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BC4CD" w14:textId="16DC2FE6" w:rsidR="001D206C" w:rsidRPr="009716B9" w:rsidRDefault="009716B9" w:rsidP="009716B9">
      <w:pPr>
        <w:spacing w:after="80" w:line="240" w:lineRule="auto"/>
        <w:jc w:val="center"/>
      </w:pPr>
      <w:r w:rsidRPr="009716B9">
        <w:rPr>
          <w:b/>
          <w:sz w:val="28"/>
        </w:rPr>
        <w:t>UNIVERSIDAD NACIONAL DE SAN CRISTÓBAL DE HUAMANGA</w:t>
      </w:r>
    </w:p>
    <w:p w14:paraId="0FAA991F" w14:textId="1EC10066" w:rsidR="009716B9" w:rsidRPr="009716B9" w:rsidRDefault="009716B9" w:rsidP="009716B9">
      <w:pPr>
        <w:spacing w:after="80" w:line="240" w:lineRule="auto"/>
        <w:jc w:val="center"/>
      </w:pPr>
      <w:r w:rsidRPr="009716B9">
        <w:rPr>
          <w:b/>
          <w:sz w:val="28"/>
        </w:rPr>
        <w:t>FACULTAD DE INGENIERÍA DE MINAS, GEOLOGÍA Y CIVIL</w:t>
      </w:r>
    </w:p>
    <w:p w14:paraId="3E53BE0B" w14:textId="2DAE8AEF" w:rsidR="009716B9" w:rsidRPr="009716B9" w:rsidRDefault="009716B9" w:rsidP="009716B9">
      <w:pPr>
        <w:spacing w:after="80" w:line="240" w:lineRule="auto"/>
        <w:jc w:val="center"/>
      </w:pPr>
      <w:r w:rsidRPr="009716B9">
        <w:rPr>
          <w:b/>
          <w:sz w:val="28"/>
        </w:rPr>
        <w:t>ESCUELA PROFESIONAL DE INGENIERÍA DE SISTEMAS</w:t>
      </w:r>
    </w:p>
    <w:p w14:paraId="6008C076" w14:textId="77777777" w:rsidR="009716B9" w:rsidRPr="009716B9" w:rsidRDefault="009716B9" w:rsidP="009716B9">
      <w:pPr>
        <w:spacing w:after="0" w:line="616" w:lineRule="exact"/>
      </w:pPr>
    </w:p>
    <w:p w14:paraId="1C21E181" w14:textId="304D04A6" w:rsidR="009716B9" w:rsidRPr="009716B9" w:rsidRDefault="009716B9" w:rsidP="009716B9">
      <w:pPr>
        <w:spacing w:after="0" w:line="240" w:lineRule="auto"/>
        <w:jc w:val="center"/>
      </w:pPr>
      <w:r w:rsidRPr="009716B9">
        <w:drawing>
          <wp:inline distT="0" distB="0" distL="0" distR="0" wp14:anchorId="15B820BC" wp14:editId="5BEF1E43">
            <wp:extent cx="1512002" cy="2025003"/>
            <wp:effectExtent l="0" t="0" r="0" b="0"/>
            <wp:docPr id="1" name="Imagen 1" descr="Escudo de la Universidad Nacional de San Cristobal de Hua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scudo de la Universidad Nacional de San Cristobal de Huamanga"/>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12002" cy="2025003"/>
                    </a:xfrm>
                    <a:prstGeom prst="rect">
                      <a:avLst/>
                    </a:prstGeom>
                  </pic:spPr>
                </pic:pic>
              </a:graphicData>
            </a:graphic>
          </wp:inline>
        </w:drawing>
      </w:r>
    </w:p>
    <w:p w14:paraId="5D671101" w14:textId="77777777" w:rsidR="009716B9" w:rsidRPr="009716B9" w:rsidRDefault="009716B9" w:rsidP="009716B9">
      <w:pPr>
        <w:spacing w:after="0" w:line="616" w:lineRule="exact"/>
      </w:pPr>
    </w:p>
    <w:p w14:paraId="7BD37834" w14:textId="7AB753E1" w:rsidR="009716B9" w:rsidRPr="009716B9" w:rsidRDefault="009716B9" w:rsidP="009716B9">
      <w:pPr>
        <w:spacing w:after="80" w:line="240" w:lineRule="auto"/>
        <w:jc w:val="center"/>
      </w:pPr>
      <w:r w:rsidRPr="009716B9">
        <w:rPr>
          <w:b/>
        </w:rPr>
        <w:t>Sistema de Gestión de Matrícula y Registro Académico del CETPRO “Joaquín López Antay”</w:t>
      </w:r>
    </w:p>
    <w:p w14:paraId="090C1AFE" w14:textId="77777777" w:rsidR="009716B9" w:rsidRPr="009716B9" w:rsidRDefault="009716B9" w:rsidP="009716B9">
      <w:pPr>
        <w:spacing w:after="0" w:line="792" w:lineRule="exact"/>
      </w:pPr>
    </w:p>
    <w:p w14:paraId="74A67F46" w14:textId="326D946B" w:rsidR="009716B9" w:rsidRPr="009716B9" w:rsidRDefault="009716B9" w:rsidP="009716B9">
      <w:pPr>
        <w:spacing w:after="80" w:line="240" w:lineRule="auto"/>
        <w:jc w:val="center"/>
      </w:pPr>
      <w:r w:rsidRPr="009716B9">
        <w:rPr>
          <w:b/>
        </w:rPr>
        <w:t>ACTIVIDAD:</w:t>
      </w:r>
    </w:p>
    <w:p w14:paraId="2987D9E5" w14:textId="5BBEDDB6" w:rsidR="009716B9" w:rsidRPr="009716B9" w:rsidRDefault="009716B9" w:rsidP="009716B9">
      <w:pPr>
        <w:spacing w:after="80" w:line="240" w:lineRule="auto"/>
        <w:jc w:val="center"/>
      </w:pPr>
      <w:r w:rsidRPr="009716B9">
        <w:t>Servicio social universitario</w:t>
      </w:r>
    </w:p>
    <w:p w14:paraId="45D0093B" w14:textId="77777777" w:rsidR="009716B9" w:rsidRPr="009716B9" w:rsidRDefault="009716B9" w:rsidP="009716B9">
      <w:pPr>
        <w:spacing w:after="0" w:line="352" w:lineRule="exact"/>
      </w:pPr>
    </w:p>
    <w:p w14:paraId="49853E3B" w14:textId="17B12944" w:rsidR="009716B9" w:rsidRPr="009716B9" w:rsidRDefault="009716B9" w:rsidP="009716B9">
      <w:pPr>
        <w:spacing w:after="80" w:line="240" w:lineRule="auto"/>
        <w:jc w:val="center"/>
      </w:pPr>
      <w:r w:rsidRPr="009716B9">
        <w:rPr>
          <w:b/>
        </w:rPr>
        <w:t>TUTORA DEL SERVICIO SOCIAL:</w:t>
      </w:r>
    </w:p>
    <w:p w14:paraId="53924748" w14:textId="2DC56A0E" w:rsidR="009716B9" w:rsidRPr="009716B9" w:rsidRDefault="009716B9" w:rsidP="009716B9">
      <w:pPr>
        <w:spacing w:after="80" w:line="240" w:lineRule="auto"/>
        <w:jc w:val="center"/>
      </w:pPr>
      <w:r w:rsidRPr="009716B9">
        <w:t>Ing. Gladys Karina Huarcaya Vicente</w:t>
      </w:r>
    </w:p>
    <w:p w14:paraId="6957219A" w14:textId="77777777" w:rsidR="009716B9" w:rsidRPr="009716B9" w:rsidRDefault="009716B9" w:rsidP="009716B9">
      <w:pPr>
        <w:spacing w:after="0" w:line="352" w:lineRule="exact"/>
      </w:pPr>
    </w:p>
    <w:p w14:paraId="74992DC6" w14:textId="337E0189" w:rsidR="009716B9" w:rsidRPr="009716B9" w:rsidRDefault="009716B9" w:rsidP="009716B9">
      <w:pPr>
        <w:spacing w:after="80" w:line="240" w:lineRule="auto"/>
        <w:jc w:val="center"/>
      </w:pPr>
      <w:r w:rsidRPr="009716B9">
        <w:rPr>
          <w:b/>
        </w:rPr>
        <w:t>EQUIPO DESARROLLADOR:</w:t>
      </w:r>
    </w:p>
    <w:p w14:paraId="1EBDB3B1" w14:textId="6EA3456B" w:rsidR="009716B9" w:rsidRPr="009716B9" w:rsidRDefault="009716B9" w:rsidP="009716B9">
      <w:pPr>
        <w:spacing w:after="80" w:line="240" w:lineRule="auto"/>
        <w:jc w:val="center"/>
      </w:pPr>
      <w:r w:rsidRPr="009716B9">
        <w:t>Maks B. Tanta Ch.</w:t>
      </w:r>
    </w:p>
    <w:p w14:paraId="275BF958" w14:textId="0E796410" w:rsidR="009716B9" w:rsidRPr="009716B9" w:rsidRDefault="009716B9" w:rsidP="009716B9">
      <w:pPr>
        <w:spacing w:after="80" w:line="240" w:lineRule="auto"/>
        <w:jc w:val="center"/>
      </w:pPr>
      <w:r w:rsidRPr="009716B9">
        <w:t>Marco A. Vargas V.</w:t>
      </w:r>
    </w:p>
    <w:p w14:paraId="4517456F" w14:textId="28CF9542" w:rsidR="009716B9" w:rsidRPr="009716B9" w:rsidRDefault="009716B9" w:rsidP="009716B9">
      <w:pPr>
        <w:spacing w:after="80" w:line="240" w:lineRule="auto"/>
        <w:jc w:val="center"/>
      </w:pPr>
      <w:r w:rsidRPr="009716B9">
        <w:t>Yasser A. Ramirez A.</w:t>
      </w:r>
    </w:p>
    <w:p w14:paraId="460D110B" w14:textId="7E53A351" w:rsidR="009716B9" w:rsidRPr="009716B9" w:rsidRDefault="009716B9" w:rsidP="009716B9">
      <w:pPr>
        <w:spacing w:after="80" w:line="240" w:lineRule="auto"/>
        <w:jc w:val="center"/>
      </w:pPr>
      <w:r w:rsidRPr="009716B9">
        <w:t>Josue Taco O.</w:t>
      </w:r>
    </w:p>
    <w:p w14:paraId="38DCB6DC" w14:textId="065FE1E7" w:rsidR="009716B9" w:rsidRPr="009716B9" w:rsidRDefault="009716B9" w:rsidP="009716B9">
      <w:pPr>
        <w:spacing w:after="80" w:line="240" w:lineRule="auto"/>
        <w:jc w:val="center"/>
      </w:pPr>
      <w:r w:rsidRPr="009716B9">
        <w:t>Diego R. Amiquero A.</w:t>
      </w:r>
    </w:p>
    <w:p w14:paraId="2BC53E35" w14:textId="77777777" w:rsidR="009716B9" w:rsidRPr="009716B9" w:rsidRDefault="009716B9" w:rsidP="009716B9">
      <w:pPr>
        <w:spacing w:after="0" w:line="792" w:lineRule="exact"/>
      </w:pPr>
    </w:p>
    <w:p w14:paraId="45C2DEA2" w14:textId="5FE3C6D7" w:rsidR="009716B9" w:rsidRPr="009716B9" w:rsidRDefault="009716B9" w:rsidP="009716B9">
      <w:pPr>
        <w:spacing w:after="80" w:line="240" w:lineRule="auto"/>
        <w:jc w:val="center"/>
      </w:pPr>
      <w:r w:rsidRPr="009716B9">
        <w:rPr>
          <w:b/>
        </w:rPr>
        <w:t>AYACUCHO – PERÚ</w:t>
      </w:r>
    </w:p>
    <w:p w14:paraId="58F80EA0" w14:textId="3F560577" w:rsidR="009716B9" w:rsidRPr="009716B9" w:rsidRDefault="009716B9" w:rsidP="009716B9">
      <w:pPr>
        <w:spacing w:after="80" w:line="240" w:lineRule="auto"/>
        <w:jc w:val="center"/>
      </w:pPr>
      <w:r w:rsidRPr="009716B9">
        <w:rPr>
          <w:b/>
        </w:rPr>
        <w:t>2026</w:t>
      </w:r>
    </w:p>
    <w:p w14:paraId="773F68AE" w14:textId="569FBFD7" w:rsidR="009716B9" w:rsidRPr="009716B9" w:rsidRDefault="009716B9" w:rsidP="009716B9">
      <w:pPr>
        <w:pageBreakBefore/>
        <w:spacing w:line="240" w:lineRule="auto"/>
        <w:jc w:val="center"/>
      </w:pPr>
      <w:r w:rsidRPr="009716B9">
        <w:rPr>
          <w:b/>
          <w:sz w:val="26"/>
        </w:rPr>
        <w:lastRenderedPageBreak/>
        <w:t>Propuesta de arquitectura de software</w:t>
      </w:r>
    </w:p>
    <w:p w14:paraId="1F35BD36" w14:textId="6BA873F1" w:rsidR="009716B9" w:rsidRPr="009716B9" w:rsidRDefault="009716B9" w:rsidP="009716B9">
      <w:pPr>
        <w:spacing w:line="240" w:lineRule="auto"/>
        <w:jc w:val="center"/>
      </w:pPr>
      <w:r w:rsidRPr="009716B9">
        <w:rPr>
          <w:b/>
          <w:sz w:val="26"/>
        </w:rPr>
        <w:t>Sistema de Gestión de Matrícula y Registro Académico del CETPRO “Joaquín López Antay”</w:t>
      </w:r>
    </w:p>
    <w:p w14:paraId="742897EF" w14:textId="54599FAA" w:rsidR="009716B9" w:rsidRPr="009716B9" w:rsidRDefault="009716B9" w:rsidP="009716B9">
      <w:pPr>
        <w:pStyle w:val="Ttulo1"/>
      </w:pPr>
      <w:r w:rsidRPr="009716B9">
        <w:t>Introducción y Justificación</w:t>
      </w:r>
    </w:p>
    <w:p w14:paraId="2D1A4927" w14:textId="746A3154" w:rsidR="009716B9" w:rsidRPr="009716B9" w:rsidRDefault="009716B9" w:rsidP="009716B9">
      <w:r w:rsidRPr="009716B9">
        <w:t>El Centro de Educación Técnico-Productiva (CETPRO) público “Joaquín López Antay”, de Ayacucho (UGEL Huamanga), forma a sus estudiantes en programas de dos ciclos: Auxiliar Técnico, de un año, y Técnico, de dos años. Hoy la matrícula se realiza de forma presencial en una ficha impresa y, después, el personal vuelve a digitar los mismos datos en AVANZA, el Sistema de Gestión Docente del Ministerio de Educación donde el CETPRO registra su información académica. Según la entrevista aplicada al personal administrativo y a la Dirección, este doble registro genera demoras y riesgo de error; además, el CETPRO no cuenta con un registro propio y estructurado de sus estudiantes, no emite constancias de forma automática y no dispone de un Reglamento Institucional que formalice sus reglas.</w:t>
      </w:r>
    </w:p>
    <w:p w14:paraId="1B8A8413" w14:textId="2E45182B" w:rsidR="009716B9" w:rsidRPr="009716B9" w:rsidRDefault="009716B9" w:rsidP="009716B9">
      <w:r w:rsidRPr="009716B9">
        <w:t>La normativa fija obligaciones concretas para el Registro de Matrícula. El Decreto Legislativo 1375 (art. 45-C) exige a cada CETPRO implementarlo; los Lineamientos Académicos Generales (RVM 188-2020-MINEDU) establecen que el código de matrícula es el número de documento del estudiante, que la matrícula se ratifica en cada periodo académico de 18 semanas y que el registro de matrícula debe cargarse en AVANZA dentro del mes siguiente al inicio del periodo, pues reportar tarde constituye una infracción grave. A ello se suma que el CETPRO es una entidad pública que trata datos personales de adolescentes y de personas con discapacidad, por lo que debe cumplir la Ley 29733 y su reglamento (DS 016-2024-JUS): oficial de datos personales, inscripción del banco de datos, bitácora de accesos con conservación mínima de dos años y notificación de incidentes.</w:t>
      </w:r>
    </w:p>
    <w:p w14:paraId="0CDBBBCF" w14:textId="24E83156" w:rsidR="009716B9" w:rsidRPr="009716B9" w:rsidRDefault="009716B9" w:rsidP="009716B9">
      <w:r w:rsidRPr="009716B9">
        <w:t>La propuesta responde a ese contexto con una aplicación web de escritorio, de uso exclusivo del personal de matrícula (3 personas), de la Dirección (2 personas) y de un administrador. Se organiza como un monolito modular con Clean Architecture sobre ASP.NET 10 y PostgreSQL, y se despliega sin costo recurrente en Oracle Cloud Free Tier, en tres máquinas virtuales aisladas. El sistema registra cada matrícula una sola vez y genera automáticamente la constancia de estudios, la nómina de matriculados, el registro de matrícula (Anexo 1) y los archivos con el formato de las plantillas de AVANZA. La carga en AVANZA se mantiene como un proceso manual del CETPRO y queda fuera del sistema, porque AVANZA no ofrece una API que permita una integración sencilla: es un límite deliberado del proyecto.</w:t>
      </w:r>
    </w:p>
    <w:p w14:paraId="387D95A0" w14:textId="28B6997A" w:rsidR="009716B9" w:rsidRPr="009716B9" w:rsidRDefault="009716B9" w:rsidP="009716B9">
      <w:r w:rsidRPr="009716B9">
        <w:lastRenderedPageBreak/>
        <w:t>Como las reglas del CETPRO no están formalizadas, las que pueden cambiar (edad mínima, plazos, tope de beca, alertas) son parámetros configurables y versionados, no código. El desarrollo sigue Spec-Driven Development asistido por IA: la documentación es la fuente de verdad, las especificaciones las aprueban personas y ningún dato personal real se entrega a una herramienta de IA.</w:t>
      </w:r>
    </w:p>
    <w:p w14:paraId="7F9F4A22" w14:textId="1CEC09D8" w:rsidR="009716B9" w:rsidRPr="009716B9" w:rsidRDefault="009716B9" w:rsidP="009716B9">
      <w:pPr>
        <w:pStyle w:val="Ttulo2"/>
      </w:pPr>
      <w:r w:rsidRPr="009716B9">
        <w:t>Fuentes de referencia consultadas</w:t>
      </w:r>
    </w:p>
    <w:p w14:paraId="5B50451A" w14:textId="3177CEA3" w:rsidR="009716B9" w:rsidRPr="009716B9" w:rsidRDefault="009716B9" w:rsidP="009716B9">
      <w:pPr>
        <w:pStyle w:val="Listaconvietas"/>
      </w:pPr>
      <w:r w:rsidRPr="009716B9">
        <w:t>Plantilla de entrevista aplicada al personal administrativo y a la Dirección del CETPRO “Joaquín López Antay” (2026).</w:t>
      </w:r>
    </w:p>
    <w:p w14:paraId="7B16E198" w14:textId="37D97091" w:rsidR="009716B9" w:rsidRPr="009716B9" w:rsidRDefault="009716B9" w:rsidP="009716B9">
      <w:pPr>
        <w:pStyle w:val="Listaconvietas"/>
      </w:pPr>
      <w:r w:rsidRPr="009716B9">
        <w:t>Decreto Legislativo 1375 (2018) y Resolución Viceministerial 188-2020-MINEDU, Lineamientos Académicos Generales de la Educación Técnico-Productiva.</w:t>
      </w:r>
    </w:p>
    <w:p w14:paraId="08176464" w14:textId="0472FFC3" w:rsidR="009716B9" w:rsidRPr="009716B9" w:rsidRDefault="009716B9" w:rsidP="009716B9">
      <w:pPr>
        <w:pStyle w:val="Listaconvietas"/>
      </w:pPr>
      <w:r w:rsidRPr="009716B9">
        <w:t>Ley 29733, Ley de Protección de Datos Personales, y Decreto Supremo 016-2024-JUS (reglamento).</w:t>
      </w:r>
    </w:p>
    <w:p w14:paraId="57C94985" w14:textId="601653AC" w:rsidR="009716B9" w:rsidRPr="009716B9" w:rsidRDefault="009716B9" w:rsidP="009716B9">
      <w:pPr>
        <w:pStyle w:val="Listaconvietas"/>
      </w:pPr>
      <w:r w:rsidRPr="009716B9">
        <w:t>Ministerio de Educación. Manual de usuario del Sistema de Gestión Docente (AVANZA), módulo de Registro de Datos de CETPRO, versión 3.5 (octubre de 2025).</w:t>
      </w:r>
    </w:p>
    <w:p w14:paraId="1113A5C5" w14:textId="39CB3F06" w:rsidR="009716B9" w:rsidRPr="009716B9" w:rsidRDefault="009716B9" w:rsidP="009716B9">
      <w:pPr>
        <w:pStyle w:val="Listaconvietas"/>
      </w:pPr>
      <w:r w:rsidRPr="009716B9">
        <w:t>Presidencia del Consejo de Ministros. Lineamientos para el uso de servicios en la nube (Res. SeGDi 001-2018-PCM/SEGDI).</w:t>
      </w:r>
    </w:p>
    <w:p w14:paraId="669B7FE5" w14:textId="76865E96" w:rsidR="009716B9" w:rsidRPr="009716B9" w:rsidRDefault="009716B9" w:rsidP="009716B9">
      <w:pPr>
        <w:pStyle w:val="Listaconvietas"/>
      </w:pPr>
      <w:r w:rsidRPr="009716B9">
        <w:t>ISO/IEC 27002:2022; OWASP Top 10:2025 y OWASP ASVS 5.0; NIST SP 800-63B-4; WCAG 2.2 (ISO/IEC 40500:2025).</w:t>
      </w:r>
    </w:p>
    <w:p w14:paraId="1FA52312" w14:textId="1D3F1E71" w:rsidR="009716B9" w:rsidRPr="009716B9" w:rsidRDefault="009716B9" w:rsidP="009716B9">
      <w:pPr>
        <w:pStyle w:val="Listaconvietas"/>
      </w:pPr>
      <w:r w:rsidRPr="009716B9">
        <w:t>Oracle. Documentación de los recursos Always Free de Oracle Cloud Infrastructure.</w:t>
      </w:r>
    </w:p>
    <w:p w14:paraId="4E0424F0" w14:textId="1009E089" w:rsidR="009716B9" w:rsidRPr="009716B9" w:rsidRDefault="009716B9" w:rsidP="009716B9">
      <w:pPr>
        <w:pStyle w:val="Ttulo1"/>
        <w:pageBreakBefore/>
      </w:pPr>
      <w:r w:rsidRPr="009716B9">
        <w:lastRenderedPageBreak/>
        <w:t>Requerimientos del Sistema</w:t>
      </w:r>
    </w:p>
    <w:p w14:paraId="6667B8EE" w14:textId="723BA045" w:rsidR="009716B9" w:rsidRPr="009716B9" w:rsidRDefault="009716B9" w:rsidP="009716B9">
      <w:r w:rsidRPr="009716B9">
        <w:t>A partir de la entrevista, del análisis del modelo de trabajo del CETPRO y de la normativa aplicable se identificaron los siguientes requerimientos, agrupados por proceso. Los códigos entre paréntesis remiten al Documento de Análisis (ERS v1.1) y a la carpeta de documentación, donde cada requerimiento se detalla y se traza hasta su especificación.</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2211"/>
        <w:gridCol w:w="6860"/>
      </w:tblGrid>
      <w:tr w:rsidR="009716B9" w:rsidRPr="009716B9" w14:paraId="4E476074" w14:textId="77777777" w:rsidTr="009716B9">
        <w:trPr>
          <w:tblHeader/>
        </w:trPr>
        <w:tc>
          <w:tcPr>
            <w:tcW w:w="2211" w:type="dxa"/>
            <w:shd w:val="clear" w:color="auto" w:fill="D0CECE"/>
          </w:tcPr>
          <w:p w14:paraId="1BDA4EBD" w14:textId="183FD0BC" w:rsidR="009716B9" w:rsidRPr="009716B9" w:rsidRDefault="009716B9" w:rsidP="009716B9">
            <w:pPr>
              <w:spacing w:after="80" w:line="240" w:lineRule="auto"/>
              <w:jc w:val="center"/>
              <w:rPr>
                <w:b/>
              </w:rPr>
            </w:pPr>
            <w:r w:rsidRPr="009716B9">
              <w:rPr>
                <w:b/>
                <w:sz w:val="22"/>
              </w:rPr>
              <w:t>Proceso</w:t>
            </w:r>
          </w:p>
        </w:tc>
        <w:tc>
          <w:tcPr>
            <w:tcW w:w="6860" w:type="dxa"/>
            <w:shd w:val="clear" w:color="auto" w:fill="D0CECE"/>
          </w:tcPr>
          <w:p w14:paraId="210B6C53" w14:textId="63377A7C" w:rsidR="009716B9" w:rsidRPr="009716B9" w:rsidRDefault="009716B9" w:rsidP="009716B9">
            <w:pPr>
              <w:spacing w:after="80" w:line="240" w:lineRule="auto"/>
              <w:jc w:val="center"/>
              <w:rPr>
                <w:b/>
              </w:rPr>
            </w:pPr>
            <w:r w:rsidRPr="009716B9">
              <w:rPr>
                <w:b/>
                <w:sz w:val="22"/>
              </w:rPr>
              <w:t>Requerimiento</w:t>
            </w:r>
          </w:p>
        </w:tc>
      </w:tr>
      <w:tr w:rsidR="009716B9" w:rsidRPr="009716B9" w14:paraId="224253FA" w14:textId="77777777" w:rsidTr="009716B9">
        <w:tc>
          <w:tcPr>
            <w:tcW w:w="2211" w:type="dxa"/>
            <w:shd w:val="clear" w:color="auto" w:fill="auto"/>
          </w:tcPr>
          <w:p w14:paraId="234C13BD" w14:textId="6262DE1B" w:rsidR="009716B9" w:rsidRPr="009716B9" w:rsidRDefault="009716B9" w:rsidP="009716B9">
            <w:pPr>
              <w:spacing w:after="80" w:line="240" w:lineRule="auto"/>
              <w:jc w:val="left"/>
            </w:pPr>
            <w:r w:rsidRPr="009716B9">
              <w:rPr>
                <w:b/>
                <w:sz w:val="22"/>
              </w:rPr>
              <w:t>Catálogo académico</w:t>
            </w:r>
          </w:p>
        </w:tc>
        <w:tc>
          <w:tcPr>
            <w:tcW w:w="6860" w:type="dxa"/>
            <w:shd w:val="clear" w:color="auto" w:fill="auto"/>
          </w:tcPr>
          <w:p w14:paraId="0E27871E" w14:textId="77777777" w:rsidR="009716B9" w:rsidRPr="009716B9" w:rsidRDefault="009716B9" w:rsidP="009716B9">
            <w:pPr>
              <w:spacing w:after="80" w:line="240" w:lineRule="auto"/>
              <w:jc w:val="left"/>
            </w:pPr>
            <w:r w:rsidRPr="009716B9">
              <w:rPr>
                <w:sz w:val="22"/>
              </w:rPr>
              <w:t>El sistema deberá permitir registrar, activar y desactivar programas de estudios, con su ciclo (Auxiliar Técnico o Técnico), sus créditos y su familia profesional (RF-09, RF-11).</w:t>
            </w:r>
          </w:p>
          <w:p w14:paraId="1FBC0AA7" w14:textId="77777777" w:rsidR="009716B9" w:rsidRPr="009716B9" w:rsidRDefault="009716B9" w:rsidP="009716B9">
            <w:pPr>
              <w:spacing w:after="80" w:line="240" w:lineRule="auto"/>
              <w:jc w:val="left"/>
            </w:pPr>
            <w:r w:rsidRPr="009716B9">
              <w:t>El sistema deberá permitir registrar el plan de estudios de cada programa con su resolución de autorización, sus módulos formativos y sus unidades didácticas (RF-10, RF-25).</w:t>
            </w:r>
          </w:p>
          <w:p w14:paraId="7C710912" w14:textId="77777777" w:rsidR="009716B9" w:rsidRPr="009716B9" w:rsidRDefault="009716B9" w:rsidP="009716B9">
            <w:pPr>
              <w:spacing w:after="80" w:line="240" w:lineRule="auto"/>
              <w:jc w:val="left"/>
            </w:pPr>
            <w:r w:rsidRPr="009716B9">
              <w:t>El sistema deberá permitir registrar los periodos lectivos y las ofertas por programa, turno y cupo referencial (RF-24).</w:t>
            </w:r>
          </w:p>
          <w:p w14:paraId="389E0C15" w14:textId="1775F785" w:rsidR="009716B9" w:rsidRPr="009716B9" w:rsidRDefault="009716B9" w:rsidP="009716B9">
            <w:pPr>
              <w:spacing w:after="80" w:line="240" w:lineRule="auto"/>
              <w:jc w:val="left"/>
            </w:pPr>
            <w:r w:rsidRPr="009716B9">
              <w:t>El sistema deberá permitir consultar el número de matriculados por programa, módulo, periodo y turno (RF-12).</w:t>
            </w:r>
          </w:p>
        </w:tc>
      </w:tr>
      <w:tr w:rsidR="009716B9" w:rsidRPr="009716B9" w14:paraId="130770AC" w14:textId="77777777" w:rsidTr="009716B9">
        <w:tc>
          <w:tcPr>
            <w:tcW w:w="2211" w:type="dxa"/>
            <w:shd w:val="clear" w:color="auto" w:fill="auto"/>
          </w:tcPr>
          <w:p w14:paraId="659C6932" w14:textId="23A56616" w:rsidR="009716B9" w:rsidRPr="009716B9" w:rsidRDefault="009716B9" w:rsidP="009716B9">
            <w:pPr>
              <w:spacing w:after="80" w:line="240" w:lineRule="auto"/>
              <w:jc w:val="left"/>
            </w:pPr>
            <w:r w:rsidRPr="009716B9">
              <w:rPr>
                <w:b/>
                <w:sz w:val="22"/>
              </w:rPr>
              <w:t>Matrícula</w:t>
            </w:r>
          </w:p>
        </w:tc>
        <w:tc>
          <w:tcPr>
            <w:tcW w:w="6860" w:type="dxa"/>
            <w:shd w:val="clear" w:color="auto" w:fill="auto"/>
          </w:tcPr>
          <w:p w14:paraId="512E7CB5" w14:textId="77777777" w:rsidR="009716B9" w:rsidRPr="009716B9" w:rsidRDefault="009716B9" w:rsidP="009716B9">
            <w:pPr>
              <w:spacing w:after="80" w:line="240" w:lineRule="auto"/>
              <w:jc w:val="left"/>
            </w:pPr>
            <w:r w:rsidRPr="009716B9">
              <w:rPr>
                <w:sz w:val="22"/>
              </w:rPr>
              <w:t>El sistema deberá permitir registrar una matrícula con el tipo y número de documento (DNI, carné de extranjería, pasaporte o PTP), apellidos, nombres, sexo, fecha de nacimiento, grado de instrucción, programa, periodo, turno y módulo (RF-01).</w:t>
            </w:r>
          </w:p>
          <w:p w14:paraId="19E21B60" w14:textId="77777777" w:rsidR="009716B9" w:rsidRPr="009716B9" w:rsidRDefault="009716B9" w:rsidP="009716B9">
            <w:pPr>
              <w:spacing w:after="80" w:line="240" w:lineRule="auto"/>
              <w:jc w:val="left"/>
            </w:pPr>
            <w:r w:rsidRPr="009716B9">
              <w:t>El sistema deberá validar la edad mínima configurable (inicialmente 16 años; el piso nacional es 14), impedir más de una matrícula vigente por programa y periodo y exigir primaria completa en el ciclo Técnico (RF-02, RN-13, RN-14).</w:t>
            </w:r>
          </w:p>
          <w:p w14:paraId="6044410B" w14:textId="77777777" w:rsidR="009716B9" w:rsidRPr="009716B9" w:rsidRDefault="009716B9" w:rsidP="009716B9">
            <w:pPr>
              <w:spacing w:after="80" w:line="240" w:lineRule="auto"/>
              <w:jc w:val="left"/>
            </w:pPr>
            <w:r w:rsidRPr="009716B9">
              <w:t>El sistema deberá asignar como código de matrícula el número de documento del estudiante (RN-09).</w:t>
            </w:r>
          </w:p>
          <w:p w14:paraId="68F4325A" w14:textId="77777777" w:rsidR="009716B9" w:rsidRPr="009716B9" w:rsidRDefault="009716B9" w:rsidP="009716B9">
            <w:pPr>
              <w:spacing w:after="80" w:line="240" w:lineRule="auto"/>
              <w:jc w:val="left"/>
            </w:pPr>
            <w:r w:rsidRPr="009716B9">
              <w:t>El sistema deberá permitir ratificar la matrícula en cada periodo académico, registrar licencias de estudios y reincorporaciones, y registrar convalidaciones por resolución directoral (RF-21, RF-22, RF-23, RF-05).</w:t>
            </w:r>
          </w:p>
          <w:p w14:paraId="06B891AF" w14:textId="77777777" w:rsidR="009716B9" w:rsidRPr="009716B9" w:rsidRDefault="009716B9" w:rsidP="009716B9">
            <w:pPr>
              <w:spacing w:after="80" w:line="240" w:lineRule="auto"/>
              <w:jc w:val="left"/>
            </w:pPr>
            <w:r w:rsidRPr="009716B9">
              <w:t>El sistema deberá permitir editar y anular una matrícula con motivo obligatorio, sin borrarla (RF-08).</w:t>
            </w:r>
          </w:p>
          <w:p w14:paraId="3C7C9907" w14:textId="71B98DAF" w:rsidR="009716B9" w:rsidRPr="009716B9" w:rsidRDefault="009716B9" w:rsidP="009716B9">
            <w:pPr>
              <w:spacing w:after="80" w:line="240" w:lineRule="auto"/>
              <w:jc w:val="left"/>
            </w:pPr>
            <w:r w:rsidRPr="009716B9">
              <w:t>El sistema deberá registrar convenios, becas hasta el tope configurable (inicialmente 50 %) y el derecho de inscripción, sin guardar evidencia de ingresos (RF-06, RF-07).</w:t>
            </w:r>
          </w:p>
        </w:tc>
      </w:tr>
      <w:tr w:rsidR="009716B9" w:rsidRPr="009716B9" w14:paraId="7FDC6784" w14:textId="77777777" w:rsidTr="009716B9">
        <w:tc>
          <w:tcPr>
            <w:tcW w:w="2211" w:type="dxa"/>
            <w:shd w:val="clear" w:color="auto" w:fill="auto"/>
          </w:tcPr>
          <w:p w14:paraId="1F7A22C5" w14:textId="767D6BBB" w:rsidR="009716B9" w:rsidRPr="009716B9" w:rsidRDefault="009716B9" w:rsidP="009716B9">
            <w:pPr>
              <w:spacing w:after="80" w:line="240" w:lineRule="auto"/>
              <w:jc w:val="left"/>
            </w:pPr>
            <w:r w:rsidRPr="009716B9">
              <w:rPr>
                <w:b/>
                <w:sz w:val="22"/>
              </w:rPr>
              <w:t>Documentos y reportes</w:t>
            </w:r>
          </w:p>
        </w:tc>
        <w:tc>
          <w:tcPr>
            <w:tcW w:w="6860" w:type="dxa"/>
            <w:shd w:val="clear" w:color="auto" w:fill="auto"/>
          </w:tcPr>
          <w:p w14:paraId="4E94C830" w14:textId="77777777" w:rsidR="009716B9" w:rsidRPr="009716B9" w:rsidRDefault="009716B9" w:rsidP="009716B9">
            <w:pPr>
              <w:spacing w:after="80" w:line="240" w:lineRule="auto"/>
              <w:jc w:val="left"/>
            </w:pPr>
            <w:r w:rsidRPr="009716B9">
              <w:rPr>
                <w:sz w:val="22"/>
              </w:rPr>
              <w:t>El sistema deberá emitir la constancia de estudios en PDF con código único y código QR de verificación, y permitir verificarla públicamente con una respuesta mínima (RF-16, RF-28).</w:t>
            </w:r>
          </w:p>
          <w:p w14:paraId="7E20796F" w14:textId="77777777" w:rsidR="009716B9" w:rsidRPr="009716B9" w:rsidRDefault="009716B9" w:rsidP="009716B9">
            <w:pPr>
              <w:spacing w:after="80" w:line="240" w:lineRule="auto"/>
              <w:jc w:val="left"/>
            </w:pPr>
            <w:r w:rsidRPr="009716B9">
              <w:t>El sistema deberá generar la nómina de matriculados, filtrable por programa, módulo, periodo y turno, en PDF y Excel (RF-17).</w:t>
            </w:r>
          </w:p>
          <w:p w14:paraId="110A05E1" w14:textId="77777777" w:rsidR="009716B9" w:rsidRPr="009716B9" w:rsidRDefault="009716B9" w:rsidP="009716B9">
            <w:pPr>
              <w:spacing w:after="80" w:line="240" w:lineRule="auto"/>
              <w:jc w:val="left"/>
            </w:pPr>
            <w:r w:rsidRPr="009716B9">
              <w:t>El sistema deberá generar el registro de matrícula (Anexo 1) en PDF (RF-26).</w:t>
            </w:r>
          </w:p>
          <w:p w14:paraId="2B94A075" w14:textId="48904727" w:rsidR="009716B9" w:rsidRPr="009716B9" w:rsidRDefault="009716B9" w:rsidP="009716B9">
            <w:pPr>
              <w:spacing w:after="80" w:line="240" w:lineRule="auto"/>
              <w:jc w:val="left"/>
            </w:pPr>
            <w:r w:rsidRPr="009716B9">
              <w:lastRenderedPageBreak/>
              <w:t>El sistema deberá generar archivos Excel con el formato de las plantillas de AVANZA, validar antes que no falten datos y avisar qué falta; la carga en AVANZA queda fuera del sistema (RF-27).</w:t>
            </w:r>
          </w:p>
        </w:tc>
      </w:tr>
      <w:tr w:rsidR="009716B9" w:rsidRPr="009716B9" w14:paraId="0D205EBB" w14:textId="77777777" w:rsidTr="009716B9">
        <w:tc>
          <w:tcPr>
            <w:tcW w:w="2211" w:type="dxa"/>
            <w:shd w:val="clear" w:color="auto" w:fill="auto"/>
          </w:tcPr>
          <w:p w14:paraId="457C29F0" w14:textId="620688C5" w:rsidR="009716B9" w:rsidRPr="009716B9" w:rsidRDefault="009716B9" w:rsidP="009716B9">
            <w:pPr>
              <w:spacing w:after="80" w:line="240" w:lineRule="auto"/>
              <w:jc w:val="left"/>
            </w:pPr>
            <w:r w:rsidRPr="009716B9">
              <w:rPr>
                <w:b/>
                <w:sz w:val="22"/>
              </w:rPr>
              <w:lastRenderedPageBreak/>
              <w:t>Cumplimiento y alertas</w:t>
            </w:r>
          </w:p>
        </w:tc>
        <w:tc>
          <w:tcPr>
            <w:tcW w:w="6860" w:type="dxa"/>
            <w:shd w:val="clear" w:color="auto" w:fill="auto"/>
          </w:tcPr>
          <w:p w14:paraId="786A6C78" w14:textId="77777777" w:rsidR="009716B9" w:rsidRPr="009716B9" w:rsidRDefault="009716B9" w:rsidP="009716B9">
            <w:pPr>
              <w:spacing w:after="80" w:line="240" w:lineRule="auto"/>
              <w:jc w:val="left"/>
            </w:pPr>
            <w:r w:rsidRPr="009716B9">
              <w:rPr>
                <w:sz w:val="22"/>
              </w:rPr>
              <w:t>El sistema deberá administrar parámetros institucionales con valor, vigencia, historial y auditoría (RF-32).</w:t>
            </w:r>
          </w:p>
          <w:p w14:paraId="09CAB5B2" w14:textId="77777777" w:rsidR="009716B9" w:rsidRPr="009716B9" w:rsidRDefault="009716B9" w:rsidP="009716B9">
            <w:pPr>
              <w:spacing w:after="80" w:line="240" w:lineRule="auto"/>
              <w:jc w:val="left"/>
            </w:pPr>
            <w:r w:rsidRPr="009716B9">
              <w:t>El sistema deberá mostrar alertas y recordatorios por rol, parametrizables y con ciclo Activa, Atendida o Descartada (RF-33).</w:t>
            </w:r>
          </w:p>
          <w:p w14:paraId="75E4F54A" w14:textId="77777777" w:rsidR="009716B9" w:rsidRPr="009716B9" w:rsidRDefault="009716B9" w:rsidP="009716B9">
            <w:pPr>
              <w:spacing w:after="80" w:line="240" w:lineRule="auto"/>
              <w:jc w:val="left"/>
            </w:pPr>
            <w:r w:rsidRPr="009716B9">
              <w:t>El sistema deberá registrar en una bitácora de solo inserción la sesión, la visualización, la modificación, la eliminación, la importación y la exportación de datos personales, conservada al menos dos años (RF-34).</w:t>
            </w:r>
          </w:p>
          <w:p w14:paraId="4761C71C" w14:textId="6BA30C9E" w:rsidR="009716B9" w:rsidRPr="009716B9" w:rsidRDefault="009716B9" w:rsidP="009716B9">
            <w:pPr>
              <w:spacing w:after="80" w:line="240" w:lineRule="auto"/>
              <w:jc w:val="left"/>
            </w:pPr>
            <w:r w:rsidRPr="009716B9">
              <w:t>El sistema deberá mostrar un aviso de privacidad versionado, registrar las solicitudes de derechos con su plazo y documentar los incidentes de seguridad (RF-35, RF-36, RF-37).</w:t>
            </w:r>
          </w:p>
        </w:tc>
      </w:tr>
      <w:tr w:rsidR="009716B9" w:rsidRPr="009716B9" w14:paraId="0AF68B8C" w14:textId="77777777" w:rsidTr="009716B9">
        <w:tc>
          <w:tcPr>
            <w:tcW w:w="2211" w:type="dxa"/>
            <w:shd w:val="clear" w:color="auto" w:fill="auto"/>
          </w:tcPr>
          <w:p w14:paraId="2DDEF271" w14:textId="69280999" w:rsidR="009716B9" w:rsidRPr="009716B9" w:rsidRDefault="009716B9" w:rsidP="009716B9">
            <w:pPr>
              <w:spacing w:after="80" w:line="240" w:lineRule="auto"/>
              <w:jc w:val="left"/>
            </w:pPr>
            <w:r w:rsidRPr="009716B9">
              <w:rPr>
                <w:b/>
                <w:sz w:val="22"/>
              </w:rPr>
              <w:t>Administración y seguridad</w:t>
            </w:r>
          </w:p>
        </w:tc>
        <w:tc>
          <w:tcPr>
            <w:tcW w:w="6860" w:type="dxa"/>
            <w:shd w:val="clear" w:color="auto" w:fill="auto"/>
          </w:tcPr>
          <w:p w14:paraId="3BAA2580" w14:textId="77777777" w:rsidR="009716B9" w:rsidRPr="009716B9" w:rsidRDefault="009716B9" w:rsidP="009716B9">
            <w:pPr>
              <w:spacing w:after="80" w:line="240" w:lineRule="auto"/>
              <w:jc w:val="left"/>
            </w:pPr>
            <w:r w:rsidRPr="009716B9">
              <w:rPr>
                <w:sz w:val="22"/>
              </w:rPr>
              <w:t>El sistema deberá autenticar con usuario y contraseña individuales más un segundo factor (TOTP) para todo el personal, sin autoregistro (RF-19).</w:t>
            </w:r>
          </w:p>
          <w:p w14:paraId="75F15B30" w14:textId="77777777" w:rsidR="009716B9" w:rsidRPr="009716B9" w:rsidRDefault="009716B9" w:rsidP="009716B9">
            <w:pPr>
              <w:spacing w:after="80" w:line="240" w:lineRule="auto"/>
              <w:jc w:val="left"/>
            </w:pPr>
            <w:r w:rsidRPr="009716B9">
              <w:t>El sistema deberá restringir las funciones según el rol (Personal de matrícula, Directivo y Administrador) con permisos granulares y editables con auditoría (RF-20, RF-39).</w:t>
            </w:r>
          </w:p>
          <w:p w14:paraId="5D07AFF7" w14:textId="47443D31" w:rsidR="009716B9" w:rsidRPr="009716B9" w:rsidRDefault="009716B9" w:rsidP="009716B9">
            <w:pPr>
              <w:spacing w:after="80" w:line="240" w:lineRule="auto"/>
              <w:jc w:val="left"/>
            </w:pPr>
            <w:r w:rsidRPr="009716B9">
              <w:t>El sistema deberá permitir al Administrador dar de alta, desactivar y restablecer el acceso de los usuarios, y emitir un informe semestral de privilegios (RF-29, RF-30).</w:t>
            </w:r>
          </w:p>
        </w:tc>
      </w:tr>
      <w:tr w:rsidR="009716B9" w:rsidRPr="009716B9" w14:paraId="58964772" w14:textId="77777777" w:rsidTr="009716B9">
        <w:tc>
          <w:tcPr>
            <w:tcW w:w="2211" w:type="dxa"/>
            <w:shd w:val="clear" w:color="auto" w:fill="auto"/>
          </w:tcPr>
          <w:p w14:paraId="2F543428" w14:textId="1FEC6B47" w:rsidR="009716B9" w:rsidRPr="009716B9" w:rsidRDefault="009716B9" w:rsidP="009716B9">
            <w:pPr>
              <w:spacing w:after="80" w:line="240" w:lineRule="auto"/>
              <w:jc w:val="left"/>
            </w:pPr>
            <w:r w:rsidRPr="009716B9">
              <w:rPr>
                <w:b/>
                <w:sz w:val="22"/>
              </w:rPr>
              <w:t>Requisitos no funcionales</w:t>
            </w:r>
          </w:p>
        </w:tc>
        <w:tc>
          <w:tcPr>
            <w:tcW w:w="6860" w:type="dxa"/>
            <w:shd w:val="clear" w:color="auto" w:fill="auto"/>
          </w:tcPr>
          <w:p w14:paraId="5DF4ADD1" w14:textId="77777777" w:rsidR="009716B9" w:rsidRPr="009716B9" w:rsidRDefault="009716B9" w:rsidP="009716B9">
            <w:pPr>
              <w:spacing w:after="80" w:line="240" w:lineRule="auto"/>
              <w:jc w:val="left"/>
            </w:pPr>
            <w:r w:rsidRPr="009716B9">
              <w:rPr>
                <w:sz w:val="22"/>
              </w:rPr>
              <w:t>El sistema deberá ser una aplicación web alojada en Oracle Cloud y accesible por HTTPS desde computadoras de escritorio, con una respuesta menor a 1 segundo en las pantallas de matrícula para 5 usuarios concurrentes (RNF-01 a RNF-04).</w:t>
            </w:r>
          </w:p>
          <w:p w14:paraId="56BFC48D" w14:textId="77777777" w:rsidR="009716B9" w:rsidRPr="009716B9" w:rsidRDefault="009716B9" w:rsidP="009716B9">
            <w:pPr>
              <w:spacing w:after="80" w:line="240" w:lineRule="auto"/>
              <w:jc w:val="left"/>
            </w:pPr>
            <w:r w:rsidRPr="009716B9">
              <w:t>El sistema deberá contar con respaldo diario cifrado en dos lugares, con RPO de 24 horas y RTO de 4 horas, y operar sin costo recurrente salvo el dominio (RNF-06, RNF-13).</w:t>
            </w:r>
          </w:p>
          <w:p w14:paraId="16FF484C" w14:textId="77777777" w:rsidR="009716B9" w:rsidRPr="009716B9" w:rsidRDefault="009716B9" w:rsidP="009716B9">
            <w:pPr>
              <w:spacing w:after="80" w:line="240" w:lineRule="auto"/>
              <w:jc w:val="left"/>
            </w:pPr>
            <w:r w:rsidRPr="009716B9">
              <w:t>El sistema deberá cumplir OWASP ASVS 5.0 nivel 2 en los capítulos de mayor riesgo (nivel 1 en el resto), atender el OWASP Top 10:2025 y conformar WCAG 2.2 nivel AA (RNF-15, RNF-16).</w:t>
            </w:r>
          </w:p>
          <w:p w14:paraId="4C61A225" w14:textId="5A855377" w:rsidR="009716B9" w:rsidRPr="009716B9" w:rsidRDefault="009716B9" w:rsidP="009716B9">
            <w:pPr>
              <w:spacing w:after="80" w:line="240" w:lineRule="auto"/>
              <w:jc w:val="left"/>
            </w:pPr>
            <w:r w:rsidRPr="009716B9">
              <w:t>El sistema deberá construirse con especificaciones aprobadas, cobertura de pruebas de al menos 85 % en Dominio y Aplicación y sin datos reales en herramientas de IA, pruebas ni repositorio (RNF-10, RNF-18).</w:t>
            </w:r>
          </w:p>
        </w:tc>
      </w:tr>
    </w:tbl>
    <w:p w14:paraId="7EA60CCF" w14:textId="47DFDD7D" w:rsidR="009716B9" w:rsidRPr="009716B9" w:rsidRDefault="009716B9" w:rsidP="009716B9">
      <w:pPr>
        <w:pStyle w:val="Ttulo1"/>
        <w:pageBreakBefore/>
      </w:pPr>
      <w:r w:rsidRPr="009716B9">
        <w:lastRenderedPageBreak/>
        <w:t>Alcance del Proyecto</w:t>
      </w:r>
    </w:p>
    <w:p w14:paraId="3C47DE2F" w14:textId="2C237E07" w:rsidR="009716B9" w:rsidRPr="009716B9" w:rsidRDefault="009716B9" w:rsidP="009716B9">
      <w:pPr>
        <w:pStyle w:val="Ttulo2"/>
      </w:pPr>
      <w:r w:rsidRPr="009716B9">
        <w:t>Visión del Proyecto</w:t>
      </w:r>
    </w:p>
    <w:p w14:paraId="5A923B68" w14:textId="446C2A45" w:rsidR="009716B9" w:rsidRPr="009716B9" w:rsidRDefault="009716B9" w:rsidP="009716B9">
      <w:r w:rsidRPr="009716B9">
        <w:t>Proveer al CETPRO “Joaquín López Antay” un sistema propio de matrícula y registro académico que elimine el doble registro, que genere de forma automática y verificable sus documentos oficiales y que proteja los datos personales de sus estudiantes, respetando la forma de trabajo actual de la institución y operando sin costo recurrente de infraestructura.</w:t>
      </w:r>
    </w:p>
    <w:p w14:paraId="4DCA9E88" w14:textId="713099D3" w:rsidR="009716B9" w:rsidRPr="009716B9" w:rsidRDefault="009716B9" w:rsidP="009716B9">
      <w:pPr>
        <w:pStyle w:val="Ttulo2"/>
      </w:pPr>
      <w:r w:rsidRPr="009716B9">
        <w:t>Objetivos</w:t>
      </w:r>
    </w:p>
    <w:p w14:paraId="7FD4B73C" w14:textId="1E8675B4" w:rsidR="009716B9" w:rsidRPr="009716B9" w:rsidRDefault="009716B9" w:rsidP="009716B9">
      <w:r w:rsidRPr="009716B9">
        <w:t>Entre los principales objetivos que se buscan alcanzar mediante el desarrollo del proyecto destacan los siguientes:</w:t>
      </w:r>
    </w:p>
    <w:p w14:paraId="67A73A8E" w14:textId="157E3992" w:rsidR="009716B9" w:rsidRPr="009716B9" w:rsidRDefault="009716B9" w:rsidP="009716B9">
      <w:pPr>
        <w:pStyle w:val="Listaconvietas"/>
      </w:pPr>
      <w:r w:rsidRPr="009716B9">
        <w:t>Registrar cada matrícula una sola vez, con las validaciones de la normativa (edad mínima, matrícula única, requisito del ciclo Técnico) aplicadas en la aplicación y también en la base de datos.</w:t>
      </w:r>
    </w:p>
    <w:p w14:paraId="33C3517E" w14:textId="671A155B" w:rsidR="009716B9" w:rsidRPr="009716B9" w:rsidRDefault="009716B9" w:rsidP="009716B9">
      <w:pPr>
        <w:pStyle w:val="Listaconvietas"/>
      </w:pPr>
      <w:r w:rsidRPr="009716B9">
        <w:t>Generar de forma automática la constancia de estudios con código QR, la nómina de matriculados, el registro de matrícula (Anexo 1) y los archivos con el formato de AVANZA, avisando antes qué datos faltan.</w:t>
      </w:r>
    </w:p>
    <w:p w14:paraId="42CD0B3E" w14:textId="4F352A8E" w:rsidR="009716B9" w:rsidRPr="009716B9" w:rsidRDefault="009716B9" w:rsidP="009716B9">
      <w:pPr>
        <w:pStyle w:val="Listaconvietas"/>
      </w:pPr>
      <w:r w:rsidRPr="009716B9">
        <w:t>Dar acceso diferenciado por rol, con segundo factor obligatorio y una bitácora de solo inserción que cumpla el reglamento de protección de datos personales.</w:t>
      </w:r>
    </w:p>
    <w:p w14:paraId="4F73AF65" w14:textId="241CA7E2" w:rsidR="009716B9" w:rsidRPr="009716B9" w:rsidRDefault="009716B9" w:rsidP="009716B9">
      <w:pPr>
        <w:pStyle w:val="Listaconvietas"/>
      </w:pPr>
      <w:r w:rsidRPr="009716B9">
        <w:t>Permitir que el CETPRO ajuste sus reglas no formalizadas sin desplegar código, mediante parámetros institucionales versionados.</w:t>
      </w:r>
    </w:p>
    <w:p w14:paraId="04151520" w14:textId="37D81B4E" w:rsidR="009716B9" w:rsidRPr="009716B9" w:rsidRDefault="009716B9" w:rsidP="009716B9">
      <w:pPr>
        <w:pStyle w:val="Listaconvietas"/>
      </w:pPr>
      <w:r w:rsidRPr="009716B9">
        <w:t>Alertar los plazos y las obligaciones: registro en AVANZA dentro del mes, licencias por vencer, solicitudes de derechos y revisión de privilegios.</w:t>
      </w:r>
    </w:p>
    <w:p w14:paraId="22047A4A" w14:textId="20D41F35" w:rsidR="009716B9" w:rsidRPr="009716B9" w:rsidRDefault="009716B9" w:rsidP="009716B9">
      <w:pPr>
        <w:pStyle w:val="Listaconvietas"/>
      </w:pPr>
      <w:r w:rsidRPr="009716B9">
        <w:t>Operar sin costo recurrente en Oracle Cloud Free Tier, con respaldo cifrado, restauración probada y una estrategia contra la reclamación de instancias inactivas.</w:t>
      </w:r>
    </w:p>
    <w:p w14:paraId="086674F5" w14:textId="5DA1911A" w:rsidR="009716B9" w:rsidRPr="009716B9" w:rsidRDefault="009716B9" w:rsidP="009716B9">
      <w:pPr>
        <w:pStyle w:val="Listaconvietas"/>
      </w:pPr>
      <w:r w:rsidRPr="009716B9">
        <w:t>Construir el sistema con desarrollo guiado por especificaciones asistido por IA, sin exponer datos reales a las herramientas.</w:t>
      </w:r>
    </w:p>
    <w:p w14:paraId="6843B49E" w14:textId="0875131A" w:rsidR="009716B9" w:rsidRPr="009716B9" w:rsidRDefault="009716B9" w:rsidP="009716B9">
      <w:pPr>
        <w:pStyle w:val="Ttulo2"/>
      </w:pPr>
      <w:r w:rsidRPr="009716B9">
        <w:t>Alcance</w:t>
      </w:r>
    </w:p>
    <w:p w14:paraId="2924569A" w14:textId="721B27A9" w:rsidR="009716B9" w:rsidRPr="009716B9" w:rsidRDefault="009716B9" w:rsidP="009716B9">
      <w:r w:rsidRPr="009716B9">
        <w:t>El alcance del presente proyecto comprende:</w:t>
      </w:r>
    </w:p>
    <w:p w14:paraId="635392C7" w14:textId="1832C33F" w:rsidR="009716B9" w:rsidRPr="009716B9" w:rsidRDefault="009716B9" w:rsidP="009716B9">
      <w:pPr>
        <w:pStyle w:val="Listaconvietas"/>
      </w:pPr>
      <w:r w:rsidRPr="009716B9">
        <w:t>El Registro de Matrícula del CETPRO (DL 1375, art. 45-C): estudiantes, matrícula, ratificación, licencia de estudios, reincorporación y convalidación.</w:t>
      </w:r>
    </w:p>
    <w:p w14:paraId="359D0A70" w14:textId="64A62DBF" w:rsidR="009716B9" w:rsidRPr="009716B9" w:rsidRDefault="009716B9" w:rsidP="009716B9">
      <w:pPr>
        <w:pStyle w:val="Listaconvietas"/>
      </w:pPr>
      <w:r w:rsidRPr="009716B9">
        <w:t>El catálogo académico: programas de estudios, planes con su resolución de autorización, módulos formativos, unidades didácticas, periodos lectivos, ofertas y docentes.</w:t>
      </w:r>
    </w:p>
    <w:p w14:paraId="6D13471B" w14:textId="179BCC99" w:rsidR="009716B9" w:rsidRPr="009716B9" w:rsidRDefault="009716B9" w:rsidP="009716B9">
      <w:pPr>
        <w:pStyle w:val="Listaconvietas"/>
      </w:pPr>
      <w:r w:rsidRPr="009716B9">
        <w:lastRenderedPageBreak/>
        <w:t>Los convenios, las becas y el derecho de inscripción, registrando solo el resultado y no la evidencia de ingresos.</w:t>
      </w:r>
    </w:p>
    <w:p w14:paraId="06EF166E" w14:textId="1D3C3A7A" w:rsidR="009716B9" w:rsidRPr="009716B9" w:rsidRDefault="009716B9" w:rsidP="009716B9">
      <w:pPr>
        <w:pStyle w:val="Listaconvietas"/>
      </w:pPr>
      <w:r w:rsidRPr="009716B9">
        <w:t>La constancia de estudios, la nómina de matriculados, el registro de matrícula (Anexo 1) y los archivos con el formato de AVANZA.</w:t>
      </w:r>
    </w:p>
    <w:p w14:paraId="420BE2C9" w14:textId="5D082211" w:rsidR="009716B9" w:rsidRPr="009716B9" w:rsidRDefault="009716B9" w:rsidP="009716B9">
      <w:pPr>
        <w:pStyle w:val="Listaconvietas"/>
      </w:pPr>
      <w:r w:rsidRPr="009716B9">
        <w:t>La seguridad, la auditoría, la privacidad, las alertas y los parámetros institucionales.</w:t>
      </w:r>
    </w:p>
    <w:p w14:paraId="2711BF6A" w14:textId="6EE9130E" w:rsidR="009716B9" w:rsidRPr="009716B9" w:rsidRDefault="009716B9" w:rsidP="009716B9">
      <w:pPr>
        <w:pStyle w:val="Listaconvietas"/>
      </w:pPr>
      <w:r w:rsidRPr="009716B9">
        <w:t>La arquitectura de despliegue, el respaldo y la continuidad, y la web institucional estática como segundo sistema aislado.</w:t>
      </w:r>
    </w:p>
    <w:p w14:paraId="024E08D7" w14:textId="06B5BEE8" w:rsidR="009716B9" w:rsidRPr="009716B9" w:rsidRDefault="009716B9" w:rsidP="009716B9">
      <w:pPr>
        <w:pStyle w:val="Ttulo2"/>
      </w:pPr>
      <w:r w:rsidRPr="009716B9">
        <w:t>Límites del sistema</w:t>
      </w:r>
    </w:p>
    <w:p w14:paraId="390D9B09" w14:textId="5A0169DC" w:rsidR="009716B9" w:rsidRPr="009716B9" w:rsidRDefault="009716B9" w:rsidP="009716B9">
      <w:pPr>
        <w:keepNext/>
      </w:pPr>
      <w:r w:rsidRPr="009716B9">
        <w:t>Un límite explícito evita suponer integraciones que no existen. AVANZA no ofrece una API que permita una integración sencilla: su carga es manual y ocurre fuera del sistema, como hoy.</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2041"/>
        <w:gridCol w:w="3515"/>
        <w:gridCol w:w="3515"/>
      </w:tblGrid>
      <w:tr w:rsidR="009716B9" w:rsidRPr="009716B9" w14:paraId="5F40F811" w14:textId="77777777" w:rsidTr="009716B9">
        <w:trPr>
          <w:cantSplit/>
          <w:tblHeader/>
        </w:trPr>
        <w:tc>
          <w:tcPr>
            <w:tcW w:w="2041" w:type="dxa"/>
            <w:shd w:val="clear" w:color="auto" w:fill="D0CECE"/>
          </w:tcPr>
          <w:p w14:paraId="279DD7CB" w14:textId="037922F9" w:rsidR="009716B9" w:rsidRPr="009716B9" w:rsidRDefault="009716B9" w:rsidP="009716B9">
            <w:pPr>
              <w:keepNext/>
              <w:spacing w:after="80" w:line="240" w:lineRule="auto"/>
              <w:jc w:val="center"/>
              <w:rPr>
                <w:b/>
              </w:rPr>
            </w:pPr>
            <w:r w:rsidRPr="009716B9">
              <w:rPr>
                <w:b/>
                <w:sz w:val="22"/>
              </w:rPr>
              <w:t>Frontera</w:t>
            </w:r>
          </w:p>
        </w:tc>
        <w:tc>
          <w:tcPr>
            <w:tcW w:w="3515" w:type="dxa"/>
            <w:shd w:val="clear" w:color="auto" w:fill="D0CECE"/>
          </w:tcPr>
          <w:p w14:paraId="6D6C49BB" w14:textId="593F570A" w:rsidR="009716B9" w:rsidRPr="009716B9" w:rsidRDefault="009716B9" w:rsidP="009716B9">
            <w:pPr>
              <w:keepNext/>
              <w:spacing w:after="80" w:line="240" w:lineRule="auto"/>
              <w:jc w:val="center"/>
              <w:rPr>
                <w:b/>
              </w:rPr>
            </w:pPr>
            <w:r w:rsidRPr="009716B9">
              <w:rPr>
                <w:b/>
                <w:sz w:val="22"/>
              </w:rPr>
              <w:t>Dentro del sistema</w:t>
            </w:r>
          </w:p>
        </w:tc>
        <w:tc>
          <w:tcPr>
            <w:tcW w:w="3515" w:type="dxa"/>
            <w:shd w:val="clear" w:color="auto" w:fill="D0CECE"/>
          </w:tcPr>
          <w:p w14:paraId="6E55739B" w14:textId="6DFAF764" w:rsidR="009716B9" w:rsidRPr="009716B9" w:rsidRDefault="009716B9" w:rsidP="009716B9">
            <w:pPr>
              <w:keepNext/>
              <w:spacing w:after="80" w:line="240" w:lineRule="auto"/>
              <w:jc w:val="center"/>
              <w:rPr>
                <w:b/>
              </w:rPr>
            </w:pPr>
            <w:r w:rsidRPr="009716B9">
              <w:rPr>
                <w:b/>
                <w:sz w:val="22"/>
              </w:rPr>
              <w:t>Fuera del sistema</w:t>
            </w:r>
          </w:p>
        </w:tc>
      </w:tr>
      <w:tr w:rsidR="009716B9" w:rsidRPr="009716B9" w14:paraId="06048F5C" w14:textId="77777777" w:rsidTr="009716B9">
        <w:trPr>
          <w:cantSplit/>
        </w:trPr>
        <w:tc>
          <w:tcPr>
            <w:tcW w:w="2041" w:type="dxa"/>
            <w:shd w:val="clear" w:color="auto" w:fill="auto"/>
          </w:tcPr>
          <w:p w14:paraId="5A79A0A1" w14:textId="4FF1B296" w:rsidR="009716B9" w:rsidRPr="009716B9" w:rsidRDefault="009716B9" w:rsidP="009716B9">
            <w:pPr>
              <w:keepNext/>
              <w:spacing w:after="80" w:line="240" w:lineRule="auto"/>
              <w:jc w:val="left"/>
            </w:pPr>
            <w:r w:rsidRPr="009716B9">
              <w:rPr>
                <w:b/>
                <w:sz w:val="22"/>
              </w:rPr>
              <w:t>AVANZA</w:t>
            </w:r>
          </w:p>
        </w:tc>
        <w:tc>
          <w:tcPr>
            <w:tcW w:w="3515" w:type="dxa"/>
            <w:shd w:val="clear" w:color="auto" w:fill="auto"/>
          </w:tcPr>
          <w:p w14:paraId="07143561" w14:textId="065CF6B1" w:rsidR="009716B9" w:rsidRPr="009716B9" w:rsidRDefault="009716B9" w:rsidP="009716B9">
            <w:pPr>
              <w:keepNext/>
              <w:spacing w:after="80" w:line="240" w:lineRule="auto"/>
              <w:jc w:val="left"/>
            </w:pPr>
            <w:r w:rsidRPr="009716B9">
              <w:rPr>
                <w:sz w:val="22"/>
              </w:rPr>
              <w:t>Generar los archivos de apoyo: Excel con el formato de sus plantillas y Anexo 1 en PDF.</w:t>
            </w:r>
          </w:p>
        </w:tc>
        <w:tc>
          <w:tcPr>
            <w:tcW w:w="3515" w:type="dxa"/>
            <w:shd w:val="clear" w:color="auto" w:fill="auto"/>
          </w:tcPr>
          <w:p w14:paraId="2D508B81" w14:textId="3770A1BE" w:rsidR="009716B9" w:rsidRPr="009716B9" w:rsidRDefault="009716B9" w:rsidP="009716B9">
            <w:pPr>
              <w:keepNext/>
              <w:spacing w:after="80" w:line="240" w:lineRule="auto"/>
              <w:jc w:val="left"/>
            </w:pPr>
            <w:r w:rsidRPr="009716B9">
              <w:rPr>
                <w:sz w:val="22"/>
              </w:rPr>
              <w:t>La carga en AVANZA, sus credenciales y quién la realiza.</w:t>
            </w:r>
          </w:p>
        </w:tc>
      </w:tr>
      <w:tr w:rsidR="009716B9" w:rsidRPr="009716B9" w14:paraId="6014D235" w14:textId="77777777" w:rsidTr="009716B9">
        <w:trPr>
          <w:cantSplit/>
        </w:trPr>
        <w:tc>
          <w:tcPr>
            <w:tcW w:w="2041" w:type="dxa"/>
            <w:shd w:val="clear" w:color="auto" w:fill="auto"/>
          </w:tcPr>
          <w:p w14:paraId="77FC7870" w14:textId="76F9CDC3" w:rsidR="009716B9" w:rsidRPr="009716B9" w:rsidRDefault="009716B9" w:rsidP="009716B9">
            <w:pPr>
              <w:keepNext/>
              <w:spacing w:after="80" w:line="240" w:lineRule="auto"/>
              <w:jc w:val="left"/>
            </w:pPr>
            <w:r w:rsidRPr="009716B9">
              <w:rPr>
                <w:b/>
                <w:sz w:val="22"/>
              </w:rPr>
              <w:t>Notas, certificados y títulos</w:t>
            </w:r>
          </w:p>
        </w:tc>
        <w:tc>
          <w:tcPr>
            <w:tcW w:w="3515" w:type="dxa"/>
            <w:shd w:val="clear" w:color="auto" w:fill="auto"/>
          </w:tcPr>
          <w:p w14:paraId="2BA54D7C" w14:textId="6857A693" w:rsidR="009716B9" w:rsidRPr="009716B9" w:rsidRDefault="009716B9" w:rsidP="009716B9">
            <w:pPr>
              <w:keepNext/>
              <w:spacing w:after="80" w:line="240" w:lineRule="auto"/>
              <w:jc w:val="left"/>
            </w:pPr>
            <w:r w:rsidRPr="009716B9">
              <w:rPr>
                <w:sz w:val="22"/>
              </w:rPr>
              <w:t>—</w:t>
            </w:r>
          </w:p>
        </w:tc>
        <w:tc>
          <w:tcPr>
            <w:tcW w:w="3515" w:type="dxa"/>
            <w:shd w:val="clear" w:color="auto" w:fill="auto"/>
          </w:tcPr>
          <w:p w14:paraId="7F9A5DFE" w14:textId="059E559C" w:rsidR="009716B9" w:rsidRPr="009716B9" w:rsidRDefault="009716B9" w:rsidP="009716B9">
            <w:pPr>
              <w:keepNext/>
              <w:spacing w:after="80" w:line="240" w:lineRule="auto"/>
              <w:jc w:val="left"/>
            </w:pPr>
            <w:r w:rsidRPr="009716B9">
              <w:rPr>
                <w:sz w:val="22"/>
              </w:rPr>
              <w:t>Todo el Registro de Notas y de Certificados Modulares.</w:t>
            </w:r>
          </w:p>
        </w:tc>
      </w:tr>
      <w:tr w:rsidR="009716B9" w:rsidRPr="009716B9" w14:paraId="54C0F6E9" w14:textId="77777777" w:rsidTr="009716B9">
        <w:trPr>
          <w:cantSplit/>
        </w:trPr>
        <w:tc>
          <w:tcPr>
            <w:tcW w:w="2041" w:type="dxa"/>
            <w:shd w:val="clear" w:color="auto" w:fill="auto"/>
          </w:tcPr>
          <w:p w14:paraId="19D11BB0" w14:textId="2646ECFB" w:rsidR="009716B9" w:rsidRPr="009716B9" w:rsidRDefault="009716B9" w:rsidP="009716B9">
            <w:pPr>
              <w:keepNext/>
              <w:spacing w:after="80" w:line="240" w:lineRule="auto"/>
              <w:jc w:val="left"/>
            </w:pPr>
            <w:r w:rsidRPr="009716B9">
              <w:rPr>
                <w:b/>
                <w:sz w:val="22"/>
              </w:rPr>
              <w:t>RENIEC</w:t>
            </w:r>
          </w:p>
        </w:tc>
        <w:tc>
          <w:tcPr>
            <w:tcW w:w="3515" w:type="dxa"/>
            <w:shd w:val="clear" w:color="auto" w:fill="auto"/>
          </w:tcPr>
          <w:p w14:paraId="06200004" w14:textId="09FE3294" w:rsidR="009716B9" w:rsidRPr="009716B9" w:rsidRDefault="009716B9" w:rsidP="009716B9">
            <w:pPr>
              <w:keepNext/>
              <w:spacing w:after="80" w:line="240" w:lineRule="auto"/>
              <w:jc w:val="left"/>
            </w:pPr>
            <w:r w:rsidRPr="009716B9">
              <w:rPr>
                <w:sz w:val="22"/>
              </w:rPr>
              <w:t>Capturar nombres y apellidos tal como figuran en el documento.</w:t>
            </w:r>
          </w:p>
        </w:tc>
        <w:tc>
          <w:tcPr>
            <w:tcW w:w="3515" w:type="dxa"/>
            <w:shd w:val="clear" w:color="auto" w:fill="auto"/>
          </w:tcPr>
          <w:p w14:paraId="14AD3B19" w14:textId="77E6FFA0" w:rsidR="009716B9" w:rsidRPr="009716B9" w:rsidRDefault="009716B9" w:rsidP="009716B9">
            <w:pPr>
              <w:keepNext/>
              <w:spacing w:after="80" w:line="240" w:lineRule="auto"/>
              <w:jc w:val="left"/>
            </w:pPr>
            <w:r w:rsidRPr="009716B9">
              <w:rPr>
                <w:sz w:val="22"/>
              </w:rPr>
              <w:t>La validación, que realiza AVANZA al cargar.</w:t>
            </w:r>
          </w:p>
        </w:tc>
      </w:tr>
      <w:tr w:rsidR="009716B9" w:rsidRPr="009716B9" w14:paraId="2EFCC19C" w14:textId="77777777" w:rsidTr="009716B9">
        <w:trPr>
          <w:cantSplit/>
        </w:trPr>
        <w:tc>
          <w:tcPr>
            <w:tcW w:w="2041" w:type="dxa"/>
            <w:shd w:val="clear" w:color="auto" w:fill="auto"/>
          </w:tcPr>
          <w:p w14:paraId="09CD37C4" w14:textId="73E98F3D" w:rsidR="009716B9" w:rsidRPr="009716B9" w:rsidRDefault="009716B9" w:rsidP="009716B9">
            <w:pPr>
              <w:keepNext/>
              <w:spacing w:after="80" w:line="240" w:lineRule="auto"/>
              <w:jc w:val="left"/>
            </w:pPr>
            <w:r w:rsidRPr="009716B9">
              <w:rPr>
                <w:b/>
                <w:sz w:val="22"/>
              </w:rPr>
              <w:t>Cobros y comunicaciones</w:t>
            </w:r>
          </w:p>
        </w:tc>
        <w:tc>
          <w:tcPr>
            <w:tcW w:w="3515" w:type="dxa"/>
            <w:shd w:val="clear" w:color="auto" w:fill="auto"/>
          </w:tcPr>
          <w:p w14:paraId="20E11BFE" w14:textId="62290993" w:rsidR="009716B9" w:rsidRPr="009716B9" w:rsidRDefault="009716B9" w:rsidP="009716B9">
            <w:pPr>
              <w:keepNext/>
              <w:spacing w:after="80" w:line="240" w:lineRule="auto"/>
              <w:jc w:val="left"/>
            </w:pPr>
            <w:r w:rsidRPr="009716B9">
              <w:rPr>
                <w:sz w:val="22"/>
              </w:rPr>
              <w:t>Registrar el derecho de inscripción; alertas dentro del sistema.</w:t>
            </w:r>
          </w:p>
        </w:tc>
        <w:tc>
          <w:tcPr>
            <w:tcW w:w="3515" w:type="dxa"/>
            <w:shd w:val="clear" w:color="auto" w:fill="auto"/>
          </w:tcPr>
          <w:p w14:paraId="76FBA52E" w14:textId="5B613454" w:rsidR="009716B9" w:rsidRPr="009716B9" w:rsidRDefault="009716B9" w:rsidP="009716B9">
            <w:pPr>
              <w:keepNext/>
              <w:spacing w:after="80" w:line="240" w:lineRule="auto"/>
              <w:jc w:val="left"/>
            </w:pPr>
            <w:r w:rsidRPr="009716B9">
              <w:rPr>
                <w:sz w:val="22"/>
              </w:rPr>
              <w:t>Cobrar, pasarelas de pago, correo, WhatsApp y SMS.</w:t>
            </w:r>
          </w:p>
        </w:tc>
      </w:tr>
      <w:tr w:rsidR="009716B9" w:rsidRPr="009716B9" w14:paraId="54CC1BBD" w14:textId="77777777" w:rsidTr="009716B9">
        <w:trPr>
          <w:cantSplit/>
        </w:trPr>
        <w:tc>
          <w:tcPr>
            <w:tcW w:w="2041" w:type="dxa"/>
            <w:shd w:val="clear" w:color="auto" w:fill="auto"/>
          </w:tcPr>
          <w:p w14:paraId="319C46BA" w14:textId="3B2151E2" w:rsidR="009716B9" w:rsidRPr="009716B9" w:rsidRDefault="009716B9" w:rsidP="009716B9">
            <w:pPr>
              <w:keepNext/>
              <w:spacing w:after="80" w:line="240" w:lineRule="auto"/>
              <w:jc w:val="left"/>
            </w:pPr>
            <w:r w:rsidRPr="009716B9">
              <w:rPr>
                <w:b/>
                <w:sz w:val="22"/>
              </w:rPr>
              <w:t>Dispositivos y modalidades</w:t>
            </w:r>
          </w:p>
        </w:tc>
        <w:tc>
          <w:tcPr>
            <w:tcW w:w="3515" w:type="dxa"/>
            <w:shd w:val="clear" w:color="auto" w:fill="auto"/>
          </w:tcPr>
          <w:p w14:paraId="53522B3B" w14:textId="084F1D00" w:rsidR="009716B9" w:rsidRPr="009716B9" w:rsidRDefault="009716B9" w:rsidP="009716B9">
            <w:pPr>
              <w:keepNext/>
              <w:spacing w:after="80" w:line="240" w:lineRule="auto"/>
              <w:jc w:val="left"/>
            </w:pPr>
            <w:r w:rsidRPr="009716B9">
              <w:rPr>
                <w:sz w:val="22"/>
              </w:rPr>
              <w:t>Escritorio y modalidad presencial.</w:t>
            </w:r>
          </w:p>
        </w:tc>
        <w:tc>
          <w:tcPr>
            <w:tcW w:w="3515" w:type="dxa"/>
            <w:shd w:val="clear" w:color="auto" w:fill="auto"/>
          </w:tcPr>
          <w:p w14:paraId="12515239" w14:textId="5E1850EE" w:rsidR="009716B9" w:rsidRPr="009716B9" w:rsidRDefault="009716B9" w:rsidP="009716B9">
            <w:pPr>
              <w:keepNext/>
              <w:spacing w:after="80" w:line="240" w:lineRule="auto"/>
              <w:jc w:val="left"/>
            </w:pPr>
            <w:r w:rsidRPr="009716B9">
              <w:rPr>
                <w:sz w:val="22"/>
              </w:rPr>
              <w:t>Aplicación móvil, semipresencial y a distancia.</w:t>
            </w:r>
          </w:p>
        </w:tc>
      </w:tr>
      <w:tr w:rsidR="009716B9" w:rsidRPr="009716B9" w14:paraId="398D7974" w14:textId="77777777" w:rsidTr="009716B9">
        <w:trPr>
          <w:cantSplit/>
        </w:trPr>
        <w:tc>
          <w:tcPr>
            <w:tcW w:w="2041" w:type="dxa"/>
            <w:shd w:val="clear" w:color="auto" w:fill="auto"/>
          </w:tcPr>
          <w:p w14:paraId="355102FE" w14:textId="65E5A2AF" w:rsidR="009716B9" w:rsidRPr="009716B9" w:rsidRDefault="009716B9" w:rsidP="009716B9">
            <w:pPr>
              <w:spacing w:after="80" w:line="240" w:lineRule="auto"/>
              <w:jc w:val="left"/>
            </w:pPr>
            <w:r w:rsidRPr="009716B9">
              <w:rPr>
                <w:b/>
                <w:sz w:val="22"/>
              </w:rPr>
              <w:t>Procesos en papel</w:t>
            </w:r>
          </w:p>
        </w:tc>
        <w:tc>
          <w:tcPr>
            <w:tcW w:w="3515" w:type="dxa"/>
            <w:shd w:val="clear" w:color="auto" w:fill="auto"/>
          </w:tcPr>
          <w:p w14:paraId="7FECA23C" w14:textId="359F06D1" w:rsidR="009716B9" w:rsidRPr="009716B9" w:rsidRDefault="009716B9" w:rsidP="009716B9">
            <w:pPr>
              <w:spacing w:after="80" w:line="240" w:lineRule="auto"/>
              <w:jc w:val="left"/>
            </w:pPr>
            <w:r w:rsidRPr="009716B9">
              <w:rPr>
                <w:sz w:val="22"/>
              </w:rPr>
              <w:t>Documentos imprimibles (ficha y constancia).</w:t>
            </w:r>
          </w:p>
        </w:tc>
        <w:tc>
          <w:tcPr>
            <w:tcW w:w="3515" w:type="dxa"/>
            <w:shd w:val="clear" w:color="auto" w:fill="auto"/>
          </w:tcPr>
          <w:p w14:paraId="3418E171" w14:textId="30D54157" w:rsidR="009716B9" w:rsidRPr="009716B9" w:rsidRDefault="009716B9" w:rsidP="009716B9">
            <w:pPr>
              <w:spacing w:after="80" w:line="240" w:lineRule="auto"/>
              <w:jc w:val="left"/>
            </w:pPr>
            <w:r w:rsidRPr="009716B9">
              <w:rPr>
                <w:sz w:val="22"/>
              </w:rPr>
              <w:t>Firmas, archivo físico y otros trámites; el sistema no los impone.</w:t>
            </w:r>
          </w:p>
        </w:tc>
      </w:tr>
    </w:tbl>
    <w:p w14:paraId="55331FFA" w14:textId="0038700A" w:rsidR="009716B9" w:rsidRPr="009716B9" w:rsidRDefault="009716B9" w:rsidP="009716B9">
      <w:pPr>
        <w:pStyle w:val="Ttulo2"/>
      </w:pPr>
      <w:r w:rsidRPr="009716B9">
        <w:lastRenderedPageBreak/>
        <w:t>Producto mínimo viable e iteraciones</w:t>
      </w:r>
    </w:p>
    <w:p w14:paraId="71D6FA53" w14:textId="5F4E3FC9" w:rsidR="009716B9" w:rsidRPr="009716B9" w:rsidRDefault="009716B9" w:rsidP="009716B9">
      <w:pPr>
        <w:keepNext/>
      </w:pPr>
      <w:r w:rsidRPr="009716B9">
        <w:t>La entrevista priorizó el registro de matrícula y el almacenamiento estructurado en base de datos; el registro de notas quedó fuera del alcance por decisión del equipo.</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1247"/>
        <w:gridCol w:w="5102"/>
        <w:gridCol w:w="2721"/>
      </w:tblGrid>
      <w:tr w:rsidR="009716B9" w:rsidRPr="009716B9" w14:paraId="7239242E" w14:textId="77777777" w:rsidTr="009716B9">
        <w:trPr>
          <w:cantSplit/>
          <w:tblHeader/>
        </w:trPr>
        <w:tc>
          <w:tcPr>
            <w:tcW w:w="1247" w:type="dxa"/>
            <w:shd w:val="clear" w:color="auto" w:fill="D0CECE"/>
          </w:tcPr>
          <w:p w14:paraId="5681B875" w14:textId="73F687A4" w:rsidR="009716B9" w:rsidRPr="009716B9" w:rsidRDefault="009716B9" w:rsidP="009716B9">
            <w:pPr>
              <w:keepNext/>
              <w:spacing w:after="80" w:line="240" w:lineRule="auto"/>
              <w:jc w:val="center"/>
              <w:rPr>
                <w:b/>
              </w:rPr>
            </w:pPr>
            <w:r w:rsidRPr="009716B9">
              <w:rPr>
                <w:b/>
                <w:sz w:val="22"/>
              </w:rPr>
              <w:t>Iteración</w:t>
            </w:r>
          </w:p>
        </w:tc>
        <w:tc>
          <w:tcPr>
            <w:tcW w:w="5102" w:type="dxa"/>
            <w:shd w:val="clear" w:color="auto" w:fill="D0CECE"/>
          </w:tcPr>
          <w:p w14:paraId="498E517F" w14:textId="53BE9FD4" w:rsidR="009716B9" w:rsidRPr="009716B9" w:rsidRDefault="009716B9" w:rsidP="009716B9">
            <w:pPr>
              <w:keepNext/>
              <w:spacing w:after="80" w:line="240" w:lineRule="auto"/>
              <w:jc w:val="center"/>
              <w:rPr>
                <w:b/>
              </w:rPr>
            </w:pPr>
            <w:r w:rsidRPr="009716B9">
              <w:rPr>
                <w:b/>
                <w:sz w:val="22"/>
              </w:rPr>
              <w:t>Contenido</w:t>
            </w:r>
          </w:p>
        </w:tc>
        <w:tc>
          <w:tcPr>
            <w:tcW w:w="2721" w:type="dxa"/>
            <w:shd w:val="clear" w:color="auto" w:fill="D0CECE"/>
          </w:tcPr>
          <w:p w14:paraId="73D94BAD" w14:textId="53066E97" w:rsidR="009716B9" w:rsidRPr="009716B9" w:rsidRDefault="009716B9" w:rsidP="009716B9">
            <w:pPr>
              <w:keepNext/>
              <w:spacing w:after="80" w:line="240" w:lineRule="auto"/>
              <w:jc w:val="center"/>
              <w:rPr>
                <w:b/>
              </w:rPr>
            </w:pPr>
            <w:r w:rsidRPr="009716B9">
              <w:rPr>
                <w:b/>
                <w:sz w:val="22"/>
              </w:rPr>
              <w:t>Resultado verificable</w:t>
            </w:r>
          </w:p>
        </w:tc>
      </w:tr>
      <w:tr w:rsidR="009716B9" w:rsidRPr="009716B9" w14:paraId="5EC134DC" w14:textId="77777777" w:rsidTr="009716B9">
        <w:trPr>
          <w:cantSplit/>
        </w:trPr>
        <w:tc>
          <w:tcPr>
            <w:tcW w:w="1247" w:type="dxa"/>
            <w:shd w:val="clear" w:color="auto" w:fill="auto"/>
          </w:tcPr>
          <w:p w14:paraId="152DEE20" w14:textId="38CD8A3F" w:rsidR="009716B9" w:rsidRPr="009716B9" w:rsidRDefault="009716B9" w:rsidP="009716B9">
            <w:pPr>
              <w:keepNext/>
              <w:spacing w:after="80" w:line="240" w:lineRule="auto"/>
              <w:jc w:val="left"/>
            </w:pPr>
            <w:r w:rsidRPr="009716B9">
              <w:rPr>
                <w:b/>
                <w:sz w:val="22"/>
              </w:rPr>
              <w:t>1 (MVP)</w:t>
            </w:r>
          </w:p>
        </w:tc>
        <w:tc>
          <w:tcPr>
            <w:tcW w:w="5102" w:type="dxa"/>
            <w:shd w:val="clear" w:color="auto" w:fill="auto"/>
          </w:tcPr>
          <w:p w14:paraId="1E150D61" w14:textId="403D623C" w:rsidR="009716B9" w:rsidRPr="009716B9" w:rsidRDefault="009716B9" w:rsidP="009716B9">
            <w:pPr>
              <w:keepNext/>
              <w:spacing w:after="80" w:line="240" w:lineRule="auto"/>
              <w:jc w:val="left"/>
            </w:pPr>
            <w:r w:rsidRPr="009716B9">
              <w:rPr>
                <w:sz w:val="22"/>
              </w:rPr>
              <w:t>Acceso con segundo factor y roles; parámetros; catálogo (programas, plan, módulos, periodos y ofertas); estudiantes y matrícula (registrar, editar y anular); derecho de inscripción; constancia de estudios; nómina; bitácora y aviso de privacidad.</w:t>
            </w:r>
          </w:p>
        </w:tc>
        <w:tc>
          <w:tcPr>
            <w:tcW w:w="2721" w:type="dxa"/>
            <w:shd w:val="clear" w:color="auto" w:fill="auto"/>
          </w:tcPr>
          <w:p w14:paraId="28AF0E38" w14:textId="0DEE7F5A" w:rsidR="009716B9" w:rsidRPr="009716B9" w:rsidRDefault="009716B9" w:rsidP="009716B9">
            <w:pPr>
              <w:keepNext/>
              <w:spacing w:after="80" w:line="240" w:lineRule="auto"/>
              <w:jc w:val="left"/>
            </w:pPr>
            <w:r w:rsidRPr="009716B9">
              <w:rPr>
                <w:sz w:val="22"/>
              </w:rPr>
              <w:t>Matricular, anular y emitir constancia con trazabilidad.</w:t>
            </w:r>
          </w:p>
        </w:tc>
      </w:tr>
      <w:tr w:rsidR="009716B9" w:rsidRPr="009716B9" w14:paraId="77C949D3" w14:textId="77777777" w:rsidTr="009716B9">
        <w:trPr>
          <w:cantSplit/>
        </w:trPr>
        <w:tc>
          <w:tcPr>
            <w:tcW w:w="1247" w:type="dxa"/>
            <w:shd w:val="clear" w:color="auto" w:fill="auto"/>
          </w:tcPr>
          <w:p w14:paraId="3515D6CE" w14:textId="11985439" w:rsidR="009716B9" w:rsidRPr="009716B9" w:rsidRDefault="009716B9" w:rsidP="009716B9">
            <w:pPr>
              <w:keepNext/>
              <w:spacing w:after="80" w:line="240" w:lineRule="auto"/>
              <w:jc w:val="left"/>
            </w:pPr>
            <w:r w:rsidRPr="009716B9">
              <w:rPr>
                <w:b/>
                <w:sz w:val="22"/>
              </w:rPr>
              <w:t>2</w:t>
            </w:r>
          </w:p>
        </w:tc>
        <w:tc>
          <w:tcPr>
            <w:tcW w:w="5102" w:type="dxa"/>
            <w:shd w:val="clear" w:color="auto" w:fill="auto"/>
          </w:tcPr>
          <w:p w14:paraId="21DE727B" w14:textId="1BE3CED9" w:rsidR="009716B9" w:rsidRPr="009716B9" w:rsidRDefault="009716B9" w:rsidP="009716B9">
            <w:pPr>
              <w:keepNext/>
              <w:spacing w:after="80" w:line="240" w:lineRule="auto"/>
              <w:jc w:val="left"/>
            </w:pPr>
            <w:r w:rsidRPr="009716B9">
              <w:rPr>
                <w:sz w:val="22"/>
              </w:rPr>
              <w:t>Ratificación, licencia y reincorporación, convalidación, becas, Anexo 1, archivos para AVANZA, verificación por QR, alertas, derechos de los titulares, incidentes, informe de privilegios y permisos editables.</w:t>
            </w:r>
          </w:p>
        </w:tc>
        <w:tc>
          <w:tcPr>
            <w:tcW w:w="2721" w:type="dxa"/>
            <w:shd w:val="clear" w:color="auto" w:fill="auto"/>
          </w:tcPr>
          <w:p w14:paraId="6DDAA3C2" w14:textId="0D8320E5" w:rsidR="009716B9" w:rsidRPr="009716B9" w:rsidRDefault="009716B9" w:rsidP="009716B9">
            <w:pPr>
              <w:keepNext/>
              <w:spacing w:after="80" w:line="240" w:lineRule="auto"/>
              <w:jc w:val="left"/>
            </w:pPr>
            <w:r w:rsidRPr="009716B9">
              <w:rPr>
                <w:sz w:val="22"/>
              </w:rPr>
              <w:t>Ciclo completo por periodo y exportación validada.</w:t>
            </w:r>
          </w:p>
        </w:tc>
      </w:tr>
      <w:tr w:rsidR="009716B9" w:rsidRPr="009716B9" w14:paraId="43E2EEF8" w14:textId="77777777" w:rsidTr="009716B9">
        <w:trPr>
          <w:cantSplit/>
        </w:trPr>
        <w:tc>
          <w:tcPr>
            <w:tcW w:w="1247" w:type="dxa"/>
            <w:shd w:val="clear" w:color="auto" w:fill="auto"/>
          </w:tcPr>
          <w:p w14:paraId="002229B4" w14:textId="7A919E4C" w:rsidR="009716B9" w:rsidRPr="009716B9" w:rsidRDefault="009716B9" w:rsidP="009716B9">
            <w:pPr>
              <w:spacing w:after="80" w:line="240" w:lineRule="auto"/>
              <w:jc w:val="left"/>
            </w:pPr>
            <w:r w:rsidRPr="009716B9">
              <w:rPr>
                <w:b/>
                <w:sz w:val="22"/>
              </w:rPr>
              <w:t>3</w:t>
            </w:r>
          </w:p>
        </w:tc>
        <w:tc>
          <w:tcPr>
            <w:tcW w:w="5102" w:type="dxa"/>
            <w:shd w:val="clear" w:color="auto" w:fill="auto"/>
          </w:tcPr>
          <w:p w14:paraId="39A69038" w14:textId="3F72B0C9" w:rsidR="009716B9" w:rsidRPr="009716B9" w:rsidRDefault="009716B9" w:rsidP="009716B9">
            <w:pPr>
              <w:spacing w:after="80" w:line="240" w:lineRule="auto"/>
              <w:jc w:val="left"/>
            </w:pPr>
            <w:r w:rsidRPr="009716B9">
              <w:rPr>
                <w:sz w:val="22"/>
              </w:rPr>
              <w:t>Retención y depuración de datos, mejoras de reportes y de rendimiento.</w:t>
            </w:r>
          </w:p>
        </w:tc>
        <w:tc>
          <w:tcPr>
            <w:tcW w:w="2721" w:type="dxa"/>
            <w:shd w:val="clear" w:color="auto" w:fill="auto"/>
          </w:tcPr>
          <w:p w14:paraId="45F7862B" w14:textId="2DF4ED81" w:rsidR="009716B9" w:rsidRPr="009716B9" w:rsidRDefault="009716B9" w:rsidP="009716B9">
            <w:pPr>
              <w:spacing w:after="80" w:line="240" w:lineRule="auto"/>
              <w:jc w:val="left"/>
            </w:pPr>
            <w:r w:rsidRPr="009716B9">
              <w:rPr>
                <w:sz w:val="22"/>
              </w:rPr>
              <w:t>Cumplimiento sostenido.</w:t>
            </w:r>
          </w:p>
        </w:tc>
      </w:tr>
    </w:tbl>
    <w:p w14:paraId="793DE288" w14:textId="28484994" w:rsidR="009716B9" w:rsidRPr="009716B9" w:rsidRDefault="009716B9" w:rsidP="009716B9">
      <w:pPr>
        <w:pStyle w:val="Ttulo1"/>
        <w:pageBreakBefore/>
      </w:pPr>
      <w:r w:rsidRPr="009716B9">
        <w:lastRenderedPageBreak/>
        <w:t>Solución Conceptual</w:t>
      </w:r>
    </w:p>
    <w:p w14:paraId="1BB11479" w14:textId="736B1755" w:rsidR="009716B9" w:rsidRPr="009716B9" w:rsidRDefault="009716B9" w:rsidP="009716B9">
      <w:pPr>
        <w:pStyle w:val="Ttulo2"/>
      </w:pPr>
      <w:r w:rsidRPr="009716B9">
        <w:t>Esquema Funcional de la Solución</w:t>
      </w:r>
    </w:p>
    <w:p w14:paraId="1BCFE33D" w14:textId="6051BDAE" w:rsidR="009716B9" w:rsidRPr="009716B9" w:rsidRDefault="009716B9" w:rsidP="009716B9">
      <w:r w:rsidRPr="009716B9">
        <w:t>La propuesta de solución tiene por finalidad proveer una plataforma tecnológica propia que centralice, en una base de datos del CETPRO, los estudiantes, las matrículas y el catálogo académico, y que produzca de forma automática los documentos que hoy se preparan a mano. La solución está dividida en seis módulos con responsabilidades claras, y su contexto se resume en las Figuras 1 y 2: quiénes la usan y con qué servicios externos se relaciona. AVANZA aparece con línea discontinua y en otro color porque no está conectado: el CETPRO carga allí los archivos que el sistema genera.</w:t>
      </w:r>
    </w:p>
    <w:p w14:paraId="3EC8F7D9" w14:textId="3ED90C1C" w:rsidR="009716B9" w:rsidRPr="009716B9" w:rsidRDefault="009716B9" w:rsidP="009716B9">
      <w:r w:rsidRPr="009716B9">
        <w:t>La solución, en su forma modular, está estructurada de la siguiente manera:</w:t>
      </w:r>
    </w:p>
    <w:p w14:paraId="01C8D2B7" w14:textId="44AE3255" w:rsidR="009716B9" w:rsidRPr="009716B9" w:rsidRDefault="009716B9" w:rsidP="009716B9">
      <w:pPr>
        <w:keepNext/>
        <w:spacing w:before="120" w:after="0" w:line="240" w:lineRule="auto"/>
        <w:jc w:val="center"/>
      </w:pPr>
      <w:r w:rsidRPr="009716B9">
        <w:drawing>
          <wp:inline distT="0" distB="0" distL="0" distR="0" wp14:anchorId="69CDD22D" wp14:editId="4540A462">
            <wp:extent cx="5220008" cy="3384692"/>
            <wp:effectExtent l="0" t="0" r="0" b="6350"/>
            <wp:docPr id="2" name="Imagen 2" descr="Figura 1 — Estructura modular de la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1 — Estructura modular de la solució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0008" cy="3384692"/>
                    </a:xfrm>
                    <a:prstGeom prst="rect">
                      <a:avLst/>
                    </a:prstGeom>
                  </pic:spPr>
                </pic:pic>
              </a:graphicData>
            </a:graphic>
          </wp:inline>
        </w:drawing>
      </w:r>
    </w:p>
    <w:p w14:paraId="2B8E2796" w14:textId="07915F1E" w:rsidR="009716B9" w:rsidRPr="009716B9" w:rsidRDefault="009716B9" w:rsidP="009716B9">
      <w:pPr>
        <w:pStyle w:val="Descripcin"/>
      </w:pPr>
      <w:r w:rsidRPr="009716B9">
        <w:t>Figura 1 — Estructura modular de la solución</w:t>
      </w:r>
    </w:p>
    <w:p w14:paraId="21386AA1" w14:textId="4351954C" w:rsidR="009716B9" w:rsidRPr="009716B9" w:rsidRDefault="009716B9" w:rsidP="009716B9">
      <w:pPr>
        <w:keepNext/>
        <w:spacing w:before="120" w:after="0" w:line="240" w:lineRule="auto"/>
        <w:jc w:val="center"/>
      </w:pPr>
      <w:r w:rsidRPr="009716B9">
        <w:lastRenderedPageBreak/>
        <w:drawing>
          <wp:inline distT="0" distB="0" distL="0" distR="0" wp14:anchorId="2BD94AD2" wp14:editId="2A3EC60D">
            <wp:extent cx="5580009" cy="2901629"/>
            <wp:effectExtent l="0" t="0" r="1905" b="0"/>
            <wp:docPr id="3" name="Imagen 3" descr="Figura 2 — Context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2 — Contexto del sistema"/>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009" cy="2901629"/>
                    </a:xfrm>
                    <a:prstGeom prst="rect">
                      <a:avLst/>
                    </a:prstGeom>
                  </pic:spPr>
                </pic:pic>
              </a:graphicData>
            </a:graphic>
          </wp:inline>
        </w:drawing>
      </w:r>
    </w:p>
    <w:p w14:paraId="595F6FFC" w14:textId="3D5803B8" w:rsidR="009716B9" w:rsidRPr="009716B9" w:rsidRDefault="009716B9" w:rsidP="009716B9">
      <w:pPr>
        <w:pStyle w:val="Descripcin"/>
      </w:pPr>
      <w:r w:rsidRPr="009716B9">
        <w:t>Figura 2 — Contexto del sistema</w:t>
      </w:r>
    </w:p>
    <w:p w14:paraId="582D1965" w14:textId="553419EC" w:rsidR="009716B9" w:rsidRPr="009716B9" w:rsidRDefault="009716B9" w:rsidP="009716B9">
      <w:r w:rsidRPr="009716B9">
        <w:t>Con las funciones ya definidas, se procede a detallar cada uno de los módulos del sistema:</w:t>
      </w:r>
    </w:p>
    <w:p w14:paraId="27EE0C69" w14:textId="725EE9F7" w:rsidR="009716B9" w:rsidRPr="009716B9" w:rsidRDefault="009716B9" w:rsidP="009716B9">
      <w:pPr>
        <w:pStyle w:val="Ttulo3"/>
      </w:pPr>
      <w:r w:rsidRPr="009716B9">
        <w:t>Módulo de Identidad y accesos (M1)</w:t>
      </w:r>
    </w:p>
    <w:p w14:paraId="1A9D5583" w14:textId="20E62FB3" w:rsidR="009716B9" w:rsidRPr="009716B9" w:rsidRDefault="009716B9" w:rsidP="009716B9">
      <w:pPr>
        <w:pStyle w:val="Listaconvietas"/>
      </w:pPr>
      <w:r w:rsidRPr="009716B9">
        <w:t>Autenticación con usuario y contraseña individuales y segundo factor (TOTP) obligatorio para todo el personal; sin autoregistro.</w:t>
      </w:r>
    </w:p>
    <w:p w14:paraId="2ECD6484" w14:textId="1895F0B3" w:rsidR="009716B9" w:rsidRPr="009716B9" w:rsidRDefault="009716B9" w:rsidP="009716B9">
      <w:pPr>
        <w:pStyle w:val="Listaconvietas"/>
      </w:pPr>
      <w:r w:rsidRPr="009716B9">
        <w:t>Roles Personal de matrícula, Directivo y Administrador, con permisos granulares editables con auditoría. El Administrador no ve datos de estudiantes por defecto.</w:t>
      </w:r>
    </w:p>
    <w:p w14:paraId="68CA47B1" w14:textId="332D52C7" w:rsidR="009716B9" w:rsidRPr="009716B9" w:rsidRDefault="009716B9" w:rsidP="009716B9">
      <w:pPr>
        <w:pStyle w:val="Listaconvietas"/>
      </w:pPr>
      <w:r w:rsidRPr="009716B9">
        <w:t>Bloqueo temporal tras cinco intentos fallidos, sesión con vencimiento y aviso previo, y visualización del último ingreso y de los intentos fallidos.</w:t>
      </w:r>
    </w:p>
    <w:p w14:paraId="2081D04D" w14:textId="2F20EEB8" w:rsidR="009716B9" w:rsidRPr="009716B9" w:rsidRDefault="009716B9" w:rsidP="009716B9">
      <w:pPr>
        <w:pStyle w:val="Listaconvietas"/>
      </w:pPr>
      <w:r w:rsidRPr="009716B9">
        <w:t>Informe semestral de privilegios, aprobado por el Directivo.</w:t>
      </w:r>
    </w:p>
    <w:p w14:paraId="58306A9F" w14:textId="547730E0" w:rsidR="009716B9" w:rsidRPr="009716B9" w:rsidRDefault="009716B9" w:rsidP="009716B9">
      <w:pPr>
        <w:pStyle w:val="Ttulo3"/>
      </w:pPr>
      <w:r w:rsidRPr="009716B9">
        <w:t>Módulo de Parámetros institucionales (M2)</w:t>
      </w:r>
    </w:p>
    <w:p w14:paraId="7E20A6ED" w14:textId="45B0CD34" w:rsidR="009716B9" w:rsidRPr="009716B9" w:rsidRDefault="009716B9" w:rsidP="009716B9">
      <w:pPr>
        <w:pStyle w:val="Listaconvietas"/>
      </w:pPr>
      <w:r w:rsidRPr="009716B9">
        <w:t>Valores configurables y versionados: edad mínima (16, con piso nacional de 14), plazos de registro y de licencia, cupo referencial (30), tope de beca (50 %), similitud mínima de convalidación (80 %) y retención de la bitácora (2 años).</w:t>
      </w:r>
    </w:p>
    <w:p w14:paraId="36AE43A3" w14:textId="56659B35" w:rsidR="009716B9" w:rsidRPr="009716B9" w:rsidRDefault="009716B9" w:rsidP="009716B9">
      <w:pPr>
        <w:pStyle w:val="Listaconvietas"/>
      </w:pPr>
      <w:r w:rsidRPr="009716B9">
        <w:t>Un valor sin definir (por ejemplo, el monto del derecho de inscripción) produce un error explícito y nunca un valor inventado; cada acto guarda el valor aplicado.</w:t>
      </w:r>
    </w:p>
    <w:p w14:paraId="054C4406" w14:textId="59DA5A2B" w:rsidR="009716B9" w:rsidRPr="009716B9" w:rsidRDefault="009716B9" w:rsidP="009716B9">
      <w:pPr>
        <w:pStyle w:val="Ttulo3"/>
      </w:pPr>
      <w:r w:rsidRPr="009716B9">
        <w:t>Módulo de Catálogo académico (M3)</w:t>
      </w:r>
    </w:p>
    <w:p w14:paraId="35D7A186" w14:textId="2C5C51BF" w:rsidR="009716B9" w:rsidRPr="009716B9" w:rsidRDefault="009716B9" w:rsidP="009716B9">
      <w:pPr>
        <w:pStyle w:val="Listaconvietas"/>
      </w:pPr>
      <w:r w:rsidRPr="009716B9">
        <w:t>Programas de estudios con su ciclo y créditos, familias profesionales, planes con su resolución de autorización, módulos formativos y unidades didácticas, alineados con el orden de registro de AVANZA.</w:t>
      </w:r>
    </w:p>
    <w:p w14:paraId="0862DEEA" w14:textId="540E7785" w:rsidR="009716B9" w:rsidRPr="009716B9" w:rsidRDefault="009716B9" w:rsidP="009716B9">
      <w:pPr>
        <w:pStyle w:val="Listaconvietas"/>
      </w:pPr>
      <w:r w:rsidRPr="009716B9">
        <w:lastRenderedPageBreak/>
        <w:t>Periodos lectivos (por ejemplo, 2026-I), ofertas por programa y turno con cupo referencial, y docentes como dato informativo de la oferta.</w:t>
      </w:r>
    </w:p>
    <w:p w14:paraId="4C23AD35" w14:textId="0FB8B34F" w:rsidR="009716B9" w:rsidRPr="009716B9" w:rsidRDefault="009716B9" w:rsidP="009716B9">
      <w:pPr>
        <w:pStyle w:val="Ttulo3"/>
      </w:pPr>
      <w:r w:rsidRPr="009716B9">
        <w:t>Módulo de Matrícula (M4)</w:t>
      </w:r>
    </w:p>
    <w:p w14:paraId="56B11385" w14:textId="6246C93B" w:rsidR="009716B9" w:rsidRPr="009716B9" w:rsidRDefault="009716B9" w:rsidP="009716B9">
      <w:pPr>
        <w:pStyle w:val="Listaconvietas"/>
      </w:pPr>
      <w:r w:rsidRPr="009716B9">
        <w:t>Registro de estudiantes con los datos que AVANZA exige y búsqueda por documento o apellidos, con aviso de duplicado y reutilización de datos.</w:t>
      </w:r>
    </w:p>
    <w:p w14:paraId="0D348D3C" w14:textId="341AEDF2" w:rsidR="009716B9" w:rsidRPr="009716B9" w:rsidRDefault="009716B9" w:rsidP="009716B9">
      <w:pPr>
        <w:pStyle w:val="Listaconvietas"/>
      </w:pPr>
      <w:r w:rsidRPr="009716B9">
        <w:t>Matrícula por oferta con el módulo cursado, tipo de ingreso, estado (vigente, anulada, retirada o licencia), validación de edad y del ciclo Técnico, y código igual al número de documento.</w:t>
      </w:r>
    </w:p>
    <w:p w14:paraId="61A0707A" w14:textId="6307D8E7" w:rsidR="009716B9" w:rsidRPr="009716B9" w:rsidRDefault="009716B9" w:rsidP="009716B9">
      <w:pPr>
        <w:pStyle w:val="Listaconvietas"/>
      </w:pPr>
      <w:r w:rsidRPr="009716B9">
        <w:t>Ratificación por periodo, licencia de estudios, reincorporación y convalidación por resolución directoral; anulación con motivo obligatorio.</w:t>
      </w:r>
    </w:p>
    <w:p w14:paraId="3B790E3A" w14:textId="2E2390A7" w:rsidR="009716B9" w:rsidRPr="009716B9" w:rsidRDefault="009716B9" w:rsidP="009716B9">
      <w:pPr>
        <w:pStyle w:val="Listaconvietas"/>
      </w:pPr>
      <w:r w:rsidRPr="009716B9">
        <w:t>Convenios, becas hasta el tope configurable y derecho de inscripción, sin evidencia de ingresos; situación específica (PIR, Transitabilidad, MOT, Discapacidad) restringida y sin documentos.</w:t>
      </w:r>
    </w:p>
    <w:p w14:paraId="7EC1268A" w14:textId="52F06C26" w:rsidR="009716B9" w:rsidRPr="009716B9" w:rsidRDefault="009716B9" w:rsidP="009716B9">
      <w:pPr>
        <w:pStyle w:val="Ttulo3"/>
      </w:pPr>
      <w:r w:rsidRPr="009716B9">
        <w:t>Módulo de Documentos y reportes (M5)</w:t>
      </w:r>
    </w:p>
    <w:p w14:paraId="673531E2" w14:textId="7EC79785" w:rsidR="009716B9" w:rsidRPr="009716B9" w:rsidRDefault="009716B9" w:rsidP="009716B9">
      <w:pPr>
        <w:pStyle w:val="Listaconvietas"/>
      </w:pPr>
      <w:r w:rsidRPr="009716B9">
        <w:t>Constancia de estudios en PDF con código único, huella (hash) y código QR, con verificación pública mínima y límite de consultas.</w:t>
      </w:r>
    </w:p>
    <w:p w14:paraId="66A77021" w14:textId="40858E56" w:rsidR="009716B9" w:rsidRPr="009716B9" w:rsidRDefault="009716B9" w:rsidP="009716B9">
      <w:pPr>
        <w:pStyle w:val="Listaconvietas"/>
      </w:pPr>
      <w:r w:rsidRPr="009716B9">
        <w:t>Nómina de matriculados y registro de matrícula (Anexo 1), filtrables por programa, módulo, periodo y turno.</w:t>
      </w:r>
    </w:p>
    <w:p w14:paraId="782A7551" w14:textId="0FE3A8D4" w:rsidR="009716B9" w:rsidRPr="009716B9" w:rsidRDefault="009716B9" w:rsidP="009716B9">
      <w:pPr>
        <w:pStyle w:val="Listaconvietas"/>
      </w:pPr>
      <w:r w:rsidRPr="009716B9">
        <w:t>Archivos Excel con el formato de las plantillas de AVANZA, con validación previa de las celdas vacías y lista de los datos que faltan. Cada exportación queda registrada en la bitácora.</w:t>
      </w:r>
    </w:p>
    <w:p w14:paraId="78A4B607" w14:textId="61E82FFD" w:rsidR="009716B9" w:rsidRPr="009716B9" w:rsidRDefault="009716B9" w:rsidP="009716B9">
      <w:pPr>
        <w:pStyle w:val="Ttulo3"/>
      </w:pPr>
      <w:r w:rsidRPr="009716B9">
        <w:t>Módulo de Cumplimiento, auditoría y alertas (M6)</w:t>
      </w:r>
    </w:p>
    <w:p w14:paraId="6371F40E" w14:textId="25ACA16B" w:rsidR="009716B9" w:rsidRPr="009716B9" w:rsidRDefault="009716B9" w:rsidP="009716B9">
      <w:pPr>
        <w:pStyle w:val="Listaconvietas"/>
      </w:pPr>
      <w:r w:rsidRPr="009716B9">
        <w:t>Bitácora de solo inserción de sesión, lecturas, modificaciones, eliminaciones, importaciones y exportaciones, conservada al menos dos años.</w:t>
      </w:r>
    </w:p>
    <w:p w14:paraId="6018EEA6" w14:textId="3788329E" w:rsidR="009716B9" w:rsidRPr="009716B9" w:rsidRDefault="009716B9" w:rsidP="009716B9">
      <w:pPr>
        <w:pStyle w:val="Listaconvietas"/>
      </w:pPr>
      <w:r w:rsidRPr="009716B9">
        <w:t>Aviso de privacidad versionado, solicitudes de derechos con plazo, registro de incidentes y política de retención.</w:t>
      </w:r>
    </w:p>
    <w:p w14:paraId="56FC5151" w14:textId="28C86B2A" w:rsidR="009716B9" w:rsidRPr="009716B9" w:rsidRDefault="009716B9" w:rsidP="009716B9">
      <w:pPr>
        <w:pStyle w:val="Listaconvietas"/>
      </w:pPr>
      <w:r w:rsidRPr="009716B9">
        <w:t>Alertas dentro del sistema, por rol y parametrizables: plazo de registro en AVANZA, datos faltantes, ratificaciones pendientes, licencias por vencer, derechos con plazo, privilegios, seguridad y respaldo.</w:t>
      </w:r>
    </w:p>
    <w:p w14:paraId="19AD26F4" w14:textId="22BC315D" w:rsidR="009716B9" w:rsidRPr="009716B9" w:rsidRDefault="009716B9" w:rsidP="009716B9">
      <w:pPr>
        <w:pStyle w:val="Ttulo2"/>
      </w:pPr>
      <w:r w:rsidRPr="009716B9">
        <w:lastRenderedPageBreak/>
        <w:t>Flujo principal de la solución</w:t>
      </w:r>
    </w:p>
    <w:p w14:paraId="2FF368D6" w14:textId="15E7FC10" w:rsidR="009716B9" w:rsidRPr="009716B9" w:rsidRDefault="009716B9" w:rsidP="009716B9">
      <w:r w:rsidRPr="009716B9">
        <w:t>El proceso central es registrar una matrícula. El personal ingresa el documento; si el estudiante ya existe, se reutilizan sus datos. Al confirmar, el sistema aplica las reglas en la aplicación y de nuevo en la base de datos, guarda la matrícula y la bitácora en una sola transacción y permite emitir la constancia. A partir de las matrículas vigentes se generan la nómina, el Anexo 1 y los archivos para AVANZA; la carga posterior en AVANZA la realiza el CETPRO con su procedimiento actual.</w:t>
      </w:r>
    </w:p>
    <w:p w14:paraId="2D4C2D96" w14:textId="13618ABB" w:rsidR="009716B9" w:rsidRPr="009716B9" w:rsidRDefault="009716B9" w:rsidP="009716B9">
      <w:pPr>
        <w:keepNext/>
        <w:spacing w:before="120" w:after="0" w:line="240" w:lineRule="auto"/>
        <w:jc w:val="center"/>
      </w:pPr>
      <w:r w:rsidRPr="009716B9">
        <w:drawing>
          <wp:inline distT="0" distB="0" distL="0" distR="0" wp14:anchorId="2013E35B" wp14:editId="1184AF1E">
            <wp:extent cx="3240005" cy="6004535"/>
            <wp:effectExtent l="0" t="0" r="0" b="0"/>
            <wp:docPr id="4" name="Imagen 4" descr="Figura 3 — Flujo de registro de matrícula y generación de doc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ura 3 — Flujo de registro de matrícula y generación de documento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40005" cy="6004535"/>
                    </a:xfrm>
                    <a:prstGeom prst="rect">
                      <a:avLst/>
                    </a:prstGeom>
                  </pic:spPr>
                </pic:pic>
              </a:graphicData>
            </a:graphic>
          </wp:inline>
        </w:drawing>
      </w:r>
    </w:p>
    <w:p w14:paraId="70A08007" w14:textId="585C7956" w:rsidR="009716B9" w:rsidRPr="009716B9" w:rsidRDefault="009716B9" w:rsidP="009716B9">
      <w:pPr>
        <w:pStyle w:val="Descripcin"/>
      </w:pPr>
      <w:r w:rsidRPr="009716B9">
        <w:t>Figura 3 — Flujo de registro de matrícula y generación de documentos</w:t>
      </w:r>
    </w:p>
    <w:p w14:paraId="36ABF028" w14:textId="7D290EF6" w:rsidR="009716B9" w:rsidRPr="009716B9" w:rsidRDefault="009716B9" w:rsidP="009716B9">
      <w:pPr>
        <w:pStyle w:val="Ttulo1"/>
        <w:pageBreakBefore/>
      </w:pPr>
      <w:r w:rsidRPr="009716B9">
        <w:lastRenderedPageBreak/>
        <w:t>Arquitectura Técnica de la Solución</w:t>
      </w:r>
    </w:p>
    <w:p w14:paraId="684FA8FD" w14:textId="17D01921" w:rsidR="009716B9" w:rsidRPr="009716B9" w:rsidRDefault="009716B9" w:rsidP="009716B9">
      <w:r w:rsidRPr="009716B9">
        <w:t>La propuesta define un monolito modular con Clean Architecture, alojado en la nube y desplegado como una sola aplicación más una base de datos PostgreSQL en una máquina aparte. Con cinco usuarios concurrentes y 12 GB de memoria Arm en total, dividir el sistema en servicios solo sumaría coordinación y puntos de falla sin ventaja de escala; un monolito sin estructura, en cambio, mezclaría las reglas de negocio con la persistencia. La Clean Architecture compensa el tamaño reducido con límites claros: el dominio no depende de la base de datos, de la web ni de las librerías de documentos, y las pruebas de arquitectura verifican esa regla en cada compilación.</w:t>
      </w:r>
    </w:p>
    <w:p w14:paraId="0C932540" w14:textId="5C2276BE" w:rsidR="009716B9" w:rsidRPr="009716B9" w:rsidRDefault="009716B9" w:rsidP="009716B9">
      <w:pPr>
        <w:keepNext/>
        <w:spacing w:before="120" w:after="0" w:line="240" w:lineRule="auto"/>
        <w:jc w:val="center"/>
      </w:pPr>
      <w:r w:rsidRPr="009716B9">
        <w:drawing>
          <wp:inline distT="0" distB="0" distL="0" distR="0" wp14:anchorId="31324AF0" wp14:editId="2DA79826">
            <wp:extent cx="4320007" cy="3308688"/>
            <wp:effectExtent l="0" t="0" r="4445" b="6350"/>
            <wp:docPr id="5" name="Imagen 5" descr="Figura 4 — Capas de la aplicación y regla de depen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4 — Capas de la aplicación y regla de dependenci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0007" cy="3308688"/>
                    </a:xfrm>
                    <a:prstGeom prst="rect">
                      <a:avLst/>
                    </a:prstGeom>
                  </pic:spPr>
                </pic:pic>
              </a:graphicData>
            </a:graphic>
          </wp:inline>
        </w:drawing>
      </w:r>
    </w:p>
    <w:p w14:paraId="5E5F5BB4" w14:textId="0B4DF1F8" w:rsidR="009716B9" w:rsidRPr="009716B9" w:rsidRDefault="009716B9" w:rsidP="009716B9">
      <w:pPr>
        <w:pStyle w:val="Descripcin"/>
      </w:pPr>
      <w:r w:rsidRPr="009716B9">
        <w:t>Figura 4 — Capas de la aplicación y regla de dependencia</w:t>
      </w:r>
    </w:p>
    <w:p w14:paraId="1CC8993D" w14:textId="56AB8955" w:rsidR="009716B9" w:rsidRPr="009716B9" w:rsidRDefault="009716B9" w:rsidP="009716B9">
      <w:pPr>
        <w:pStyle w:val="Ttulo2"/>
      </w:pPr>
      <w:r w:rsidRPr="009716B9">
        <w:lastRenderedPageBreak/>
        <w:t>Componentes de la arquitectura</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2381"/>
        <w:gridCol w:w="6690"/>
      </w:tblGrid>
      <w:tr w:rsidR="009716B9" w:rsidRPr="009716B9" w14:paraId="157CF933" w14:textId="77777777" w:rsidTr="009716B9">
        <w:trPr>
          <w:cantSplit/>
          <w:tblHeader/>
        </w:trPr>
        <w:tc>
          <w:tcPr>
            <w:tcW w:w="2381" w:type="dxa"/>
            <w:shd w:val="clear" w:color="auto" w:fill="D0CECE"/>
          </w:tcPr>
          <w:p w14:paraId="089F5514" w14:textId="3EE42B96" w:rsidR="009716B9" w:rsidRPr="009716B9" w:rsidRDefault="009716B9" w:rsidP="009716B9">
            <w:pPr>
              <w:keepNext/>
              <w:spacing w:after="80" w:line="240" w:lineRule="auto"/>
              <w:jc w:val="center"/>
              <w:rPr>
                <w:b/>
              </w:rPr>
            </w:pPr>
            <w:r w:rsidRPr="009716B9">
              <w:rPr>
                <w:b/>
                <w:sz w:val="22"/>
              </w:rPr>
              <w:t>Componente</w:t>
            </w:r>
          </w:p>
        </w:tc>
        <w:tc>
          <w:tcPr>
            <w:tcW w:w="6690" w:type="dxa"/>
            <w:shd w:val="clear" w:color="auto" w:fill="D0CECE"/>
          </w:tcPr>
          <w:p w14:paraId="638F8F65" w14:textId="5268E0C0" w:rsidR="009716B9" w:rsidRPr="009716B9" w:rsidRDefault="009716B9" w:rsidP="009716B9">
            <w:pPr>
              <w:keepNext/>
              <w:spacing w:after="80" w:line="240" w:lineRule="auto"/>
              <w:jc w:val="center"/>
              <w:rPr>
                <w:b/>
              </w:rPr>
            </w:pPr>
            <w:r w:rsidRPr="009716B9">
              <w:rPr>
                <w:b/>
                <w:sz w:val="22"/>
              </w:rPr>
              <w:t>Descripción y rol en la arquitectura</w:t>
            </w:r>
          </w:p>
        </w:tc>
      </w:tr>
      <w:tr w:rsidR="009716B9" w:rsidRPr="009716B9" w14:paraId="534C9390" w14:textId="77777777" w:rsidTr="009716B9">
        <w:trPr>
          <w:cantSplit/>
        </w:trPr>
        <w:tc>
          <w:tcPr>
            <w:tcW w:w="2381" w:type="dxa"/>
            <w:shd w:val="clear" w:color="auto" w:fill="auto"/>
          </w:tcPr>
          <w:p w14:paraId="7670D564" w14:textId="1C82F5A0" w:rsidR="009716B9" w:rsidRPr="009716B9" w:rsidRDefault="009716B9" w:rsidP="009716B9">
            <w:pPr>
              <w:keepNext/>
              <w:spacing w:after="80" w:line="240" w:lineRule="auto"/>
              <w:jc w:val="left"/>
            </w:pPr>
            <w:r w:rsidRPr="009716B9">
              <w:rPr>
                <w:b/>
                <w:sz w:val="22"/>
              </w:rPr>
              <w:t>Aplicación de Matrícula</w:t>
            </w:r>
          </w:p>
        </w:tc>
        <w:tc>
          <w:tcPr>
            <w:tcW w:w="6690" w:type="dxa"/>
            <w:shd w:val="clear" w:color="auto" w:fill="auto"/>
          </w:tcPr>
          <w:p w14:paraId="61B7628D" w14:textId="6715C6BA" w:rsidR="009716B9" w:rsidRPr="009716B9" w:rsidRDefault="009716B9" w:rsidP="009716B9">
            <w:pPr>
              <w:keepNext/>
              <w:spacing w:after="80" w:line="240" w:lineRule="auto"/>
              <w:jc w:val="left"/>
            </w:pPr>
            <w:r w:rsidRPr="009716B9">
              <w:rPr>
                <w:sz w:val="22"/>
              </w:rPr>
              <w:t>ASP.NET Core 10 con Razor Pages y HTMX, organizada en cuatro capas (Dominio, Aplicación, Infraestructura y Web) y seis módulos. Contiene los casos de uso, las reglas de negocio, la generación de documentos (QuestPDF y ClosedXML) y las tareas programadas.</w:t>
            </w:r>
          </w:p>
        </w:tc>
      </w:tr>
      <w:tr w:rsidR="009716B9" w:rsidRPr="009716B9" w14:paraId="255A60DC" w14:textId="77777777" w:rsidTr="009716B9">
        <w:trPr>
          <w:cantSplit/>
        </w:trPr>
        <w:tc>
          <w:tcPr>
            <w:tcW w:w="2381" w:type="dxa"/>
            <w:shd w:val="clear" w:color="auto" w:fill="auto"/>
          </w:tcPr>
          <w:p w14:paraId="3BC5DB12" w14:textId="4975B1F9" w:rsidR="009716B9" w:rsidRPr="009716B9" w:rsidRDefault="009716B9" w:rsidP="009716B9">
            <w:pPr>
              <w:keepNext/>
              <w:spacing w:after="80" w:line="240" w:lineRule="auto"/>
              <w:jc w:val="left"/>
            </w:pPr>
            <w:r w:rsidRPr="009716B9">
              <w:rPr>
                <w:b/>
                <w:sz w:val="22"/>
              </w:rPr>
              <w:t>PostgreSQL 18</w:t>
            </w:r>
          </w:p>
        </w:tc>
        <w:tc>
          <w:tcPr>
            <w:tcW w:w="6690" w:type="dxa"/>
            <w:shd w:val="clear" w:color="auto" w:fill="auto"/>
          </w:tcPr>
          <w:p w14:paraId="307220A0" w14:textId="43398695" w:rsidR="009716B9" w:rsidRPr="009716B9" w:rsidRDefault="009716B9" w:rsidP="009716B9">
            <w:pPr>
              <w:keepNext/>
              <w:spacing w:after="80" w:line="240" w:lineRule="auto"/>
              <w:jc w:val="left"/>
            </w:pPr>
            <w:r w:rsidRPr="009716B9">
              <w:rPr>
                <w:sz w:val="22"/>
              </w:rPr>
              <w:t>Base de datos en una máquina privada. Además de los datos, aplica las reglas críticas con restricciones y disparadores (doble defensa), mantiene la bitácora inmutable y ofrece las vistas de reporte y de exportación.</w:t>
            </w:r>
          </w:p>
        </w:tc>
      </w:tr>
      <w:tr w:rsidR="009716B9" w:rsidRPr="009716B9" w14:paraId="1B1B93B9" w14:textId="77777777" w:rsidTr="009716B9">
        <w:trPr>
          <w:cantSplit/>
        </w:trPr>
        <w:tc>
          <w:tcPr>
            <w:tcW w:w="2381" w:type="dxa"/>
            <w:shd w:val="clear" w:color="auto" w:fill="auto"/>
          </w:tcPr>
          <w:p w14:paraId="17429D62" w14:textId="10ECD5E7" w:rsidR="009716B9" w:rsidRPr="009716B9" w:rsidRDefault="009716B9" w:rsidP="009716B9">
            <w:pPr>
              <w:keepNext/>
              <w:spacing w:after="80" w:line="240" w:lineRule="auto"/>
              <w:jc w:val="left"/>
            </w:pPr>
            <w:r w:rsidRPr="009716B9">
              <w:rPr>
                <w:b/>
                <w:sz w:val="22"/>
              </w:rPr>
              <w:t>Cloudflare y Caddy</w:t>
            </w:r>
          </w:p>
        </w:tc>
        <w:tc>
          <w:tcPr>
            <w:tcW w:w="6690" w:type="dxa"/>
            <w:shd w:val="clear" w:color="auto" w:fill="auto"/>
          </w:tcPr>
          <w:p w14:paraId="719C7AB0" w14:textId="68D6B53D" w:rsidR="009716B9" w:rsidRPr="009716B9" w:rsidRDefault="009716B9" w:rsidP="009716B9">
            <w:pPr>
              <w:keepNext/>
              <w:spacing w:after="80" w:line="240" w:lineRule="auto"/>
              <w:jc w:val="left"/>
            </w:pPr>
            <w:r w:rsidRPr="009716B9">
              <w:rPr>
                <w:sz w:val="22"/>
              </w:rPr>
              <w:t>Cloudflare (plan gratuito) gestiona el dominio, el DNS, el TLS y la protección del tráfico; Caddy actúa como proxy inverso y entrega HTTPS al origen.</w:t>
            </w:r>
          </w:p>
        </w:tc>
      </w:tr>
      <w:tr w:rsidR="009716B9" w:rsidRPr="009716B9" w14:paraId="37CF0DDF" w14:textId="77777777" w:rsidTr="009716B9">
        <w:trPr>
          <w:cantSplit/>
        </w:trPr>
        <w:tc>
          <w:tcPr>
            <w:tcW w:w="2381" w:type="dxa"/>
            <w:shd w:val="clear" w:color="auto" w:fill="auto"/>
          </w:tcPr>
          <w:p w14:paraId="0BFED556" w14:textId="0FF3D974" w:rsidR="009716B9" w:rsidRPr="009716B9" w:rsidRDefault="009716B9" w:rsidP="009716B9">
            <w:pPr>
              <w:keepNext/>
              <w:spacing w:after="80" w:line="240" w:lineRule="auto"/>
              <w:jc w:val="left"/>
            </w:pPr>
            <w:r w:rsidRPr="009716B9">
              <w:rPr>
                <w:b/>
                <w:sz w:val="22"/>
              </w:rPr>
              <w:t>Web institucional</w:t>
            </w:r>
          </w:p>
        </w:tc>
        <w:tc>
          <w:tcPr>
            <w:tcW w:w="6690" w:type="dxa"/>
            <w:shd w:val="clear" w:color="auto" w:fill="auto"/>
          </w:tcPr>
          <w:p w14:paraId="4A4AEF67" w14:textId="18E9E706" w:rsidR="009716B9" w:rsidRPr="009716B9" w:rsidRDefault="009716B9" w:rsidP="009716B9">
            <w:pPr>
              <w:keepNext/>
              <w:spacing w:after="80" w:line="240" w:lineRule="auto"/>
              <w:jc w:val="left"/>
            </w:pPr>
            <w:r w:rsidRPr="009716B9">
              <w:rPr>
                <w:sz w:val="22"/>
              </w:rPr>
              <w:t>Sitio estático en una máquina propia, sin ninguna ruta hacia la base de datos ni hacia la aplicación de matrícula.</w:t>
            </w:r>
          </w:p>
        </w:tc>
      </w:tr>
      <w:tr w:rsidR="009716B9" w:rsidRPr="009716B9" w14:paraId="247631F6" w14:textId="77777777" w:rsidTr="009716B9">
        <w:trPr>
          <w:cantSplit/>
        </w:trPr>
        <w:tc>
          <w:tcPr>
            <w:tcW w:w="2381" w:type="dxa"/>
            <w:shd w:val="clear" w:color="auto" w:fill="auto"/>
          </w:tcPr>
          <w:p w14:paraId="1D53FA7B" w14:textId="60508747" w:rsidR="009716B9" w:rsidRPr="009716B9" w:rsidRDefault="009716B9" w:rsidP="009716B9">
            <w:pPr>
              <w:keepNext/>
              <w:spacing w:after="80" w:line="240" w:lineRule="auto"/>
              <w:jc w:val="left"/>
            </w:pPr>
            <w:r w:rsidRPr="009716B9">
              <w:rPr>
                <w:b/>
                <w:sz w:val="22"/>
              </w:rPr>
              <w:t>keepalive y tareas</w:t>
            </w:r>
          </w:p>
        </w:tc>
        <w:tc>
          <w:tcPr>
            <w:tcW w:w="6690" w:type="dxa"/>
            <w:shd w:val="clear" w:color="auto" w:fill="auto"/>
          </w:tcPr>
          <w:p w14:paraId="39BD0BB0" w14:textId="0C628E2E" w:rsidR="009716B9" w:rsidRPr="009716B9" w:rsidRDefault="009716B9" w:rsidP="009716B9">
            <w:pPr>
              <w:keepNext/>
              <w:spacing w:after="80" w:line="240" w:lineRule="auto"/>
              <w:jc w:val="left"/>
            </w:pPr>
            <w:r w:rsidRPr="009716B9">
              <w:rPr>
                <w:sz w:val="22"/>
              </w:rPr>
              <w:t>Script calibrado que evita que Oracle reclame las instancias por inactividad, envía el latido a un monitoreo externo y ejecuta respaldos, alertas y retención.</w:t>
            </w:r>
          </w:p>
        </w:tc>
      </w:tr>
      <w:tr w:rsidR="009716B9" w:rsidRPr="009716B9" w14:paraId="5CBC4D09" w14:textId="77777777" w:rsidTr="009716B9">
        <w:trPr>
          <w:cantSplit/>
        </w:trPr>
        <w:tc>
          <w:tcPr>
            <w:tcW w:w="2381" w:type="dxa"/>
            <w:shd w:val="clear" w:color="auto" w:fill="auto"/>
          </w:tcPr>
          <w:p w14:paraId="656767BB" w14:textId="3BF536F4" w:rsidR="009716B9" w:rsidRPr="009716B9" w:rsidRDefault="009716B9" w:rsidP="009716B9">
            <w:pPr>
              <w:spacing w:after="80" w:line="240" w:lineRule="auto"/>
              <w:jc w:val="left"/>
            </w:pPr>
            <w:r w:rsidRPr="009716B9">
              <w:rPr>
                <w:b/>
                <w:sz w:val="22"/>
              </w:rPr>
              <w:t>Respaldos</w:t>
            </w:r>
          </w:p>
        </w:tc>
        <w:tc>
          <w:tcPr>
            <w:tcW w:w="6690" w:type="dxa"/>
            <w:shd w:val="clear" w:color="auto" w:fill="auto"/>
          </w:tcPr>
          <w:p w14:paraId="4B036812" w14:textId="494A09FA" w:rsidR="009716B9" w:rsidRPr="009716B9" w:rsidRDefault="009716B9" w:rsidP="009716B9">
            <w:pPr>
              <w:spacing w:after="80" w:line="240" w:lineRule="auto"/>
              <w:jc w:val="left"/>
            </w:pPr>
            <w:r w:rsidRPr="009716B9">
              <w:rPr>
                <w:sz w:val="22"/>
              </w:rPr>
              <w:t>Volcado diario cifrado con una clave custodiada por el CETPRO, enviado a Object Storage de Oracle y a una copia en el CETPRO; la bitácora se copia aparte.</w:t>
            </w:r>
          </w:p>
        </w:tc>
      </w:tr>
    </w:tbl>
    <w:p w14:paraId="29969BFB" w14:textId="386DA5C5" w:rsidR="009716B9" w:rsidRPr="009716B9" w:rsidRDefault="009716B9" w:rsidP="009716B9">
      <w:pPr>
        <w:pStyle w:val="Ttulo2"/>
      </w:pPr>
      <w:r w:rsidRPr="009716B9">
        <w:t>Datos y doble defensa</w:t>
      </w:r>
    </w:p>
    <w:p w14:paraId="1E96C20F" w14:textId="3BB75D01" w:rsidR="009716B9" w:rsidRPr="009716B9" w:rsidRDefault="009716B9" w:rsidP="009716B9">
      <w:pPr>
        <w:keepNext/>
      </w:pPr>
      <w:r w:rsidRPr="009716B9">
        <w:t xml:space="preserve">Las reglas críticas se validan en el dominio y también como restricciones o disparadores en PostgreSQL, de modo que la base protege la integridad aunque falle la aplicación. El esquema </w:t>
      </w:r>
      <w:r w:rsidRPr="009716B9">
        <w:lastRenderedPageBreak/>
        <w:t>de referencia ya se ejecutó en PostgreSQL con su conjunto de pruebas de humo, sin comprobaciones fallidas.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4082"/>
        <w:gridCol w:w="4989"/>
      </w:tblGrid>
      <w:tr w:rsidR="009716B9" w:rsidRPr="009716B9" w14:paraId="53A97AFD" w14:textId="77777777" w:rsidTr="009716B9">
        <w:trPr>
          <w:cantSplit/>
          <w:tblHeader/>
        </w:trPr>
        <w:tc>
          <w:tcPr>
            <w:tcW w:w="4082" w:type="dxa"/>
            <w:shd w:val="clear" w:color="auto" w:fill="D0CECE"/>
          </w:tcPr>
          <w:p w14:paraId="38187A69" w14:textId="69D34C15" w:rsidR="009716B9" w:rsidRPr="009716B9" w:rsidRDefault="009716B9" w:rsidP="009716B9">
            <w:pPr>
              <w:keepNext/>
              <w:spacing w:after="80" w:line="240" w:lineRule="auto"/>
              <w:jc w:val="center"/>
              <w:rPr>
                <w:b/>
              </w:rPr>
            </w:pPr>
            <w:r w:rsidRPr="009716B9">
              <w:rPr>
                <w:b/>
                <w:sz w:val="22"/>
              </w:rPr>
              <w:t>Regla</w:t>
            </w:r>
          </w:p>
        </w:tc>
        <w:tc>
          <w:tcPr>
            <w:tcW w:w="4989" w:type="dxa"/>
            <w:shd w:val="clear" w:color="auto" w:fill="D0CECE"/>
          </w:tcPr>
          <w:p w14:paraId="1E1CD87A" w14:textId="6A1AB025" w:rsidR="009716B9" w:rsidRPr="009716B9" w:rsidRDefault="009716B9" w:rsidP="009716B9">
            <w:pPr>
              <w:keepNext/>
              <w:spacing w:after="80" w:line="240" w:lineRule="auto"/>
              <w:jc w:val="center"/>
              <w:rPr>
                <w:b/>
              </w:rPr>
            </w:pPr>
            <w:r w:rsidRPr="009716B9">
              <w:rPr>
                <w:b/>
                <w:sz w:val="22"/>
              </w:rPr>
              <w:t>Mecanismo en la base de datos</w:t>
            </w:r>
          </w:p>
        </w:tc>
      </w:tr>
      <w:tr w:rsidR="009716B9" w:rsidRPr="009716B9" w14:paraId="18B5F20E" w14:textId="77777777" w:rsidTr="009716B9">
        <w:trPr>
          <w:cantSplit/>
        </w:trPr>
        <w:tc>
          <w:tcPr>
            <w:tcW w:w="4082" w:type="dxa"/>
            <w:shd w:val="clear" w:color="auto" w:fill="auto"/>
          </w:tcPr>
          <w:p w14:paraId="27E01E5E" w14:textId="1CE47893" w:rsidR="009716B9" w:rsidRPr="009716B9" w:rsidRDefault="009716B9" w:rsidP="009716B9">
            <w:pPr>
              <w:keepNext/>
              <w:spacing w:after="80" w:line="240" w:lineRule="auto"/>
              <w:jc w:val="left"/>
            </w:pPr>
            <w:r w:rsidRPr="009716B9">
              <w:rPr>
                <w:sz w:val="22"/>
              </w:rPr>
              <w:t>Edad mínima con el parámetro vigente (RN-01)</w:t>
            </w:r>
          </w:p>
        </w:tc>
        <w:tc>
          <w:tcPr>
            <w:tcW w:w="4989" w:type="dxa"/>
            <w:shd w:val="clear" w:color="auto" w:fill="auto"/>
          </w:tcPr>
          <w:p w14:paraId="5BF9C98C" w14:textId="03F25FEB" w:rsidR="009716B9" w:rsidRPr="009716B9" w:rsidRDefault="009716B9" w:rsidP="009716B9">
            <w:pPr>
              <w:keepNext/>
              <w:spacing w:after="80" w:line="240" w:lineRule="auto"/>
              <w:jc w:val="left"/>
            </w:pPr>
            <w:r w:rsidRPr="009716B9">
              <w:rPr>
                <w:sz w:val="22"/>
              </w:rPr>
              <w:t>Disparador que lee el parámetro y guarda el valor aplicado y la edad al matricular.</w:t>
            </w:r>
          </w:p>
        </w:tc>
      </w:tr>
      <w:tr w:rsidR="009716B9" w:rsidRPr="009716B9" w14:paraId="663925FE" w14:textId="77777777" w:rsidTr="009716B9">
        <w:trPr>
          <w:cantSplit/>
        </w:trPr>
        <w:tc>
          <w:tcPr>
            <w:tcW w:w="4082" w:type="dxa"/>
            <w:shd w:val="clear" w:color="auto" w:fill="auto"/>
          </w:tcPr>
          <w:p w14:paraId="1713AFAC" w14:textId="04567CE9" w:rsidR="009716B9" w:rsidRPr="009716B9" w:rsidRDefault="009716B9" w:rsidP="009716B9">
            <w:pPr>
              <w:keepNext/>
              <w:spacing w:after="80" w:line="240" w:lineRule="auto"/>
              <w:jc w:val="left"/>
            </w:pPr>
            <w:r w:rsidRPr="009716B9">
              <w:rPr>
                <w:sz w:val="22"/>
              </w:rPr>
              <w:t>Código de matrícula igual al documento (RN-09)</w:t>
            </w:r>
          </w:p>
        </w:tc>
        <w:tc>
          <w:tcPr>
            <w:tcW w:w="4989" w:type="dxa"/>
            <w:shd w:val="clear" w:color="auto" w:fill="auto"/>
          </w:tcPr>
          <w:p w14:paraId="69470FE1" w14:textId="0502B583" w:rsidR="009716B9" w:rsidRPr="009716B9" w:rsidRDefault="009716B9" w:rsidP="009716B9">
            <w:pPr>
              <w:keepNext/>
              <w:spacing w:after="80" w:line="240" w:lineRule="auto"/>
              <w:jc w:val="left"/>
            </w:pPr>
            <w:r w:rsidRPr="009716B9">
              <w:rPr>
                <w:sz w:val="22"/>
              </w:rPr>
              <w:t>Disparador que lo fija al insertar la matrícula.</w:t>
            </w:r>
          </w:p>
        </w:tc>
      </w:tr>
      <w:tr w:rsidR="009716B9" w:rsidRPr="009716B9" w14:paraId="55CDACEC" w14:textId="77777777" w:rsidTr="009716B9">
        <w:trPr>
          <w:cantSplit/>
        </w:trPr>
        <w:tc>
          <w:tcPr>
            <w:tcW w:w="4082" w:type="dxa"/>
            <w:shd w:val="clear" w:color="auto" w:fill="auto"/>
          </w:tcPr>
          <w:p w14:paraId="397379C2" w14:textId="53FA2546" w:rsidR="009716B9" w:rsidRPr="009716B9" w:rsidRDefault="009716B9" w:rsidP="009716B9">
            <w:pPr>
              <w:keepNext/>
              <w:spacing w:after="80" w:line="240" w:lineRule="auto"/>
              <w:jc w:val="left"/>
            </w:pPr>
            <w:r w:rsidRPr="009716B9">
              <w:rPr>
                <w:sz w:val="22"/>
              </w:rPr>
              <w:t>Una matrícula vigente por programa y periodo (RN-13)</w:t>
            </w:r>
          </w:p>
        </w:tc>
        <w:tc>
          <w:tcPr>
            <w:tcW w:w="4989" w:type="dxa"/>
            <w:shd w:val="clear" w:color="auto" w:fill="auto"/>
          </w:tcPr>
          <w:p w14:paraId="1E12E451" w14:textId="3E74E198" w:rsidR="009716B9" w:rsidRPr="009716B9" w:rsidRDefault="009716B9" w:rsidP="009716B9">
            <w:pPr>
              <w:keepNext/>
              <w:spacing w:after="80" w:line="240" w:lineRule="auto"/>
              <w:jc w:val="left"/>
            </w:pPr>
            <w:r w:rsidRPr="009716B9">
              <w:rPr>
                <w:sz w:val="22"/>
              </w:rPr>
              <w:t>Índice único parcial por estudiante, programa y periodo.</w:t>
            </w:r>
          </w:p>
        </w:tc>
      </w:tr>
      <w:tr w:rsidR="009716B9" w:rsidRPr="009716B9" w14:paraId="3A277F96" w14:textId="77777777" w:rsidTr="009716B9">
        <w:trPr>
          <w:cantSplit/>
        </w:trPr>
        <w:tc>
          <w:tcPr>
            <w:tcW w:w="4082" w:type="dxa"/>
            <w:shd w:val="clear" w:color="auto" w:fill="auto"/>
          </w:tcPr>
          <w:p w14:paraId="4E6FCE19" w14:textId="24FF6507" w:rsidR="009716B9" w:rsidRPr="009716B9" w:rsidRDefault="009716B9" w:rsidP="009716B9">
            <w:pPr>
              <w:keepNext/>
              <w:spacing w:after="80" w:line="240" w:lineRule="auto"/>
              <w:jc w:val="left"/>
            </w:pPr>
            <w:r w:rsidRPr="009716B9">
              <w:rPr>
                <w:sz w:val="22"/>
              </w:rPr>
              <w:t>Ciclo Técnico exige primaria completa (RN-14)</w:t>
            </w:r>
          </w:p>
        </w:tc>
        <w:tc>
          <w:tcPr>
            <w:tcW w:w="4989" w:type="dxa"/>
            <w:shd w:val="clear" w:color="auto" w:fill="auto"/>
          </w:tcPr>
          <w:p w14:paraId="3242724B" w14:textId="74D38B17" w:rsidR="009716B9" w:rsidRPr="009716B9" w:rsidRDefault="009716B9" w:rsidP="009716B9">
            <w:pPr>
              <w:keepNext/>
              <w:spacing w:after="80" w:line="240" w:lineRule="auto"/>
              <w:jc w:val="left"/>
            </w:pPr>
            <w:r w:rsidRPr="009716B9">
              <w:rPr>
                <w:sz w:val="22"/>
              </w:rPr>
              <w:t>Disparador que consulta el grado de instrucción del estudiante.</w:t>
            </w:r>
          </w:p>
        </w:tc>
      </w:tr>
      <w:tr w:rsidR="009716B9" w:rsidRPr="009716B9" w14:paraId="00F7ACFB" w14:textId="77777777" w:rsidTr="009716B9">
        <w:trPr>
          <w:cantSplit/>
        </w:trPr>
        <w:tc>
          <w:tcPr>
            <w:tcW w:w="4082" w:type="dxa"/>
            <w:shd w:val="clear" w:color="auto" w:fill="auto"/>
          </w:tcPr>
          <w:p w14:paraId="18567D41" w14:textId="728BF17B" w:rsidR="009716B9" w:rsidRPr="009716B9" w:rsidRDefault="009716B9" w:rsidP="009716B9">
            <w:pPr>
              <w:keepNext/>
              <w:spacing w:after="80" w:line="240" w:lineRule="auto"/>
              <w:jc w:val="left"/>
            </w:pPr>
            <w:r w:rsidRPr="009716B9">
              <w:rPr>
                <w:sz w:val="22"/>
              </w:rPr>
              <w:t>Estados y anulación con motivo (RN-15)</w:t>
            </w:r>
          </w:p>
        </w:tc>
        <w:tc>
          <w:tcPr>
            <w:tcW w:w="4989" w:type="dxa"/>
            <w:shd w:val="clear" w:color="auto" w:fill="auto"/>
          </w:tcPr>
          <w:p w14:paraId="490FDF55" w14:textId="7DBBECE6" w:rsidR="009716B9" w:rsidRPr="009716B9" w:rsidRDefault="009716B9" w:rsidP="009716B9">
            <w:pPr>
              <w:keepNext/>
              <w:spacing w:after="80" w:line="240" w:lineRule="auto"/>
              <w:jc w:val="left"/>
            </w:pPr>
            <w:r w:rsidRPr="009716B9">
              <w:rPr>
                <w:sz w:val="22"/>
              </w:rPr>
              <w:t>Disparador de transiciones válidas y restricción de motivo obligatorio.</w:t>
            </w:r>
          </w:p>
        </w:tc>
      </w:tr>
      <w:tr w:rsidR="009716B9" w:rsidRPr="009716B9" w14:paraId="6D5F8BC4" w14:textId="77777777" w:rsidTr="009716B9">
        <w:trPr>
          <w:cantSplit/>
        </w:trPr>
        <w:tc>
          <w:tcPr>
            <w:tcW w:w="4082" w:type="dxa"/>
            <w:shd w:val="clear" w:color="auto" w:fill="auto"/>
          </w:tcPr>
          <w:p w14:paraId="38B3B848" w14:textId="2D7C1F14" w:rsidR="009716B9" w:rsidRPr="009716B9" w:rsidRDefault="009716B9" w:rsidP="009716B9">
            <w:pPr>
              <w:keepNext/>
              <w:spacing w:after="80" w:line="240" w:lineRule="auto"/>
              <w:jc w:val="left"/>
            </w:pPr>
            <w:r w:rsidRPr="009716B9">
              <w:rPr>
                <w:sz w:val="22"/>
              </w:rPr>
              <w:t>Tope de beca y similitud de convalidación (RN-06, RN-12)</w:t>
            </w:r>
          </w:p>
        </w:tc>
        <w:tc>
          <w:tcPr>
            <w:tcW w:w="4989" w:type="dxa"/>
            <w:shd w:val="clear" w:color="auto" w:fill="auto"/>
          </w:tcPr>
          <w:p w14:paraId="61B1643E" w14:textId="0DC10EEC" w:rsidR="009716B9" w:rsidRPr="009716B9" w:rsidRDefault="009716B9" w:rsidP="009716B9">
            <w:pPr>
              <w:keepNext/>
              <w:spacing w:after="80" w:line="240" w:lineRule="auto"/>
              <w:jc w:val="left"/>
            </w:pPr>
            <w:r w:rsidRPr="009716B9">
              <w:rPr>
                <w:sz w:val="22"/>
              </w:rPr>
              <w:t>Disparadores que leen los parámetros del tope y de la similitud mínima.</w:t>
            </w:r>
          </w:p>
        </w:tc>
      </w:tr>
      <w:tr w:rsidR="009716B9" w:rsidRPr="009716B9" w14:paraId="75F241CD" w14:textId="77777777" w:rsidTr="009716B9">
        <w:trPr>
          <w:cantSplit/>
        </w:trPr>
        <w:tc>
          <w:tcPr>
            <w:tcW w:w="4082" w:type="dxa"/>
            <w:shd w:val="clear" w:color="auto" w:fill="auto"/>
          </w:tcPr>
          <w:p w14:paraId="0581D7F7" w14:textId="4266203E" w:rsidR="009716B9" w:rsidRPr="009716B9" w:rsidRDefault="009716B9" w:rsidP="009716B9">
            <w:pPr>
              <w:spacing w:after="80" w:line="240" w:lineRule="auto"/>
              <w:jc w:val="left"/>
            </w:pPr>
            <w:r w:rsidRPr="009716B9">
              <w:rPr>
                <w:sz w:val="22"/>
              </w:rPr>
              <w:t>Bitácora inmutable (RNF-12)</w:t>
            </w:r>
          </w:p>
        </w:tc>
        <w:tc>
          <w:tcPr>
            <w:tcW w:w="4989" w:type="dxa"/>
            <w:shd w:val="clear" w:color="auto" w:fill="auto"/>
          </w:tcPr>
          <w:p w14:paraId="6146D8A6" w14:textId="62EFC051" w:rsidR="009716B9" w:rsidRPr="009716B9" w:rsidRDefault="009716B9" w:rsidP="009716B9">
            <w:pPr>
              <w:spacing w:after="80" w:line="240" w:lineRule="auto"/>
              <w:jc w:val="left"/>
            </w:pPr>
            <w:r w:rsidRPr="009716B9">
              <w:rPr>
                <w:sz w:val="22"/>
              </w:rPr>
              <w:t>Disparadores que impiden actualizar, borrar o vaciar la bitácora; la cuenta de la aplicación solo inserta.</w:t>
            </w:r>
          </w:p>
        </w:tc>
      </w:tr>
    </w:tbl>
    <w:p w14:paraId="035A56F6" w14:textId="22B1BC71" w:rsidR="009716B9" w:rsidRPr="009716B9" w:rsidRDefault="009716B9" w:rsidP="009716B9">
      <w:pPr>
        <w:pStyle w:val="Ttulo2"/>
      </w:pPr>
      <w:r w:rsidRPr="009716B9">
        <w:t>Despliegue</w:t>
      </w:r>
    </w:p>
    <w:p w14:paraId="18D2CE78" w14:textId="582CEE27" w:rsidR="009716B9" w:rsidRPr="009716B9" w:rsidRDefault="009716B9" w:rsidP="009716B9">
      <w:pPr>
        <w:keepNext/>
      </w:pPr>
      <w:r w:rsidRPr="009716B9">
        <w:t>El sistema se despliega en Oracle Cloud Free Tier, que ofrece 2 OCPU y 12 GB de memoria en máquinas Arm, dos máquinas x86 de 1 GB y 200 GB de disco, sin costo. Se proponen tres máquinas aisladas por zona de confianza: la aplicación, la base de datos en una subred privada y el sitio institucional estático. La tabla resume su contenido y la Figura 5 muestra la topología, el tráfico y las copias de respaldo.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1474"/>
        <w:gridCol w:w="2268"/>
        <w:gridCol w:w="5329"/>
      </w:tblGrid>
      <w:tr w:rsidR="009716B9" w:rsidRPr="009716B9" w14:paraId="768BF512" w14:textId="77777777" w:rsidTr="009716B9">
        <w:trPr>
          <w:cantSplit/>
          <w:tblHeader/>
        </w:trPr>
        <w:tc>
          <w:tcPr>
            <w:tcW w:w="1474" w:type="dxa"/>
            <w:shd w:val="clear" w:color="auto" w:fill="D0CECE"/>
          </w:tcPr>
          <w:p w14:paraId="1B5CA4AA" w14:textId="465E6CA0" w:rsidR="009716B9" w:rsidRPr="009716B9" w:rsidRDefault="009716B9" w:rsidP="009716B9">
            <w:pPr>
              <w:keepNext/>
              <w:spacing w:after="80" w:line="240" w:lineRule="auto"/>
              <w:jc w:val="center"/>
              <w:rPr>
                <w:b/>
              </w:rPr>
            </w:pPr>
            <w:r w:rsidRPr="009716B9">
              <w:rPr>
                <w:b/>
                <w:sz w:val="22"/>
              </w:rPr>
              <w:t>Máquina</w:t>
            </w:r>
          </w:p>
        </w:tc>
        <w:tc>
          <w:tcPr>
            <w:tcW w:w="2268" w:type="dxa"/>
            <w:shd w:val="clear" w:color="auto" w:fill="D0CECE"/>
          </w:tcPr>
          <w:p w14:paraId="4C25BBB0" w14:textId="2F7A2026" w:rsidR="009716B9" w:rsidRPr="009716B9" w:rsidRDefault="009716B9" w:rsidP="009716B9">
            <w:pPr>
              <w:keepNext/>
              <w:spacing w:after="80" w:line="240" w:lineRule="auto"/>
              <w:jc w:val="center"/>
              <w:rPr>
                <w:b/>
              </w:rPr>
            </w:pPr>
            <w:r w:rsidRPr="009716B9">
              <w:rPr>
                <w:b/>
                <w:sz w:val="22"/>
              </w:rPr>
              <w:t>Forma</w:t>
            </w:r>
          </w:p>
        </w:tc>
        <w:tc>
          <w:tcPr>
            <w:tcW w:w="5329" w:type="dxa"/>
            <w:shd w:val="clear" w:color="auto" w:fill="D0CECE"/>
          </w:tcPr>
          <w:p w14:paraId="5E9E360A" w14:textId="7B302C77" w:rsidR="009716B9" w:rsidRPr="009716B9" w:rsidRDefault="009716B9" w:rsidP="009716B9">
            <w:pPr>
              <w:keepNext/>
              <w:spacing w:after="80" w:line="240" w:lineRule="auto"/>
              <w:jc w:val="center"/>
              <w:rPr>
                <w:b/>
              </w:rPr>
            </w:pPr>
            <w:r w:rsidRPr="009716B9">
              <w:rPr>
                <w:b/>
                <w:sz w:val="22"/>
              </w:rPr>
              <w:t>Contenido y notas</w:t>
            </w:r>
          </w:p>
        </w:tc>
      </w:tr>
      <w:tr w:rsidR="009716B9" w:rsidRPr="009716B9" w14:paraId="453FCF67" w14:textId="77777777" w:rsidTr="009716B9">
        <w:trPr>
          <w:cantSplit/>
        </w:trPr>
        <w:tc>
          <w:tcPr>
            <w:tcW w:w="1474" w:type="dxa"/>
            <w:shd w:val="clear" w:color="auto" w:fill="auto"/>
          </w:tcPr>
          <w:p w14:paraId="7245B2C4" w14:textId="0226C932" w:rsidR="009716B9" w:rsidRPr="009716B9" w:rsidRDefault="009716B9" w:rsidP="009716B9">
            <w:pPr>
              <w:keepNext/>
              <w:spacing w:after="80" w:line="240" w:lineRule="auto"/>
              <w:jc w:val="left"/>
            </w:pPr>
            <w:r w:rsidRPr="009716B9">
              <w:rPr>
                <w:b/>
                <w:sz w:val="22"/>
              </w:rPr>
              <w:t>VM-APP</w:t>
            </w:r>
          </w:p>
        </w:tc>
        <w:tc>
          <w:tcPr>
            <w:tcW w:w="2268" w:type="dxa"/>
            <w:shd w:val="clear" w:color="auto" w:fill="auto"/>
          </w:tcPr>
          <w:p w14:paraId="76E7F386" w14:textId="25012F4C" w:rsidR="009716B9" w:rsidRPr="009716B9" w:rsidRDefault="009716B9" w:rsidP="009716B9">
            <w:pPr>
              <w:keepNext/>
              <w:spacing w:after="80" w:line="240" w:lineRule="auto"/>
              <w:jc w:val="left"/>
            </w:pPr>
            <w:r w:rsidRPr="009716B9">
              <w:rPr>
                <w:sz w:val="22"/>
              </w:rPr>
              <w:t>Arm A1, 1 OCPU y 6 GB</w:t>
            </w:r>
          </w:p>
        </w:tc>
        <w:tc>
          <w:tcPr>
            <w:tcW w:w="5329" w:type="dxa"/>
            <w:shd w:val="clear" w:color="auto" w:fill="auto"/>
          </w:tcPr>
          <w:p w14:paraId="3B76524B" w14:textId="39804FED" w:rsidR="009716B9" w:rsidRPr="009716B9" w:rsidRDefault="009716B9" w:rsidP="009716B9">
            <w:pPr>
              <w:keepNext/>
              <w:spacing w:after="80" w:line="240" w:lineRule="auto"/>
              <w:jc w:val="left"/>
            </w:pPr>
            <w:r w:rsidRPr="009716B9">
              <w:rPr>
                <w:sz w:val="22"/>
              </w:rPr>
              <w:t>Caddy, la aplicación de matrícula y el keepalive. Sin estado: se reconstruye desde imágenes.</w:t>
            </w:r>
          </w:p>
        </w:tc>
      </w:tr>
      <w:tr w:rsidR="009716B9" w:rsidRPr="009716B9" w14:paraId="7E846093" w14:textId="77777777" w:rsidTr="009716B9">
        <w:trPr>
          <w:cantSplit/>
        </w:trPr>
        <w:tc>
          <w:tcPr>
            <w:tcW w:w="1474" w:type="dxa"/>
            <w:shd w:val="clear" w:color="auto" w:fill="auto"/>
          </w:tcPr>
          <w:p w14:paraId="3C04792F" w14:textId="0A87155C" w:rsidR="009716B9" w:rsidRPr="009716B9" w:rsidRDefault="009716B9" w:rsidP="009716B9">
            <w:pPr>
              <w:keepNext/>
              <w:spacing w:after="80" w:line="240" w:lineRule="auto"/>
              <w:jc w:val="left"/>
            </w:pPr>
            <w:r w:rsidRPr="009716B9">
              <w:rPr>
                <w:b/>
                <w:sz w:val="22"/>
              </w:rPr>
              <w:t>VM-DB</w:t>
            </w:r>
          </w:p>
        </w:tc>
        <w:tc>
          <w:tcPr>
            <w:tcW w:w="2268" w:type="dxa"/>
            <w:shd w:val="clear" w:color="auto" w:fill="auto"/>
          </w:tcPr>
          <w:p w14:paraId="12A9E6F4" w14:textId="7B4B313A" w:rsidR="009716B9" w:rsidRPr="009716B9" w:rsidRDefault="009716B9" w:rsidP="009716B9">
            <w:pPr>
              <w:keepNext/>
              <w:spacing w:after="80" w:line="240" w:lineRule="auto"/>
              <w:jc w:val="left"/>
            </w:pPr>
            <w:r w:rsidRPr="009716B9">
              <w:rPr>
                <w:sz w:val="22"/>
              </w:rPr>
              <w:t>Arm A1, 1 OCPU y 6 GB</w:t>
            </w:r>
          </w:p>
        </w:tc>
        <w:tc>
          <w:tcPr>
            <w:tcW w:w="5329" w:type="dxa"/>
            <w:shd w:val="clear" w:color="auto" w:fill="auto"/>
          </w:tcPr>
          <w:p w14:paraId="1B0DE12E" w14:textId="0EAC70DD" w:rsidR="009716B9" w:rsidRPr="009716B9" w:rsidRDefault="009716B9" w:rsidP="009716B9">
            <w:pPr>
              <w:keepNext/>
              <w:spacing w:after="80" w:line="240" w:lineRule="auto"/>
              <w:jc w:val="left"/>
            </w:pPr>
            <w:r w:rsidRPr="009716B9">
              <w:rPr>
                <w:sz w:val="22"/>
              </w:rPr>
              <w:t>PostgreSQL 18, tareas de respaldo y keepalive. Subred privada: solo acepta el puerto 5432 desde la VM-APP; se administra por OCI Bastion.</w:t>
            </w:r>
          </w:p>
        </w:tc>
      </w:tr>
      <w:tr w:rsidR="009716B9" w:rsidRPr="009716B9" w14:paraId="32B0DEC1" w14:textId="77777777" w:rsidTr="009716B9">
        <w:trPr>
          <w:cantSplit/>
        </w:trPr>
        <w:tc>
          <w:tcPr>
            <w:tcW w:w="1474" w:type="dxa"/>
            <w:shd w:val="clear" w:color="auto" w:fill="auto"/>
          </w:tcPr>
          <w:p w14:paraId="3779D074" w14:textId="08728C41" w:rsidR="009716B9" w:rsidRPr="009716B9" w:rsidRDefault="009716B9" w:rsidP="009716B9">
            <w:pPr>
              <w:spacing w:after="80" w:line="240" w:lineRule="auto"/>
              <w:jc w:val="left"/>
            </w:pPr>
            <w:r w:rsidRPr="009716B9">
              <w:rPr>
                <w:b/>
                <w:sz w:val="22"/>
              </w:rPr>
              <w:t>VM-WEB</w:t>
            </w:r>
          </w:p>
        </w:tc>
        <w:tc>
          <w:tcPr>
            <w:tcW w:w="2268" w:type="dxa"/>
            <w:shd w:val="clear" w:color="auto" w:fill="auto"/>
          </w:tcPr>
          <w:p w14:paraId="573EBF17" w14:textId="2D7B5568" w:rsidR="009716B9" w:rsidRPr="009716B9" w:rsidRDefault="009716B9" w:rsidP="009716B9">
            <w:pPr>
              <w:spacing w:after="80" w:line="240" w:lineRule="auto"/>
              <w:jc w:val="left"/>
            </w:pPr>
            <w:r w:rsidRPr="009716B9">
              <w:rPr>
                <w:sz w:val="22"/>
              </w:rPr>
              <w:t>x86 AMD Micro, 1 GB</w:t>
            </w:r>
          </w:p>
        </w:tc>
        <w:tc>
          <w:tcPr>
            <w:tcW w:w="5329" w:type="dxa"/>
            <w:shd w:val="clear" w:color="auto" w:fill="auto"/>
          </w:tcPr>
          <w:p w14:paraId="1D35C41A" w14:textId="6F884EAB" w:rsidR="009716B9" w:rsidRPr="009716B9" w:rsidRDefault="009716B9" w:rsidP="009716B9">
            <w:pPr>
              <w:spacing w:after="80" w:line="240" w:lineRule="auto"/>
              <w:jc w:val="left"/>
            </w:pPr>
            <w:r w:rsidRPr="009716B9">
              <w:rPr>
                <w:sz w:val="22"/>
              </w:rPr>
              <w:t>Sitio institucional estático. No aloja nada crítico y se reconstruye desde Git.</w:t>
            </w:r>
          </w:p>
        </w:tc>
      </w:tr>
    </w:tbl>
    <w:p w14:paraId="33658230" w14:textId="19DB7B8F" w:rsidR="009716B9" w:rsidRPr="009716B9" w:rsidRDefault="009716B9" w:rsidP="009716B9">
      <w:pPr>
        <w:keepNext/>
        <w:spacing w:before="120" w:after="0" w:line="240" w:lineRule="auto"/>
        <w:jc w:val="center"/>
      </w:pPr>
      <w:r w:rsidRPr="009716B9">
        <w:lastRenderedPageBreak/>
        <w:drawing>
          <wp:inline distT="0" distB="0" distL="0" distR="0" wp14:anchorId="141FE170" wp14:editId="779F19A4">
            <wp:extent cx="5400009" cy="4885184"/>
            <wp:effectExtent l="0" t="0" r="0" b="0"/>
            <wp:docPr id="6" name="Imagen 6" descr="Figura 5 — Despliegue en Oracle Cloud Fre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Figura 5 — Despliegue en Oracle Cloud Free Ti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9" cy="4885184"/>
                    </a:xfrm>
                    <a:prstGeom prst="rect">
                      <a:avLst/>
                    </a:prstGeom>
                  </pic:spPr>
                </pic:pic>
              </a:graphicData>
            </a:graphic>
          </wp:inline>
        </w:drawing>
      </w:r>
    </w:p>
    <w:p w14:paraId="312D9515" w14:textId="3CBD21D1" w:rsidR="009716B9" w:rsidRPr="009716B9" w:rsidRDefault="009716B9" w:rsidP="009716B9">
      <w:pPr>
        <w:pStyle w:val="Descripcin"/>
      </w:pPr>
      <w:r w:rsidRPr="009716B9">
        <w:t>Figura 5 — Despliegue en Oracle Cloud Free Tier</w:t>
      </w:r>
    </w:p>
    <w:p w14:paraId="79C7151F" w14:textId="65824197" w:rsidR="009716B9" w:rsidRPr="009716B9" w:rsidRDefault="009716B9" w:rsidP="009716B9">
      <w:pPr>
        <w:pStyle w:val="Ttulo2"/>
      </w:pPr>
      <w:r w:rsidRPr="009716B9">
        <w:lastRenderedPageBreak/>
        <w:t>Decisiones de arquitectura principales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907"/>
        <w:gridCol w:w="4762"/>
        <w:gridCol w:w="3402"/>
      </w:tblGrid>
      <w:tr w:rsidR="009716B9" w:rsidRPr="009716B9" w14:paraId="112595AE" w14:textId="77777777" w:rsidTr="009716B9">
        <w:trPr>
          <w:cantSplit/>
          <w:tblHeader/>
        </w:trPr>
        <w:tc>
          <w:tcPr>
            <w:tcW w:w="907" w:type="dxa"/>
            <w:shd w:val="clear" w:color="auto" w:fill="D0CECE"/>
          </w:tcPr>
          <w:p w14:paraId="2F2755B7" w14:textId="4C4B411A" w:rsidR="009716B9" w:rsidRPr="009716B9" w:rsidRDefault="009716B9" w:rsidP="009716B9">
            <w:pPr>
              <w:keepNext/>
              <w:spacing w:after="80" w:line="240" w:lineRule="auto"/>
              <w:jc w:val="center"/>
              <w:rPr>
                <w:b/>
              </w:rPr>
            </w:pPr>
            <w:r w:rsidRPr="009716B9">
              <w:rPr>
                <w:b/>
                <w:sz w:val="22"/>
              </w:rPr>
              <w:t>ID</w:t>
            </w:r>
          </w:p>
        </w:tc>
        <w:tc>
          <w:tcPr>
            <w:tcW w:w="4762" w:type="dxa"/>
            <w:shd w:val="clear" w:color="auto" w:fill="D0CECE"/>
          </w:tcPr>
          <w:p w14:paraId="13102659" w14:textId="7E0D70D0" w:rsidR="009716B9" w:rsidRPr="009716B9" w:rsidRDefault="009716B9" w:rsidP="009716B9">
            <w:pPr>
              <w:keepNext/>
              <w:spacing w:after="80" w:line="240" w:lineRule="auto"/>
              <w:jc w:val="center"/>
              <w:rPr>
                <w:b/>
              </w:rPr>
            </w:pPr>
            <w:r w:rsidRPr="009716B9">
              <w:rPr>
                <w:b/>
                <w:sz w:val="22"/>
              </w:rPr>
              <w:t>Decisión</w:t>
            </w:r>
          </w:p>
        </w:tc>
        <w:tc>
          <w:tcPr>
            <w:tcW w:w="3402" w:type="dxa"/>
            <w:shd w:val="clear" w:color="auto" w:fill="D0CECE"/>
          </w:tcPr>
          <w:p w14:paraId="6D9BE824" w14:textId="64ADCAC1" w:rsidR="009716B9" w:rsidRPr="009716B9" w:rsidRDefault="009716B9" w:rsidP="009716B9">
            <w:pPr>
              <w:keepNext/>
              <w:spacing w:after="80" w:line="240" w:lineRule="auto"/>
              <w:jc w:val="center"/>
              <w:rPr>
                <w:b/>
              </w:rPr>
            </w:pPr>
            <w:r w:rsidRPr="009716B9">
              <w:rPr>
                <w:b/>
                <w:sz w:val="22"/>
              </w:rPr>
              <w:t>Alternativa descartada</w:t>
            </w:r>
          </w:p>
        </w:tc>
      </w:tr>
      <w:tr w:rsidR="009716B9" w:rsidRPr="009716B9" w14:paraId="2DE5BD3F" w14:textId="77777777" w:rsidTr="009716B9">
        <w:trPr>
          <w:cantSplit/>
        </w:trPr>
        <w:tc>
          <w:tcPr>
            <w:tcW w:w="907" w:type="dxa"/>
            <w:shd w:val="clear" w:color="auto" w:fill="auto"/>
          </w:tcPr>
          <w:p w14:paraId="69EBFD90" w14:textId="7A483D3B" w:rsidR="009716B9" w:rsidRPr="009716B9" w:rsidRDefault="009716B9" w:rsidP="009716B9">
            <w:pPr>
              <w:keepNext/>
              <w:spacing w:after="80" w:line="240" w:lineRule="auto"/>
              <w:jc w:val="left"/>
            </w:pPr>
            <w:r w:rsidRPr="009716B9">
              <w:rPr>
                <w:sz w:val="22"/>
              </w:rPr>
              <w:t>AD-01</w:t>
            </w:r>
          </w:p>
        </w:tc>
        <w:tc>
          <w:tcPr>
            <w:tcW w:w="4762" w:type="dxa"/>
            <w:shd w:val="clear" w:color="auto" w:fill="auto"/>
          </w:tcPr>
          <w:p w14:paraId="1D6B76D9" w14:textId="4061E896" w:rsidR="009716B9" w:rsidRPr="009716B9" w:rsidRDefault="009716B9" w:rsidP="009716B9">
            <w:pPr>
              <w:keepNext/>
              <w:spacing w:after="80" w:line="240" w:lineRule="auto"/>
              <w:jc w:val="left"/>
            </w:pPr>
            <w:r w:rsidRPr="009716B9">
              <w:rPr>
                <w:sz w:val="22"/>
              </w:rPr>
              <w:t>Monolito modular con Clean Architecture y pruebas de arquitectura.</w:t>
            </w:r>
          </w:p>
        </w:tc>
        <w:tc>
          <w:tcPr>
            <w:tcW w:w="3402" w:type="dxa"/>
            <w:shd w:val="clear" w:color="auto" w:fill="auto"/>
          </w:tcPr>
          <w:p w14:paraId="3EBB2E23" w14:textId="0724888E" w:rsidR="009716B9" w:rsidRPr="009716B9" w:rsidRDefault="009716B9" w:rsidP="009716B9">
            <w:pPr>
              <w:keepNext/>
              <w:spacing w:after="80" w:line="240" w:lineRule="auto"/>
              <w:jc w:val="left"/>
            </w:pPr>
            <w:r w:rsidRPr="009716B9">
              <w:rPr>
                <w:sz w:val="22"/>
              </w:rPr>
              <w:t>Microservicios.</w:t>
            </w:r>
          </w:p>
        </w:tc>
      </w:tr>
      <w:tr w:rsidR="009716B9" w:rsidRPr="009716B9" w14:paraId="7CAABC63" w14:textId="77777777" w:rsidTr="009716B9">
        <w:trPr>
          <w:cantSplit/>
        </w:trPr>
        <w:tc>
          <w:tcPr>
            <w:tcW w:w="907" w:type="dxa"/>
            <w:shd w:val="clear" w:color="auto" w:fill="auto"/>
          </w:tcPr>
          <w:p w14:paraId="6199ED21" w14:textId="1F975CB2" w:rsidR="009716B9" w:rsidRPr="009716B9" w:rsidRDefault="009716B9" w:rsidP="009716B9">
            <w:pPr>
              <w:keepNext/>
              <w:spacing w:after="80" w:line="240" w:lineRule="auto"/>
              <w:jc w:val="left"/>
            </w:pPr>
            <w:r w:rsidRPr="009716B9">
              <w:rPr>
                <w:sz w:val="22"/>
              </w:rPr>
              <w:t>AD-03</w:t>
            </w:r>
          </w:p>
        </w:tc>
        <w:tc>
          <w:tcPr>
            <w:tcW w:w="4762" w:type="dxa"/>
            <w:shd w:val="clear" w:color="auto" w:fill="auto"/>
          </w:tcPr>
          <w:p w14:paraId="692B039F" w14:textId="0CCBD97B" w:rsidR="009716B9" w:rsidRPr="009716B9" w:rsidRDefault="009716B9" w:rsidP="009716B9">
            <w:pPr>
              <w:keepNext/>
              <w:spacing w:after="80" w:line="240" w:lineRule="auto"/>
              <w:jc w:val="left"/>
            </w:pPr>
            <w:r w:rsidRPr="009716B9">
              <w:rPr>
                <w:sz w:val="22"/>
              </w:rPr>
              <w:t>PostgreSQL 18 con EF Core; las reglas críticas también en la base de datos.</w:t>
            </w:r>
          </w:p>
        </w:tc>
        <w:tc>
          <w:tcPr>
            <w:tcW w:w="3402" w:type="dxa"/>
            <w:shd w:val="clear" w:color="auto" w:fill="auto"/>
          </w:tcPr>
          <w:p w14:paraId="3236D589" w14:textId="0362FBBC" w:rsidR="009716B9" w:rsidRPr="009716B9" w:rsidRDefault="009716B9" w:rsidP="009716B9">
            <w:pPr>
              <w:keepNext/>
              <w:spacing w:after="80" w:line="240" w:lineRule="auto"/>
              <w:jc w:val="left"/>
            </w:pPr>
            <w:r w:rsidRPr="009716B9">
              <w:rPr>
                <w:sz w:val="22"/>
              </w:rPr>
              <w:t>Reglas solo en la aplicación.</w:t>
            </w:r>
          </w:p>
        </w:tc>
      </w:tr>
      <w:tr w:rsidR="009716B9" w:rsidRPr="009716B9" w14:paraId="25AA8A53" w14:textId="77777777" w:rsidTr="009716B9">
        <w:trPr>
          <w:cantSplit/>
        </w:trPr>
        <w:tc>
          <w:tcPr>
            <w:tcW w:w="907" w:type="dxa"/>
            <w:shd w:val="clear" w:color="auto" w:fill="auto"/>
          </w:tcPr>
          <w:p w14:paraId="3D0A1714" w14:textId="076009AE" w:rsidR="009716B9" w:rsidRPr="009716B9" w:rsidRDefault="009716B9" w:rsidP="009716B9">
            <w:pPr>
              <w:keepNext/>
              <w:spacing w:after="80" w:line="240" w:lineRule="auto"/>
              <w:jc w:val="left"/>
            </w:pPr>
            <w:r w:rsidRPr="009716B9">
              <w:rPr>
                <w:sz w:val="22"/>
              </w:rPr>
              <w:t>AD-06</w:t>
            </w:r>
          </w:p>
        </w:tc>
        <w:tc>
          <w:tcPr>
            <w:tcW w:w="4762" w:type="dxa"/>
            <w:shd w:val="clear" w:color="auto" w:fill="auto"/>
          </w:tcPr>
          <w:p w14:paraId="47243082" w14:textId="0A601C66" w:rsidR="009716B9" w:rsidRPr="009716B9" w:rsidRDefault="009716B9" w:rsidP="009716B9">
            <w:pPr>
              <w:keepNext/>
              <w:spacing w:after="80" w:line="240" w:lineRule="auto"/>
              <w:jc w:val="left"/>
            </w:pPr>
            <w:r w:rsidRPr="009716B9">
              <w:rPr>
                <w:sz w:val="22"/>
              </w:rPr>
              <w:t>Cloudflare (plan gratuito) y Caddy; dominio comprado por el equipo.</w:t>
            </w:r>
          </w:p>
        </w:tc>
        <w:tc>
          <w:tcPr>
            <w:tcW w:w="3402" w:type="dxa"/>
            <w:shd w:val="clear" w:color="auto" w:fill="auto"/>
          </w:tcPr>
          <w:p w14:paraId="5265C7B0" w14:textId="242E33C6" w:rsidR="009716B9" w:rsidRPr="009716B9" w:rsidRDefault="009716B9" w:rsidP="009716B9">
            <w:pPr>
              <w:keepNext/>
              <w:spacing w:after="80" w:line="240" w:lineRule="auto"/>
              <w:jc w:val="left"/>
            </w:pPr>
            <w:r w:rsidRPr="009716B9">
              <w:rPr>
                <w:sz w:val="22"/>
              </w:rPr>
              <w:t>Subdominio gratuito (no hay).</w:t>
            </w:r>
          </w:p>
        </w:tc>
      </w:tr>
      <w:tr w:rsidR="009716B9" w:rsidRPr="009716B9" w14:paraId="0AD50779" w14:textId="77777777" w:rsidTr="009716B9">
        <w:trPr>
          <w:cantSplit/>
        </w:trPr>
        <w:tc>
          <w:tcPr>
            <w:tcW w:w="907" w:type="dxa"/>
            <w:shd w:val="clear" w:color="auto" w:fill="auto"/>
          </w:tcPr>
          <w:p w14:paraId="1A894E66" w14:textId="1B84E7AF" w:rsidR="009716B9" w:rsidRPr="009716B9" w:rsidRDefault="009716B9" w:rsidP="009716B9">
            <w:pPr>
              <w:keepNext/>
              <w:spacing w:after="80" w:line="240" w:lineRule="auto"/>
              <w:jc w:val="left"/>
            </w:pPr>
            <w:r w:rsidRPr="009716B9">
              <w:rPr>
                <w:sz w:val="22"/>
              </w:rPr>
              <w:t>AD-09</w:t>
            </w:r>
          </w:p>
        </w:tc>
        <w:tc>
          <w:tcPr>
            <w:tcW w:w="4762" w:type="dxa"/>
            <w:shd w:val="clear" w:color="auto" w:fill="auto"/>
          </w:tcPr>
          <w:p w14:paraId="20915408" w14:textId="54B8D341" w:rsidR="009716B9" w:rsidRPr="009716B9" w:rsidRDefault="009716B9" w:rsidP="009716B9">
            <w:pPr>
              <w:keepNext/>
              <w:spacing w:after="80" w:line="240" w:lineRule="auto"/>
              <w:jc w:val="left"/>
            </w:pPr>
            <w:r w:rsidRPr="009716B9">
              <w:rPr>
                <w:sz w:val="22"/>
              </w:rPr>
              <w:t>Estrategia en capas contra la reclamación de instancias, con keepalive calibrado.</w:t>
            </w:r>
          </w:p>
        </w:tc>
        <w:tc>
          <w:tcPr>
            <w:tcW w:w="3402" w:type="dxa"/>
            <w:shd w:val="clear" w:color="auto" w:fill="auto"/>
          </w:tcPr>
          <w:p w14:paraId="02517A7F" w14:textId="518D44AC" w:rsidR="009716B9" w:rsidRPr="009716B9" w:rsidRDefault="009716B9" w:rsidP="009716B9">
            <w:pPr>
              <w:keepNext/>
              <w:spacing w:after="80" w:line="240" w:lineRule="auto"/>
              <w:jc w:val="left"/>
            </w:pPr>
            <w:r w:rsidRPr="009716B9">
              <w:rPr>
                <w:sz w:val="22"/>
              </w:rPr>
              <w:t>Pagar Oracle o aceptar el riesgo.</w:t>
            </w:r>
          </w:p>
        </w:tc>
      </w:tr>
      <w:tr w:rsidR="009716B9" w:rsidRPr="009716B9" w14:paraId="7C0225CB" w14:textId="77777777" w:rsidTr="009716B9">
        <w:trPr>
          <w:cantSplit/>
        </w:trPr>
        <w:tc>
          <w:tcPr>
            <w:tcW w:w="907" w:type="dxa"/>
            <w:shd w:val="clear" w:color="auto" w:fill="auto"/>
          </w:tcPr>
          <w:p w14:paraId="298C5C51" w14:textId="33904F14" w:rsidR="009716B9" w:rsidRPr="009716B9" w:rsidRDefault="009716B9" w:rsidP="009716B9">
            <w:pPr>
              <w:keepNext/>
              <w:spacing w:after="80" w:line="240" w:lineRule="auto"/>
              <w:jc w:val="left"/>
            </w:pPr>
            <w:r w:rsidRPr="009716B9">
              <w:rPr>
                <w:sz w:val="22"/>
              </w:rPr>
              <w:t>AD-24</w:t>
            </w:r>
          </w:p>
        </w:tc>
        <w:tc>
          <w:tcPr>
            <w:tcW w:w="4762" w:type="dxa"/>
            <w:shd w:val="clear" w:color="auto" w:fill="auto"/>
          </w:tcPr>
          <w:p w14:paraId="08BE521B" w14:textId="42368EE1" w:rsidR="009716B9" w:rsidRPr="009716B9" w:rsidRDefault="009716B9" w:rsidP="009716B9">
            <w:pPr>
              <w:keepNext/>
              <w:spacing w:after="80" w:line="240" w:lineRule="auto"/>
              <w:jc w:val="left"/>
            </w:pPr>
            <w:r w:rsidRPr="009716B9">
              <w:rPr>
                <w:sz w:val="22"/>
              </w:rPr>
              <w:t>Archivos para AVANZA con el formato de sus plantillas; la carga queda fuera del sistema.</w:t>
            </w:r>
          </w:p>
        </w:tc>
        <w:tc>
          <w:tcPr>
            <w:tcW w:w="3402" w:type="dxa"/>
            <w:shd w:val="clear" w:color="auto" w:fill="auto"/>
          </w:tcPr>
          <w:p w14:paraId="0860935E" w14:textId="421414B2" w:rsidR="009716B9" w:rsidRPr="009716B9" w:rsidRDefault="009716B9" w:rsidP="009716B9">
            <w:pPr>
              <w:keepNext/>
              <w:spacing w:after="80" w:line="240" w:lineRule="auto"/>
              <w:jc w:val="left"/>
            </w:pPr>
            <w:r w:rsidRPr="009716B9">
              <w:rPr>
                <w:sz w:val="22"/>
              </w:rPr>
              <w:t>Integración automática (AVANZA no tiene API).</w:t>
            </w:r>
          </w:p>
        </w:tc>
      </w:tr>
      <w:tr w:rsidR="009716B9" w:rsidRPr="009716B9" w14:paraId="1D0AE565" w14:textId="77777777" w:rsidTr="009716B9">
        <w:trPr>
          <w:cantSplit/>
        </w:trPr>
        <w:tc>
          <w:tcPr>
            <w:tcW w:w="907" w:type="dxa"/>
            <w:shd w:val="clear" w:color="auto" w:fill="auto"/>
          </w:tcPr>
          <w:p w14:paraId="7970DE7B" w14:textId="176ACB08" w:rsidR="009716B9" w:rsidRPr="009716B9" w:rsidRDefault="009716B9" w:rsidP="009716B9">
            <w:pPr>
              <w:keepNext/>
              <w:spacing w:after="80" w:line="240" w:lineRule="auto"/>
              <w:jc w:val="left"/>
            </w:pPr>
            <w:r w:rsidRPr="009716B9">
              <w:rPr>
                <w:sz w:val="22"/>
              </w:rPr>
              <w:t>AD-27</w:t>
            </w:r>
          </w:p>
        </w:tc>
        <w:tc>
          <w:tcPr>
            <w:tcW w:w="4762" w:type="dxa"/>
            <w:shd w:val="clear" w:color="auto" w:fill="auto"/>
          </w:tcPr>
          <w:p w14:paraId="7A141555" w14:textId="76FBA7A0" w:rsidR="009716B9" w:rsidRPr="009716B9" w:rsidRDefault="009716B9" w:rsidP="009716B9">
            <w:pPr>
              <w:keepNext/>
              <w:spacing w:after="80" w:line="240" w:lineRule="auto"/>
              <w:jc w:val="left"/>
            </w:pPr>
            <w:r w:rsidRPr="009716B9">
              <w:rPr>
                <w:sz w:val="22"/>
              </w:rPr>
              <w:t>Parámetros institucionales versionados con vigencia y auditoría.</w:t>
            </w:r>
          </w:p>
        </w:tc>
        <w:tc>
          <w:tcPr>
            <w:tcW w:w="3402" w:type="dxa"/>
            <w:shd w:val="clear" w:color="auto" w:fill="auto"/>
          </w:tcPr>
          <w:p w14:paraId="6F83596F" w14:textId="2F5AAE65" w:rsidR="009716B9" w:rsidRPr="009716B9" w:rsidRDefault="009716B9" w:rsidP="009716B9">
            <w:pPr>
              <w:keepNext/>
              <w:spacing w:after="80" w:line="240" w:lineRule="auto"/>
              <w:jc w:val="left"/>
            </w:pPr>
            <w:r w:rsidRPr="009716B9">
              <w:rPr>
                <w:sz w:val="22"/>
              </w:rPr>
              <w:t>Constantes en el código.</w:t>
            </w:r>
          </w:p>
        </w:tc>
      </w:tr>
      <w:tr w:rsidR="009716B9" w:rsidRPr="009716B9" w14:paraId="5B806DD1" w14:textId="77777777" w:rsidTr="009716B9">
        <w:trPr>
          <w:cantSplit/>
        </w:trPr>
        <w:tc>
          <w:tcPr>
            <w:tcW w:w="907" w:type="dxa"/>
            <w:shd w:val="clear" w:color="auto" w:fill="auto"/>
          </w:tcPr>
          <w:p w14:paraId="460F2716" w14:textId="44E1298A" w:rsidR="009716B9" w:rsidRPr="009716B9" w:rsidRDefault="009716B9" w:rsidP="009716B9">
            <w:pPr>
              <w:keepNext/>
              <w:spacing w:after="80" w:line="240" w:lineRule="auto"/>
              <w:jc w:val="left"/>
            </w:pPr>
            <w:r w:rsidRPr="009716B9">
              <w:rPr>
                <w:sz w:val="22"/>
              </w:rPr>
              <w:t>AD-33</w:t>
            </w:r>
          </w:p>
        </w:tc>
        <w:tc>
          <w:tcPr>
            <w:tcW w:w="4762" w:type="dxa"/>
            <w:shd w:val="clear" w:color="auto" w:fill="auto"/>
          </w:tcPr>
          <w:p w14:paraId="4E5B5733" w14:textId="0D036C9A" w:rsidR="009716B9" w:rsidRPr="009716B9" w:rsidRDefault="009716B9" w:rsidP="009716B9">
            <w:pPr>
              <w:keepNext/>
              <w:spacing w:after="80" w:line="240" w:lineRule="auto"/>
              <w:jc w:val="left"/>
            </w:pPr>
            <w:r w:rsidRPr="009716B9">
              <w:rPr>
                <w:sz w:val="22"/>
              </w:rPr>
              <w:t>Atribuciones por rol según el ERS; el Administrador no ve datos de estudiantes.</w:t>
            </w:r>
          </w:p>
        </w:tc>
        <w:tc>
          <w:tcPr>
            <w:tcW w:w="3402" w:type="dxa"/>
            <w:shd w:val="clear" w:color="auto" w:fill="auto"/>
          </w:tcPr>
          <w:p w14:paraId="212D220F" w14:textId="5769FEC6" w:rsidR="009716B9" w:rsidRPr="009716B9" w:rsidRDefault="009716B9" w:rsidP="009716B9">
            <w:pPr>
              <w:keepNext/>
              <w:spacing w:after="80" w:line="240" w:lineRule="auto"/>
              <w:jc w:val="left"/>
            </w:pPr>
            <w:r w:rsidRPr="009716B9">
              <w:rPr>
                <w:sz w:val="22"/>
              </w:rPr>
              <w:t>Un solo rol; imponer quién carga en AVANZA.</w:t>
            </w:r>
          </w:p>
        </w:tc>
      </w:tr>
      <w:tr w:rsidR="009716B9" w:rsidRPr="009716B9" w14:paraId="1CF7CA2D" w14:textId="77777777" w:rsidTr="009716B9">
        <w:trPr>
          <w:cantSplit/>
        </w:trPr>
        <w:tc>
          <w:tcPr>
            <w:tcW w:w="907" w:type="dxa"/>
            <w:shd w:val="clear" w:color="auto" w:fill="auto"/>
          </w:tcPr>
          <w:p w14:paraId="6901D8FE" w14:textId="185FDFED" w:rsidR="009716B9" w:rsidRPr="009716B9" w:rsidRDefault="009716B9" w:rsidP="009716B9">
            <w:pPr>
              <w:keepNext/>
              <w:spacing w:after="80" w:line="240" w:lineRule="auto"/>
              <w:jc w:val="left"/>
            </w:pPr>
            <w:r w:rsidRPr="009716B9">
              <w:rPr>
                <w:sz w:val="22"/>
              </w:rPr>
              <w:t>AD-35</w:t>
            </w:r>
          </w:p>
        </w:tc>
        <w:tc>
          <w:tcPr>
            <w:tcW w:w="4762" w:type="dxa"/>
            <w:shd w:val="clear" w:color="auto" w:fill="auto"/>
          </w:tcPr>
          <w:p w14:paraId="06EE81F6" w14:textId="311E5373" w:rsidR="009716B9" w:rsidRPr="009716B9" w:rsidRDefault="009716B9" w:rsidP="009716B9">
            <w:pPr>
              <w:keepNext/>
              <w:spacing w:after="80" w:line="240" w:lineRule="auto"/>
              <w:jc w:val="left"/>
            </w:pPr>
            <w:r w:rsidRPr="009716B9">
              <w:rPr>
                <w:sz w:val="22"/>
              </w:rPr>
              <w:t>Desarrollo guiado por especificaciones asistido por IA, con dos puertas humanas.</w:t>
            </w:r>
          </w:p>
        </w:tc>
        <w:tc>
          <w:tcPr>
            <w:tcW w:w="3402" w:type="dxa"/>
            <w:shd w:val="clear" w:color="auto" w:fill="auto"/>
          </w:tcPr>
          <w:p w14:paraId="06FC6D3F" w14:textId="73744023" w:rsidR="009716B9" w:rsidRPr="009716B9" w:rsidRDefault="009716B9" w:rsidP="009716B9">
            <w:pPr>
              <w:keepNext/>
              <w:spacing w:after="80" w:line="240" w:lineRule="auto"/>
              <w:jc w:val="left"/>
            </w:pPr>
            <w:r w:rsidRPr="009716B9">
              <w:rPr>
                <w:sz w:val="22"/>
              </w:rPr>
              <w:t>Pedir código a la IA sin especificación.</w:t>
            </w:r>
          </w:p>
        </w:tc>
      </w:tr>
      <w:tr w:rsidR="009716B9" w:rsidRPr="009716B9" w14:paraId="73562EB8" w14:textId="77777777" w:rsidTr="009716B9">
        <w:trPr>
          <w:cantSplit/>
        </w:trPr>
        <w:tc>
          <w:tcPr>
            <w:tcW w:w="907" w:type="dxa"/>
            <w:shd w:val="clear" w:color="auto" w:fill="auto"/>
          </w:tcPr>
          <w:p w14:paraId="6913F457" w14:textId="4DCD64FE" w:rsidR="009716B9" w:rsidRPr="009716B9" w:rsidRDefault="009716B9" w:rsidP="009716B9">
            <w:pPr>
              <w:spacing w:after="80" w:line="240" w:lineRule="auto"/>
              <w:jc w:val="left"/>
            </w:pPr>
            <w:r w:rsidRPr="009716B9">
              <w:rPr>
                <w:sz w:val="22"/>
              </w:rPr>
              <w:t>AD-36</w:t>
            </w:r>
          </w:p>
        </w:tc>
        <w:tc>
          <w:tcPr>
            <w:tcW w:w="4762" w:type="dxa"/>
            <w:shd w:val="clear" w:color="auto" w:fill="auto"/>
          </w:tcPr>
          <w:p w14:paraId="3D919F32" w14:textId="5BA83BDD" w:rsidR="009716B9" w:rsidRPr="009716B9" w:rsidRDefault="009716B9" w:rsidP="009716B9">
            <w:pPr>
              <w:spacing w:after="80" w:line="240" w:lineRule="auto"/>
              <w:jc w:val="left"/>
            </w:pPr>
            <w:r w:rsidRPr="009716B9">
              <w:rPr>
                <w:sz w:val="22"/>
              </w:rPr>
              <w:t>La IA nunca ve datos personales reales; solo datos sintéticos.</w:t>
            </w:r>
          </w:p>
        </w:tc>
        <w:tc>
          <w:tcPr>
            <w:tcW w:w="3402" w:type="dxa"/>
            <w:shd w:val="clear" w:color="auto" w:fill="auto"/>
          </w:tcPr>
          <w:p w14:paraId="16952918" w14:textId="600D7416" w:rsidR="009716B9" w:rsidRPr="009716B9" w:rsidRDefault="009716B9" w:rsidP="009716B9">
            <w:pPr>
              <w:spacing w:after="80" w:line="240" w:lineRule="auto"/>
              <w:jc w:val="left"/>
            </w:pPr>
            <w:r w:rsidRPr="009716B9">
              <w:rPr>
                <w:sz w:val="22"/>
              </w:rPr>
              <w:t>Probar con datos “anonimizados”.</w:t>
            </w:r>
          </w:p>
        </w:tc>
      </w:tr>
    </w:tbl>
    <w:p w14:paraId="1D119828" w14:textId="7F2B51EC" w:rsidR="009716B9" w:rsidRPr="009716B9" w:rsidRDefault="009716B9" w:rsidP="009716B9">
      <w:pPr>
        <w:pStyle w:val="Ttulo1"/>
        <w:pageBreakBefore/>
      </w:pPr>
      <w:r w:rsidRPr="009716B9">
        <w:lastRenderedPageBreak/>
        <w:t>Consideraciones de Escalabilidad, Disponibilidad y Seguridad</w:t>
      </w:r>
    </w:p>
    <w:p w14:paraId="68F37274" w14:textId="5E7AAA66" w:rsidR="009716B9" w:rsidRPr="009716B9" w:rsidRDefault="009716B9" w:rsidP="009716B9">
      <w:pPr>
        <w:pStyle w:val="Ttulo2"/>
      </w:pPr>
      <w:r w:rsidRPr="009716B9">
        <w:t>Escalabilidad</w:t>
      </w:r>
    </w:p>
    <w:p w14:paraId="382A957F" w14:textId="21F75DDC" w:rsidR="009716B9" w:rsidRPr="009716B9" w:rsidRDefault="009716B9" w:rsidP="009716B9">
      <w:r w:rsidRPr="009716B9">
        <w:t>La carga prevista es de cinco usuarios concurrentes, de modo que una aplicación en una máquina de 1 OCPU basta con holgura; el cuello de botella previsto es la generación de PDF y Excel, que se mide con pruebas de carga ligeras. El diseño modular permite crecer por funciones sin rediseñar: cada módulo tiene sus contratos y cada regla que puede cambiar es un parámetro. Si la institución creciera de forma significativa, la separación en capas y módulos permite extraer un componente sin reescribir el dominio. Agregar programas, periodos u ofertas es una operación de datos, no de código.</w:t>
      </w:r>
    </w:p>
    <w:p w14:paraId="70551A75" w14:textId="0BE4E55B" w:rsidR="009716B9" w:rsidRPr="009716B9" w:rsidRDefault="009716B9" w:rsidP="009716B9">
      <w:pPr>
        <w:pStyle w:val="Ttulo2"/>
      </w:pPr>
      <w:r w:rsidRPr="009716B9">
        <w:t>Disponibilidad</w:t>
      </w:r>
    </w:p>
    <w:p w14:paraId="0B61E2E5" w14:textId="45CCABB6" w:rsidR="009716B9" w:rsidRPr="009716B9" w:rsidRDefault="009716B9" w:rsidP="009716B9">
      <w:r w:rsidRPr="009716B9">
        <w:t>Oracle Cloud Free Tier no ofrece acuerdo de nivel de servicio y puede reclamar instancias inactivas (siete días con CPU, red y memoria por debajo del 20 %). Como el proyecto debe ser gratuito, no se pasa a una cuenta de pago; en su lugar se aplica una estrategia en capas:</w:t>
      </w:r>
    </w:p>
    <w:p w14:paraId="679E2DB6" w14:textId="3A4C967B" w:rsidR="009716B9" w:rsidRPr="009716B9" w:rsidRDefault="009716B9" w:rsidP="009716B9">
      <w:pPr>
        <w:pStyle w:val="Listaconvietas"/>
      </w:pPr>
      <w:r w:rsidRPr="009716B9">
        <w:t>Prevención: un keepalive calibrado (una ráfaga de CPU de baja prioridad cada hora) y trabajo real programado, como el respaldo y la prueba de restauración; nada crítico en las máquinas pequeñas.</w:t>
      </w:r>
    </w:p>
    <w:p w14:paraId="51565F28" w14:textId="798D7046" w:rsidR="009716B9" w:rsidRPr="009716B9" w:rsidRDefault="009716B9" w:rsidP="009716B9">
      <w:pPr>
        <w:pStyle w:val="Listaconvietas"/>
      </w:pPr>
      <w:r w:rsidRPr="009716B9">
        <w:t>Detección: latido externo y monitoreo de disponibilidad desde fuera de Oracle.</w:t>
      </w:r>
    </w:p>
    <w:p w14:paraId="57E4D508" w14:textId="00CD84E7" w:rsidR="009716B9" w:rsidRPr="009716B9" w:rsidRDefault="009716B9" w:rsidP="009716B9">
      <w:pPr>
        <w:pStyle w:val="Listaconvietas"/>
      </w:pPr>
      <w:r w:rsidRPr="009716B9">
        <w:t>Recuperación: infraestructura como código (OpenTofu y cloud-init) y Docker Compose en Git, con imágenes Arm64 y x86-64; reconstrucción en horas.</w:t>
      </w:r>
    </w:p>
    <w:p w14:paraId="58A48B0E" w14:textId="3B777273" w:rsidR="009716B9" w:rsidRPr="009716B9" w:rsidRDefault="009716B9" w:rsidP="009716B9">
      <w:pPr>
        <w:pStyle w:val="Listaconvietas"/>
      </w:pPr>
      <w:r w:rsidRPr="009716B9">
        <w:t>Respaldo: copia diaria cifrada en Object Storage y en el CETPRO, con restauración probada antes de cada despliegue mayor y cada trimestre. Objetivos propuestos: RPO de 24 horas (4 horas en temporada de matrícula) y RTO de 4 horas.</w:t>
      </w:r>
    </w:p>
    <w:p w14:paraId="5A78DE30" w14:textId="69F0CEA5" w:rsidR="009716B9" w:rsidRPr="009716B9" w:rsidRDefault="009716B9" w:rsidP="009716B9">
      <w:pPr>
        <w:pStyle w:val="Listaconvietas"/>
      </w:pPr>
      <w:r w:rsidRPr="009716B9">
        <w:t>Continuidad: procedimiento en papel con la ficha oficial y carga posterior si se pierde el Internet del CETPRO o el servicio de Oracle.</w:t>
      </w:r>
    </w:p>
    <w:p w14:paraId="397C4DC3" w14:textId="70BFF978" w:rsidR="009716B9" w:rsidRPr="009716B9" w:rsidRDefault="009716B9" w:rsidP="009716B9">
      <w:pPr>
        <w:pStyle w:val="Ttulo2"/>
      </w:pPr>
      <w:r w:rsidRPr="009716B9">
        <w:t>Seguridad</w:t>
      </w:r>
    </w:p>
    <w:p w14:paraId="1538AB23" w14:textId="3A0A2499" w:rsidR="009716B9" w:rsidRPr="009716B9" w:rsidRDefault="009716B9" w:rsidP="009716B9">
      <w:pPr>
        <w:pStyle w:val="Listaconvietas"/>
      </w:pPr>
      <w:r w:rsidRPr="009716B9">
        <w:t>Autenticación con segundo factor obligatorio, bloqueo temporal, contraseñas de al menos 15 caracteres sin reglas de composición (NIST SP 800-63B-4) y sesión con vencimiento.</w:t>
      </w:r>
    </w:p>
    <w:p w14:paraId="30395B08" w14:textId="2365FE13" w:rsidR="009716B9" w:rsidRPr="009716B9" w:rsidRDefault="009716B9" w:rsidP="009716B9">
      <w:pPr>
        <w:pStyle w:val="Listaconvietas"/>
      </w:pPr>
      <w:r w:rsidRPr="009716B9">
        <w:t>Autorización por permisos en cada caso de uso, con denegación por defecto; el Directivo nunca edita y el Administrador no ve datos de estudiantes.</w:t>
      </w:r>
    </w:p>
    <w:p w14:paraId="5D118C22" w14:textId="0539EE0A" w:rsidR="009716B9" w:rsidRPr="009716B9" w:rsidRDefault="009716B9" w:rsidP="009716B9">
      <w:pPr>
        <w:pStyle w:val="Listaconvietas"/>
      </w:pPr>
      <w:r w:rsidRPr="009716B9">
        <w:t>Aislamiento por zonas: la base de datos en una subred privada, la web institucional sin ruta a la base y administración solo por OCI Bastion con llave.</w:t>
      </w:r>
    </w:p>
    <w:p w14:paraId="7BE669E0" w14:textId="5178B0BB" w:rsidR="009716B9" w:rsidRPr="009716B9" w:rsidRDefault="009716B9" w:rsidP="009716B9">
      <w:pPr>
        <w:pStyle w:val="Listaconvietas"/>
      </w:pPr>
      <w:r w:rsidRPr="009716B9">
        <w:lastRenderedPageBreak/>
        <w:t>Bitácora de solo inserción de sesión, lecturas y exportaciones, conservada al menos dos años, con copia en el CETPRO.</w:t>
      </w:r>
    </w:p>
    <w:p w14:paraId="6F61C779" w14:textId="152E6692" w:rsidR="009716B9" w:rsidRPr="009716B9" w:rsidRDefault="009716B9" w:rsidP="009716B9">
      <w:pPr>
        <w:pStyle w:val="Listaconvietas"/>
      </w:pPr>
      <w:r w:rsidRPr="009716B9">
        <w:t>Cifrado en tránsito (TLS 1.2 o superior) y respaldos cifrados con clave del CETPRO.</w:t>
      </w:r>
    </w:p>
    <w:p w14:paraId="1445008F" w14:textId="36333D73" w:rsidR="009716B9" w:rsidRPr="009716B9" w:rsidRDefault="009716B9" w:rsidP="009716B9">
      <w:pPr>
        <w:pStyle w:val="Listaconvietas"/>
      </w:pPr>
      <w:r w:rsidRPr="009716B9">
        <w:t>Protección contra las amenazas comunes de aplicaciones web (OWASP Top 10:2025) y verificación en integración continua con análisis estático, dependencias, imágenes y secretos.</w:t>
      </w:r>
    </w:p>
    <w:p w14:paraId="4FD8F790" w14:textId="519E3690" w:rsidR="009716B9" w:rsidRPr="009716B9" w:rsidRDefault="009716B9" w:rsidP="009716B9">
      <w:pPr>
        <w:pStyle w:val="Listaconvietas"/>
      </w:pPr>
      <w:r w:rsidRPr="009716B9">
        <w:t>Privacidad desde el diseño: sin copia del DNI, sin evidencia socioeconómica y sin documentos de discapacidad; la situación específica es un dato restringido.</w:t>
      </w:r>
    </w:p>
    <w:p w14:paraId="41B9B1ED" w14:textId="0BEB95A9" w:rsidR="009716B9" w:rsidRPr="009716B9" w:rsidRDefault="009716B9" w:rsidP="009716B9">
      <w:pPr>
        <w:pStyle w:val="Ttulo2"/>
      </w:pPr>
      <w:r w:rsidRPr="009716B9">
        <w:t>Puertas de salida a producción</w:t>
      </w:r>
    </w:p>
    <w:p w14:paraId="12037A5E" w14:textId="2A7A18B4" w:rsidR="009716B9" w:rsidRPr="009716B9" w:rsidRDefault="009716B9" w:rsidP="009716B9">
      <w:pPr>
        <w:keepNext/>
      </w:pPr>
      <w:r w:rsidRPr="009716B9">
        <w:t>Antes de operar con datos reales deben cerrarse las obligaciones propias de una entidad pública que trata datos personales. Son condiciones independientes de las iteraciones de desarrollo.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6009"/>
        <w:gridCol w:w="1531"/>
        <w:gridCol w:w="1531"/>
      </w:tblGrid>
      <w:tr w:rsidR="009716B9" w:rsidRPr="009716B9" w14:paraId="7D88AB42" w14:textId="77777777" w:rsidTr="009716B9">
        <w:trPr>
          <w:cantSplit/>
          <w:tblHeader/>
        </w:trPr>
        <w:tc>
          <w:tcPr>
            <w:tcW w:w="6009" w:type="dxa"/>
            <w:shd w:val="clear" w:color="auto" w:fill="D0CECE"/>
          </w:tcPr>
          <w:p w14:paraId="222874D9" w14:textId="3721530E" w:rsidR="009716B9" w:rsidRPr="009716B9" w:rsidRDefault="009716B9" w:rsidP="009716B9">
            <w:pPr>
              <w:keepNext/>
              <w:spacing w:after="80" w:line="240" w:lineRule="auto"/>
              <w:jc w:val="center"/>
              <w:rPr>
                <w:b/>
              </w:rPr>
            </w:pPr>
            <w:r w:rsidRPr="009716B9">
              <w:rPr>
                <w:b/>
                <w:sz w:val="22"/>
              </w:rPr>
              <w:t>Condición</w:t>
            </w:r>
          </w:p>
        </w:tc>
        <w:tc>
          <w:tcPr>
            <w:tcW w:w="1531" w:type="dxa"/>
            <w:shd w:val="clear" w:color="auto" w:fill="D0CECE"/>
          </w:tcPr>
          <w:p w14:paraId="05177989" w14:textId="147C1834" w:rsidR="009716B9" w:rsidRPr="009716B9" w:rsidRDefault="009716B9" w:rsidP="009716B9">
            <w:pPr>
              <w:keepNext/>
              <w:spacing w:after="80" w:line="240" w:lineRule="auto"/>
              <w:jc w:val="center"/>
              <w:rPr>
                <w:b/>
              </w:rPr>
            </w:pPr>
            <w:r w:rsidRPr="009716B9">
              <w:rPr>
                <w:b/>
                <w:sz w:val="22"/>
              </w:rPr>
              <w:t>Responsable</w:t>
            </w:r>
          </w:p>
        </w:tc>
        <w:tc>
          <w:tcPr>
            <w:tcW w:w="1531" w:type="dxa"/>
            <w:shd w:val="clear" w:color="auto" w:fill="D0CECE"/>
          </w:tcPr>
          <w:p w14:paraId="709E21EE" w14:textId="77B94DBE" w:rsidR="009716B9" w:rsidRPr="009716B9" w:rsidRDefault="009716B9" w:rsidP="009716B9">
            <w:pPr>
              <w:keepNext/>
              <w:spacing w:after="80" w:line="240" w:lineRule="auto"/>
              <w:jc w:val="center"/>
              <w:rPr>
                <w:b/>
              </w:rPr>
            </w:pPr>
            <w:r w:rsidRPr="009716B9">
              <w:rPr>
                <w:b/>
                <w:sz w:val="22"/>
              </w:rPr>
              <w:t>Estado</w:t>
            </w:r>
          </w:p>
        </w:tc>
      </w:tr>
      <w:tr w:rsidR="009716B9" w:rsidRPr="009716B9" w14:paraId="0258922B" w14:textId="77777777" w:rsidTr="009716B9">
        <w:trPr>
          <w:cantSplit/>
        </w:trPr>
        <w:tc>
          <w:tcPr>
            <w:tcW w:w="6009" w:type="dxa"/>
            <w:shd w:val="clear" w:color="auto" w:fill="auto"/>
          </w:tcPr>
          <w:p w14:paraId="7F1EF04B" w14:textId="1AE85D79" w:rsidR="009716B9" w:rsidRPr="009716B9" w:rsidRDefault="009716B9" w:rsidP="009716B9">
            <w:pPr>
              <w:keepNext/>
              <w:spacing w:after="80" w:line="240" w:lineRule="auto"/>
              <w:jc w:val="left"/>
            </w:pPr>
            <w:r w:rsidRPr="009716B9">
              <w:rPr>
                <w:sz w:val="22"/>
              </w:rPr>
              <w:t>Oficial de Datos Personales designado por el CETPRO y publicado</w:t>
            </w:r>
          </w:p>
        </w:tc>
        <w:tc>
          <w:tcPr>
            <w:tcW w:w="1531" w:type="dxa"/>
            <w:shd w:val="clear" w:color="auto" w:fill="auto"/>
          </w:tcPr>
          <w:p w14:paraId="60F56E0C" w14:textId="5F56B0B7" w:rsidR="009716B9" w:rsidRPr="009716B9" w:rsidRDefault="009716B9" w:rsidP="009716B9">
            <w:pPr>
              <w:keepNext/>
              <w:spacing w:after="80" w:line="240" w:lineRule="auto"/>
              <w:jc w:val="left"/>
            </w:pPr>
            <w:r w:rsidRPr="009716B9">
              <w:rPr>
                <w:sz w:val="22"/>
              </w:rPr>
              <w:t>Dirección</w:t>
            </w:r>
          </w:p>
        </w:tc>
        <w:tc>
          <w:tcPr>
            <w:tcW w:w="1531" w:type="dxa"/>
            <w:shd w:val="clear" w:color="auto" w:fill="auto"/>
          </w:tcPr>
          <w:p w14:paraId="428BA57D" w14:textId="1BC63A71" w:rsidR="009716B9" w:rsidRPr="009716B9" w:rsidRDefault="009716B9" w:rsidP="009716B9">
            <w:pPr>
              <w:keepNext/>
              <w:spacing w:after="80" w:line="240" w:lineRule="auto"/>
              <w:jc w:val="left"/>
            </w:pPr>
            <w:r w:rsidRPr="009716B9">
              <w:rPr>
                <w:sz w:val="22"/>
              </w:rPr>
              <w:t>Pendiente</w:t>
            </w:r>
          </w:p>
        </w:tc>
      </w:tr>
      <w:tr w:rsidR="009716B9" w:rsidRPr="009716B9" w14:paraId="31F5E511" w14:textId="77777777" w:rsidTr="009716B9">
        <w:trPr>
          <w:cantSplit/>
        </w:trPr>
        <w:tc>
          <w:tcPr>
            <w:tcW w:w="6009" w:type="dxa"/>
            <w:shd w:val="clear" w:color="auto" w:fill="auto"/>
          </w:tcPr>
          <w:p w14:paraId="1AEC225D" w14:textId="1EBCD25A" w:rsidR="009716B9" w:rsidRPr="009716B9" w:rsidRDefault="009716B9" w:rsidP="009716B9">
            <w:pPr>
              <w:keepNext/>
              <w:spacing w:after="80" w:line="240" w:lineRule="auto"/>
              <w:jc w:val="left"/>
            </w:pPr>
            <w:r w:rsidRPr="009716B9">
              <w:rPr>
                <w:sz w:val="22"/>
              </w:rPr>
              <w:t>Banco de datos “Estudiantes y matrículas” inscrito en el Registro Nacional</w:t>
            </w:r>
          </w:p>
        </w:tc>
        <w:tc>
          <w:tcPr>
            <w:tcW w:w="1531" w:type="dxa"/>
            <w:shd w:val="clear" w:color="auto" w:fill="auto"/>
          </w:tcPr>
          <w:p w14:paraId="6FEEF9BD" w14:textId="4CDE7D3E" w:rsidR="009716B9" w:rsidRPr="009716B9" w:rsidRDefault="009716B9" w:rsidP="009716B9">
            <w:pPr>
              <w:keepNext/>
              <w:spacing w:after="80" w:line="240" w:lineRule="auto"/>
              <w:jc w:val="left"/>
            </w:pPr>
            <w:r w:rsidRPr="009716B9">
              <w:rPr>
                <w:sz w:val="22"/>
              </w:rPr>
              <w:t>Dirección</w:t>
            </w:r>
          </w:p>
        </w:tc>
        <w:tc>
          <w:tcPr>
            <w:tcW w:w="1531" w:type="dxa"/>
            <w:shd w:val="clear" w:color="auto" w:fill="auto"/>
          </w:tcPr>
          <w:p w14:paraId="3DEFC218" w14:textId="0E77965B" w:rsidR="009716B9" w:rsidRPr="009716B9" w:rsidRDefault="009716B9" w:rsidP="009716B9">
            <w:pPr>
              <w:keepNext/>
              <w:spacing w:after="80" w:line="240" w:lineRule="auto"/>
              <w:jc w:val="left"/>
            </w:pPr>
            <w:r w:rsidRPr="009716B9">
              <w:rPr>
                <w:sz w:val="22"/>
              </w:rPr>
              <w:t>Pendiente</w:t>
            </w:r>
          </w:p>
        </w:tc>
      </w:tr>
      <w:tr w:rsidR="009716B9" w:rsidRPr="009716B9" w14:paraId="06D3D78C" w14:textId="77777777" w:rsidTr="009716B9">
        <w:trPr>
          <w:cantSplit/>
        </w:trPr>
        <w:tc>
          <w:tcPr>
            <w:tcW w:w="6009" w:type="dxa"/>
            <w:shd w:val="clear" w:color="auto" w:fill="auto"/>
          </w:tcPr>
          <w:p w14:paraId="4161888E" w14:textId="1CCFEAF1" w:rsidR="009716B9" w:rsidRPr="009716B9" w:rsidRDefault="009716B9" w:rsidP="009716B9">
            <w:pPr>
              <w:keepNext/>
              <w:spacing w:after="80" w:line="240" w:lineRule="auto"/>
              <w:jc w:val="left"/>
            </w:pPr>
            <w:r w:rsidRPr="009716B9">
              <w:rPr>
                <w:sz w:val="22"/>
              </w:rPr>
              <w:t>Resolución directoral que designa al responsable y al oficial de datos</w:t>
            </w:r>
          </w:p>
        </w:tc>
        <w:tc>
          <w:tcPr>
            <w:tcW w:w="1531" w:type="dxa"/>
            <w:shd w:val="clear" w:color="auto" w:fill="auto"/>
          </w:tcPr>
          <w:p w14:paraId="55C07F15" w14:textId="6F74D6C5" w:rsidR="009716B9" w:rsidRPr="009716B9" w:rsidRDefault="009716B9" w:rsidP="009716B9">
            <w:pPr>
              <w:keepNext/>
              <w:spacing w:after="80" w:line="240" w:lineRule="auto"/>
              <w:jc w:val="left"/>
            </w:pPr>
            <w:r w:rsidRPr="009716B9">
              <w:rPr>
                <w:sz w:val="22"/>
              </w:rPr>
              <w:t>Dirección</w:t>
            </w:r>
          </w:p>
        </w:tc>
        <w:tc>
          <w:tcPr>
            <w:tcW w:w="1531" w:type="dxa"/>
            <w:shd w:val="clear" w:color="auto" w:fill="auto"/>
          </w:tcPr>
          <w:p w14:paraId="54D83E1E" w14:textId="70603EBF" w:rsidR="009716B9" w:rsidRPr="009716B9" w:rsidRDefault="009716B9" w:rsidP="009716B9">
            <w:pPr>
              <w:keepNext/>
              <w:spacing w:after="80" w:line="240" w:lineRule="auto"/>
              <w:jc w:val="left"/>
            </w:pPr>
            <w:r w:rsidRPr="009716B9">
              <w:rPr>
                <w:sz w:val="22"/>
              </w:rPr>
              <w:t>Pendiente</w:t>
            </w:r>
          </w:p>
        </w:tc>
      </w:tr>
      <w:tr w:rsidR="009716B9" w:rsidRPr="009716B9" w14:paraId="63BA6E93" w14:textId="77777777" w:rsidTr="009716B9">
        <w:trPr>
          <w:cantSplit/>
        </w:trPr>
        <w:tc>
          <w:tcPr>
            <w:tcW w:w="6009" w:type="dxa"/>
            <w:shd w:val="clear" w:color="auto" w:fill="auto"/>
          </w:tcPr>
          <w:p w14:paraId="0800D6C0" w14:textId="375416E7" w:rsidR="009716B9" w:rsidRPr="009716B9" w:rsidRDefault="009716B9" w:rsidP="009716B9">
            <w:pPr>
              <w:keepNext/>
              <w:spacing w:after="80" w:line="240" w:lineRule="auto"/>
              <w:jc w:val="left"/>
            </w:pPr>
            <w:r w:rsidRPr="009716B9">
              <w:rPr>
                <w:sz w:val="22"/>
              </w:rPr>
              <w:t>Flujo transfronterizo hacia la región de Oracle comunicado y contrato revisado</w:t>
            </w:r>
          </w:p>
        </w:tc>
        <w:tc>
          <w:tcPr>
            <w:tcW w:w="1531" w:type="dxa"/>
            <w:shd w:val="clear" w:color="auto" w:fill="auto"/>
          </w:tcPr>
          <w:p w14:paraId="233B42C4" w14:textId="2FFF7CF4" w:rsidR="009716B9" w:rsidRPr="009716B9" w:rsidRDefault="009716B9" w:rsidP="009716B9">
            <w:pPr>
              <w:keepNext/>
              <w:spacing w:after="80" w:line="240" w:lineRule="auto"/>
              <w:jc w:val="left"/>
            </w:pPr>
            <w:r w:rsidRPr="009716B9">
              <w:rPr>
                <w:sz w:val="22"/>
              </w:rPr>
              <w:t>Responsable</w:t>
            </w:r>
          </w:p>
        </w:tc>
        <w:tc>
          <w:tcPr>
            <w:tcW w:w="1531" w:type="dxa"/>
            <w:shd w:val="clear" w:color="auto" w:fill="auto"/>
          </w:tcPr>
          <w:p w14:paraId="337D29D4" w14:textId="776958BB" w:rsidR="009716B9" w:rsidRPr="009716B9" w:rsidRDefault="009716B9" w:rsidP="009716B9">
            <w:pPr>
              <w:keepNext/>
              <w:spacing w:after="80" w:line="240" w:lineRule="auto"/>
              <w:jc w:val="left"/>
            </w:pPr>
            <w:r w:rsidRPr="009716B9">
              <w:rPr>
                <w:sz w:val="22"/>
              </w:rPr>
              <w:t>Pendiente</w:t>
            </w:r>
          </w:p>
        </w:tc>
      </w:tr>
      <w:tr w:rsidR="009716B9" w:rsidRPr="009716B9" w14:paraId="2D183BB3" w14:textId="77777777" w:rsidTr="009716B9">
        <w:trPr>
          <w:cantSplit/>
        </w:trPr>
        <w:tc>
          <w:tcPr>
            <w:tcW w:w="6009" w:type="dxa"/>
            <w:shd w:val="clear" w:color="auto" w:fill="auto"/>
          </w:tcPr>
          <w:p w14:paraId="0230DEF7" w14:textId="1F7DF1B3" w:rsidR="009716B9" w:rsidRPr="009716B9" w:rsidRDefault="009716B9" w:rsidP="009716B9">
            <w:pPr>
              <w:keepNext/>
              <w:spacing w:after="80" w:line="240" w:lineRule="auto"/>
              <w:jc w:val="left"/>
            </w:pPr>
            <w:r w:rsidRPr="009716B9">
              <w:rPr>
                <w:sz w:val="22"/>
              </w:rPr>
              <w:t>Documento de seguridad con fecha cierta e inventario de datos</w:t>
            </w:r>
          </w:p>
        </w:tc>
        <w:tc>
          <w:tcPr>
            <w:tcW w:w="1531" w:type="dxa"/>
            <w:shd w:val="clear" w:color="auto" w:fill="auto"/>
          </w:tcPr>
          <w:p w14:paraId="27E649E0" w14:textId="3DAE2BEE" w:rsidR="009716B9" w:rsidRPr="009716B9" w:rsidRDefault="009716B9" w:rsidP="009716B9">
            <w:pPr>
              <w:keepNext/>
              <w:spacing w:after="80" w:line="240" w:lineRule="auto"/>
              <w:jc w:val="left"/>
            </w:pPr>
            <w:r w:rsidRPr="009716B9">
              <w:rPr>
                <w:sz w:val="22"/>
              </w:rPr>
              <w:t>Equipo y responsable</w:t>
            </w:r>
          </w:p>
        </w:tc>
        <w:tc>
          <w:tcPr>
            <w:tcW w:w="1531" w:type="dxa"/>
            <w:shd w:val="clear" w:color="auto" w:fill="auto"/>
          </w:tcPr>
          <w:p w14:paraId="48ACED4B" w14:textId="5DD82360" w:rsidR="009716B9" w:rsidRPr="009716B9" w:rsidRDefault="009716B9" w:rsidP="009716B9">
            <w:pPr>
              <w:keepNext/>
              <w:spacing w:after="80" w:line="240" w:lineRule="auto"/>
              <w:jc w:val="left"/>
            </w:pPr>
            <w:r w:rsidRPr="009716B9">
              <w:rPr>
                <w:sz w:val="22"/>
              </w:rPr>
              <w:t>Pendiente</w:t>
            </w:r>
          </w:p>
        </w:tc>
      </w:tr>
      <w:tr w:rsidR="009716B9" w:rsidRPr="009716B9" w14:paraId="4D8ED0DA" w14:textId="77777777" w:rsidTr="009716B9">
        <w:trPr>
          <w:cantSplit/>
        </w:trPr>
        <w:tc>
          <w:tcPr>
            <w:tcW w:w="6009" w:type="dxa"/>
            <w:shd w:val="clear" w:color="auto" w:fill="auto"/>
          </w:tcPr>
          <w:p w14:paraId="15B7199F" w14:textId="47D1F284" w:rsidR="009716B9" w:rsidRPr="009716B9" w:rsidRDefault="009716B9" w:rsidP="009716B9">
            <w:pPr>
              <w:keepNext/>
              <w:spacing w:after="80" w:line="240" w:lineRule="auto"/>
              <w:jc w:val="left"/>
            </w:pPr>
            <w:r w:rsidRPr="009716B9">
              <w:rPr>
                <w:sz w:val="22"/>
              </w:rPr>
              <w:t>Acuerdo de encargo y confidencialidad con el equipo técnico</w:t>
            </w:r>
          </w:p>
        </w:tc>
        <w:tc>
          <w:tcPr>
            <w:tcW w:w="1531" w:type="dxa"/>
            <w:shd w:val="clear" w:color="auto" w:fill="auto"/>
          </w:tcPr>
          <w:p w14:paraId="2C5EA934" w14:textId="5C518738" w:rsidR="009716B9" w:rsidRPr="009716B9" w:rsidRDefault="009716B9" w:rsidP="009716B9">
            <w:pPr>
              <w:keepNext/>
              <w:spacing w:after="80" w:line="240" w:lineRule="auto"/>
              <w:jc w:val="left"/>
            </w:pPr>
            <w:r w:rsidRPr="009716B9">
              <w:rPr>
                <w:sz w:val="22"/>
              </w:rPr>
              <w:t>Dirección y equipo</w:t>
            </w:r>
          </w:p>
        </w:tc>
        <w:tc>
          <w:tcPr>
            <w:tcW w:w="1531" w:type="dxa"/>
            <w:shd w:val="clear" w:color="auto" w:fill="auto"/>
          </w:tcPr>
          <w:p w14:paraId="468DEB75" w14:textId="3EBD644F" w:rsidR="009716B9" w:rsidRPr="009716B9" w:rsidRDefault="009716B9" w:rsidP="009716B9">
            <w:pPr>
              <w:keepNext/>
              <w:spacing w:after="80" w:line="240" w:lineRule="auto"/>
              <w:jc w:val="left"/>
            </w:pPr>
            <w:r w:rsidRPr="009716B9">
              <w:rPr>
                <w:sz w:val="22"/>
              </w:rPr>
              <w:t>Pendiente</w:t>
            </w:r>
          </w:p>
        </w:tc>
      </w:tr>
      <w:tr w:rsidR="009716B9" w:rsidRPr="009716B9" w14:paraId="54B8B4EC" w14:textId="77777777" w:rsidTr="009716B9">
        <w:trPr>
          <w:cantSplit/>
        </w:trPr>
        <w:tc>
          <w:tcPr>
            <w:tcW w:w="6009" w:type="dxa"/>
            <w:shd w:val="clear" w:color="auto" w:fill="auto"/>
          </w:tcPr>
          <w:p w14:paraId="7AEF23DE" w14:textId="02BDF2EF" w:rsidR="009716B9" w:rsidRPr="009716B9" w:rsidRDefault="009716B9" w:rsidP="009716B9">
            <w:pPr>
              <w:keepNext/>
              <w:spacing w:after="80" w:line="240" w:lineRule="auto"/>
              <w:jc w:val="left"/>
            </w:pPr>
            <w:r w:rsidRPr="009716B9">
              <w:rPr>
                <w:sz w:val="22"/>
              </w:rPr>
              <w:t>Restauración de respaldo probada y medida frente al RTO</w:t>
            </w:r>
          </w:p>
        </w:tc>
        <w:tc>
          <w:tcPr>
            <w:tcW w:w="1531" w:type="dxa"/>
            <w:shd w:val="clear" w:color="auto" w:fill="auto"/>
          </w:tcPr>
          <w:p w14:paraId="433FF256" w14:textId="4C1D7232" w:rsidR="009716B9" w:rsidRPr="009716B9" w:rsidRDefault="009716B9" w:rsidP="009716B9">
            <w:pPr>
              <w:keepNext/>
              <w:spacing w:after="80" w:line="240" w:lineRule="auto"/>
              <w:jc w:val="left"/>
            </w:pPr>
            <w:r w:rsidRPr="009716B9">
              <w:rPr>
                <w:sz w:val="22"/>
              </w:rPr>
              <w:t>Equipo</w:t>
            </w:r>
          </w:p>
        </w:tc>
        <w:tc>
          <w:tcPr>
            <w:tcW w:w="1531" w:type="dxa"/>
            <w:shd w:val="clear" w:color="auto" w:fill="auto"/>
          </w:tcPr>
          <w:p w14:paraId="07409C4C" w14:textId="20B2CAED" w:rsidR="009716B9" w:rsidRPr="009716B9" w:rsidRDefault="009716B9" w:rsidP="009716B9">
            <w:pPr>
              <w:keepNext/>
              <w:spacing w:after="80" w:line="240" w:lineRule="auto"/>
              <w:jc w:val="left"/>
            </w:pPr>
            <w:r w:rsidRPr="009716B9">
              <w:rPr>
                <w:sz w:val="22"/>
              </w:rPr>
              <w:t>Pendiente</w:t>
            </w:r>
          </w:p>
        </w:tc>
      </w:tr>
      <w:tr w:rsidR="009716B9" w:rsidRPr="009716B9" w14:paraId="3AAA6CEB" w14:textId="77777777" w:rsidTr="009716B9">
        <w:trPr>
          <w:cantSplit/>
        </w:trPr>
        <w:tc>
          <w:tcPr>
            <w:tcW w:w="6009" w:type="dxa"/>
            <w:shd w:val="clear" w:color="auto" w:fill="auto"/>
          </w:tcPr>
          <w:p w14:paraId="4D01AD1B" w14:textId="061F99A7" w:rsidR="009716B9" w:rsidRPr="009716B9" w:rsidRDefault="009716B9" w:rsidP="009716B9">
            <w:pPr>
              <w:spacing w:after="80" w:line="240" w:lineRule="auto"/>
              <w:jc w:val="left"/>
            </w:pPr>
            <w:r w:rsidRPr="009716B9">
              <w:rPr>
                <w:sz w:val="22"/>
              </w:rPr>
              <w:t>Capacitación breve de las cinco personas usuarias</w:t>
            </w:r>
          </w:p>
        </w:tc>
        <w:tc>
          <w:tcPr>
            <w:tcW w:w="1531" w:type="dxa"/>
            <w:shd w:val="clear" w:color="auto" w:fill="auto"/>
          </w:tcPr>
          <w:p w14:paraId="545AC9D0" w14:textId="05564DF3" w:rsidR="009716B9" w:rsidRPr="009716B9" w:rsidRDefault="009716B9" w:rsidP="009716B9">
            <w:pPr>
              <w:spacing w:after="80" w:line="240" w:lineRule="auto"/>
              <w:jc w:val="left"/>
            </w:pPr>
            <w:r w:rsidRPr="009716B9">
              <w:rPr>
                <w:sz w:val="22"/>
              </w:rPr>
              <w:t>Equipo</w:t>
            </w:r>
          </w:p>
        </w:tc>
        <w:tc>
          <w:tcPr>
            <w:tcW w:w="1531" w:type="dxa"/>
            <w:shd w:val="clear" w:color="auto" w:fill="auto"/>
          </w:tcPr>
          <w:p w14:paraId="39FD04B5" w14:textId="5AF9122E" w:rsidR="009716B9" w:rsidRPr="009716B9" w:rsidRDefault="009716B9" w:rsidP="009716B9">
            <w:pPr>
              <w:spacing w:after="80" w:line="240" w:lineRule="auto"/>
              <w:jc w:val="left"/>
            </w:pPr>
            <w:r w:rsidRPr="009716B9">
              <w:rPr>
                <w:sz w:val="22"/>
              </w:rPr>
              <w:t>Pendiente</w:t>
            </w:r>
          </w:p>
        </w:tc>
      </w:tr>
    </w:tbl>
    <w:p w14:paraId="45BF3BC3" w14:textId="203B63AD" w:rsidR="009716B9" w:rsidRPr="009716B9" w:rsidRDefault="009716B9" w:rsidP="009716B9">
      <w:pPr>
        <w:pStyle w:val="Ttulo1"/>
        <w:pageBreakBefore/>
      </w:pPr>
      <w:r w:rsidRPr="009716B9">
        <w:lastRenderedPageBreak/>
        <w:t>Desarrollo guiado por especificaciones asistido por IA</w:t>
      </w:r>
    </w:p>
    <w:p w14:paraId="3AB55900" w14:textId="3A7BD063" w:rsidR="009716B9" w:rsidRPr="009716B9" w:rsidRDefault="009716B9" w:rsidP="009716B9">
      <w:r w:rsidRPr="009716B9">
        <w:t>El proyecto se desarrolla con Spec-Driven Development asistido por IA. La idea central es que la especificación manda y el código la demuestra: ninguna línea de producción existe sin una especificación aprobada y un plan aprobado, ningún criterio de aceptación existe sin una prueba y ninguna funcionalidad se da por terminada sin una verificación que converge. Dos decisiones las toma siempre una persona: aprobar la especificación y aprobar el plan.</w:t>
      </w:r>
    </w:p>
    <w:p w14:paraId="152865EE" w14:textId="77EC4FE9" w:rsidR="009716B9" w:rsidRPr="009716B9" w:rsidRDefault="009716B9" w:rsidP="009716B9">
      <w:pPr>
        <w:keepNext/>
        <w:spacing w:before="120" w:after="0" w:line="240" w:lineRule="auto"/>
        <w:jc w:val="center"/>
      </w:pPr>
      <w:r w:rsidRPr="009716B9">
        <w:drawing>
          <wp:inline distT="0" distB="0" distL="0" distR="0" wp14:anchorId="3FC29D9F" wp14:editId="31968CAA">
            <wp:extent cx="3240005" cy="5017279"/>
            <wp:effectExtent l="0" t="0" r="0" b="0"/>
            <wp:docPr id="7" name="Imagen 7" descr="Figura 6 — De la documentación al código en el desarrollo guiado por espec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ura 6 — De la documentación al código en el desarrollo guiado por especificacione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0005" cy="5017279"/>
                    </a:xfrm>
                    <a:prstGeom prst="rect">
                      <a:avLst/>
                    </a:prstGeom>
                  </pic:spPr>
                </pic:pic>
              </a:graphicData>
            </a:graphic>
          </wp:inline>
        </w:drawing>
      </w:r>
    </w:p>
    <w:p w14:paraId="1AF97082" w14:textId="6E5DF148" w:rsidR="009716B9" w:rsidRPr="009716B9" w:rsidRDefault="009716B9" w:rsidP="009716B9">
      <w:pPr>
        <w:pStyle w:val="Descripcin"/>
      </w:pPr>
      <w:r w:rsidRPr="009716B9">
        <w:t>Figura 6 — De la documentación al código en el desarrollo guiado por especificaciones</w:t>
      </w:r>
    </w:p>
    <w:p w14:paraId="4B75E13C" w14:textId="24CFDCDE" w:rsidR="009716B9" w:rsidRPr="009716B9" w:rsidRDefault="009716B9" w:rsidP="009716B9">
      <w:r w:rsidRPr="009716B9">
        <w:t xml:space="preserve">Para sostener este método se tomaron tres medidas. Primero, la documentación del sistema es el contexto de entrada: 51 documentos organizados en siete carpetas (análisis, arquitectura, diseño, modelo C4, seguridad, experiencia de usuario y proceso de desarrollo) y un esquema de base de datos ya probado. Segundo, los identificadores de requisitos no se renumeran, de modo que cada especificación, prueba y decisión puede trazarse hasta su origen. Tercero, se fijan reglas explícitas para el uso de IA: ninguna herramienta recibe datos personales reales ni </w:t>
      </w:r>
      <w:r w:rsidRPr="009716B9">
        <w:lastRenderedPageBreak/>
        <w:t>secretos, el agente no accede a producción, las herramientas las aprueba el equipo (principalmente Claude y, de forma opcional y aclarada de antemano, otras) y el contenido externo se trata como dato, no como instrucción.</w:t>
      </w:r>
    </w:p>
    <w:p w14:paraId="53B7D1CC" w14:textId="4DF86250" w:rsidR="009716B9" w:rsidRPr="009716B9" w:rsidRDefault="009716B9" w:rsidP="009716B9">
      <w:pPr>
        <w:pStyle w:val="Ttulo2"/>
      </w:pPr>
      <w:r w:rsidRPr="009716B9">
        <w:t>Especificaciones previstas y orden de trabajo</w:t>
      </w:r>
    </w:p>
    <w:p w14:paraId="5C2C7F00" w14:textId="3210F9B1" w:rsidR="009716B9" w:rsidRPr="009716B9" w:rsidRDefault="009716B9" w:rsidP="009716B9">
      <w:pPr>
        <w:keepNext/>
      </w:pPr>
      <w:r w:rsidRPr="009716B9">
        <w:t>Se prevén 17 especificaciones, una por funcionalidad, con criterios de aceptación en EARS y su prefijo de módulo.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1020"/>
        <w:gridCol w:w="4876"/>
        <w:gridCol w:w="3175"/>
      </w:tblGrid>
      <w:tr w:rsidR="009716B9" w:rsidRPr="009716B9" w14:paraId="495C0BE8" w14:textId="77777777" w:rsidTr="009716B9">
        <w:trPr>
          <w:cantSplit/>
          <w:tblHeader/>
        </w:trPr>
        <w:tc>
          <w:tcPr>
            <w:tcW w:w="1020" w:type="dxa"/>
            <w:shd w:val="clear" w:color="auto" w:fill="D0CECE"/>
          </w:tcPr>
          <w:p w14:paraId="37C2B6B0" w14:textId="1D405A31" w:rsidR="009716B9" w:rsidRPr="009716B9" w:rsidRDefault="009716B9" w:rsidP="009716B9">
            <w:pPr>
              <w:keepNext/>
              <w:spacing w:after="80" w:line="240" w:lineRule="auto"/>
              <w:jc w:val="center"/>
              <w:rPr>
                <w:b/>
              </w:rPr>
            </w:pPr>
            <w:r w:rsidRPr="009716B9">
              <w:rPr>
                <w:b/>
                <w:sz w:val="22"/>
              </w:rPr>
              <w:t>Fase</w:t>
            </w:r>
          </w:p>
        </w:tc>
        <w:tc>
          <w:tcPr>
            <w:tcW w:w="4876" w:type="dxa"/>
            <w:shd w:val="clear" w:color="auto" w:fill="D0CECE"/>
          </w:tcPr>
          <w:p w14:paraId="43E7456B" w14:textId="48D0BB07" w:rsidR="009716B9" w:rsidRPr="009716B9" w:rsidRDefault="009716B9" w:rsidP="009716B9">
            <w:pPr>
              <w:keepNext/>
              <w:spacing w:after="80" w:line="240" w:lineRule="auto"/>
              <w:jc w:val="center"/>
              <w:rPr>
                <w:b/>
              </w:rPr>
            </w:pPr>
            <w:r w:rsidRPr="009716B9">
              <w:rPr>
                <w:b/>
                <w:sz w:val="22"/>
              </w:rPr>
              <w:t>Especificaciones</w:t>
            </w:r>
          </w:p>
        </w:tc>
        <w:tc>
          <w:tcPr>
            <w:tcW w:w="3175" w:type="dxa"/>
            <w:shd w:val="clear" w:color="auto" w:fill="D0CECE"/>
          </w:tcPr>
          <w:p w14:paraId="1A5EFEA7" w14:textId="0AA3E259" w:rsidR="009716B9" w:rsidRPr="009716B9" w:rsidRDefault="009716B9" w:rsidP="009716B9">
            <w:pPr>
              <w:keepNext/>
              <w:spacing w:after="80" w:line="240" w:lineRule="auto"/>
              <w:jc w:val="center"/>
              <w:rPr>
                <w:b/>
              </w:rPr>
            </w:pPr>
            <w:r w:rsidRPr="009716B9">
              <w:rPr>
                <w:b/>
                <w:sz w:val="22"/>
              </w:rPr>
              <w:t>Iteración</w:t>
            </w:r>
          </w:p>
        </w:tc>
      </w:tr>
      <w:tr w:rsidR="009716B9" w:rsidRPr="009716B9" w14:paraId="28492495" w14:textId="77777777" w:rsidTr="009716B9">
        <w:trPr>
          <w:cantSplit/>
        </w:trPr>
        <w:tc>
          <w:tcPr>
            <w:tcW w:w="1020" w:type="dxa"/>
            <w:shd w:val="clear" w:color="auto" w:fill="auto"/>
          </w:tcPr>
          <w:p w14:paraId="6B41A8CF" w14:textId="4C2F2BE6" w:rsidR="009716B9" w:rsidRPr="009716B9" w:rsidRDefault="009716B9" w:rsidP="009716B9">
            <w:pPr>
              <w:keepNext/>
              <w:spacing w:after="80" w:line="240" w:lineRule="auto"/>
              <w:jc w:val="left"/>
            </w:pPr>
            <w:r w:rsidRPr="009716B9">
              <w:rPr>
                <w:b/>
                <w:sz w:val="22"/>
              </w:rPr>
              <w:t>0</w:t>
            </w:r>
          </w:p>
        </w:tc>
        <w:tc>
          <w:tcPr>
            <w:tcW w:w="4876" w:type="dxa"/>
            <w:shd w:val="clear" w:color="auto" w:fill="auto"/>
          </w:tcPr>
          <w:p w14:paraId="50F5EBC2" w14:textId="48B3FFE7" w:rsidR="009716B9" w:rsidRPr="009716B9" w:rsidRDefault="009716B9" w:rsidP="009716B9">
            <w:pPr>
              <w:keepNext/>
              <w:spacing w:after="80" w:line="240" w:lineRule="auto"/>
              <w:jc w:val="left"/>
            </w:pPr>
            <w:r w:rsidRPr="009716B9">
              <w:rPr>
                <w:sz w:val="22"/>
              </w:rPr>
              <w:t>Marco de desarrollo: AGENTS.md (constitución), plantillas, validador de especificaciones, skills y agentes, integración continua y esqueleto de la solución.</w:t>
            </w:r>
          </w:p>
        </w:tc>
        <w:tc>
          <w:tcPr>
            <w:tcW w:w="3175" w:type="dxa"/>
            <w:shd w:val="clear" w:color="auto" w:fill="auto"/>
          </w:tcPr>
          <w:p w14:paraId="05625450" w14:textId="3C6D2998" w:rsidR="009716B9" w:rsidRPr="009716B9" w:rsidRDefault="009716B9" w:rsidP="009716B9">
            <w:pPr>
              <w:keepNext/>
              <w:spacing w:after="80" w:line="240" w:lineRule="auto"/>
              <w:jc w:val="left"/>
            </w:pPr>
            <w:r w:rsidRPr="009716B9">
              <w:rPr>
                <w:sz w:val="22"/>
              </w:rPr>
              <w:t>—</w:t>
            </w:r>
          </w:p>
        </w:tc>
      </w:tr>
      <w:tr w:rsidR="009716B9" w:rsidRPr="009716B9" w14:paraId="3AA887C4" w14:textId="77777777" w:rsidTr="009716B9">
        <w:trPr>
          <w:cantSplit/>
        </w:trPr>
        <w:tc>
          <w:tcPr>
            <w:tcW w:w="1020" w:type="dxa"/>
            <w:shd w:val="clear" w:color="auto" w:fill="auto"/>
          </w:tcPr>
          <w:p w14:paraId="190D1F5B" w14:textId="42E17C8B" w:rsidR="009716B9" w:rsidRPr="009716B9" w:rsidRDefault="009716B9" w:rsidP="009716B9">
            <w:pPr>
              <w:keepNext/>
              <w:spacing w:after="80" w:line="240" w:lineRule="auto"/>
              <w:jc w:val="left"/>
            </w:pPr>
            <w:r w:rsidRPr="009716B9">
              <w:rPr>
                <w:b/>
                <w:sz w:val="22"/>
              </w:rPr>
              <w:t>1</w:t>
            </w:r>
          </w:p>
        </w:tc>
        <w:tc>
          <w:tcPr>
            <w:tcW w:w="4876" w:type="dxa"/>
            <w:shd w:val="clear" w:color="auto" w:fill="auto"/>
          </w:tcPr>
          <w:p w14:paraId="27789484" w14:textId="5F73AF8B" w:rsidR="009716B9" w:rsidRPr="009716B9" w:rsidRDefault="009716B9" w:rsidP="009716B9">
            <w:pPr>
              <w:keepNext/>
              <w:spacing w:after="80" w:line="240" w:lineRule="auto"/>
              <w:jc w:val="left"/>
            </w:pPr>
            <w:r w:rsidRPr="009716B9">
              <w:rPr>
                <w:sz w:val="22"/>
              </w:rPr>
              <w:t>Auditoría, parámetros institucionales, estructura web base e identidad y seguridad; operación y despliegue en paralelo.</w:t>
            </w:r>
          </w:p>
        </w:tc>
        <w:tc>
          <w:tcPr>
            <w:tcW w:w="3175" w:type="dxa"/>
            <w:shd w:val="clear" w:color="auto" w:fill="auto"/>
          </w:tcPr>
          <w:p w14:paraId="57E6571B" w14:textId="74225989" w:rsidR="009716B9" w:rsidRPr="009716B9" w:rsidRDefault="009716B9" w:rsidP="009716B9">
            <w:pPr>
              <w:keepNext/>
              <w:spacing w:after="80" w:line="240" w:lineRule="auto"/>
              <w:jc w:val="left"/>
            </w:pPr>
            <w:r w:rsidRPr="009716B9">
              <w:rPr>
                <w:sz w:val="22"/>
              </w:rPr>
              <w:t>1</w:t>
            </w:r>
          </w:p>
        </w:tc>
      </w:tr>
      <w:tr w:rsidR="009716B9" w:rsidRPr="009716B9" w14:paraId="3D180C5A" w14:textId="77777777" w:rsidTr="009716B9">
        <w:trPr>
          <w:cantSplit/>
        </w:trPr>
        <w:tc>
          <w:tcPr>
            <w:tcW w:w="1020" w:type="dxa"/>
            <w:shd w:val="clear" w:color="auto" w:fill="auto"/>
          </w:tcPr>
          <w:p w14:paraId="6E6D45B0" w14:textId="64D1C824" w:rsidR="009716B9" w:rsidRPr="009716B9" w:rsidRDefault="009716B9" w:rsidP="009716B9">
            <w:pPr>
              <w:keepNext/>
              <w:spacing w:after="80" w:line="240" w:lineRule="auto"/>
              <w:jc w:val="left"/>
            </w:pPr>
            <w:r w:rsidRPr="009716B9">
              <w:rPr>
                <w:b/>
                <w:sz w:val="22"/>
              </w:rPr>
              <w:t>2</w:t>
            </w:r>
          </w:p>
        </w:tc>
        <w:tc>
          <w:tcPr>
            <w:tcW w:w="4876" w:type="dxa"/>
            <w:shd w:val="clear" w:color="auto" w:fill="auto"/>
          </w:tcPr>
          <w:p w14:paraId="711768D2" w14:textId="5EF7F228" w:rsidR="009716B9" w:rsidRPr="009716B9" w:rsidRDefault="009716B9" w:rsidP="009716B9">
            <w:pPr>
              <w:keepNext/>
              <w:spacing w:after="80" w:line="240" w:lineRule="auto"/>
              <w:jc w:val="left"/>
            </w:pPr>
            <w:r w:rsidRPr="009716B9">
              <w:rPr>
                <w:sz w:val="22"/>
              </w:rPr>
              <w:t>Catálogo académico; periodos y ofertas.</w:t>
            </w:r>
          </w:p>
        </w:tc>
        <w:tc>
          <w:tcPr>
            <w:tcW w:w="3175" w:type="dxa"/>
            <w:shd w:val="clear" w:color="auto" w:fill="auto"/>
          </w:tcPr>
          <w:p w14:paraId="2A1D321B" w14:textId="6911C3A4" w:rsidR="009716B9" w:rsidRPr="009716B9" w:rsidRDefault="009716B9" w:rsidP="009716B9">
            <w:pPr>
              <w:keepNext/>
              <w:spacing w:after="80" w:line="240" w:lineRule="auto"/>
              <w:jc w:val="left"/>
            </w:pPr>
            <w:r w:rsidRPr="009716B9">
              <w:rPr>
                <w:sz w:val="22"/>
              </w:rPr>
              <w:t>1</w:t>
            </w:r>
          </w:p>
        </w:tc>
      </w:tr>
      <w:tr w:rsidR="009716B9" w:rsidRPr="009716B9" w14:paraId="635FDAFC" w14:textId="77777777" w:rsidTr="009716B9">
        <w:trPr>
          <w:cantSplit/>
        </w:trPr>
        <w:tc>
          <w:tcPr>
            <w:tcW w:w="1020" w:type="dxa"/>
            <w:shd w:val="clear" w:color="auto" w:fill="auto"/>
          </w:tcPr>
          <w:p w14:paraId="5E9EAAAA" w14:textId="698B65FC" w:rsidR="009716B9" w:rsidRPr="009716B9" w:rsidRDefault="009716B9" w:rsidP="009716B9">
            <w:pPr>
              <w:keepNext/>
              <w:spacing w:after="80" w:line="240" w:lineRule="auto"/>
              <w:jc w:val="left"/>
            </w:pPr>
            <w:r w:rsidRPr="009716B9">
              <w:rPr>
                <w:b/>
                <w:sz w:val="22"/>
              </w:rPr>
              <w:t>3</w:t>
            </w:r>
          </w:p>
        </w:tc>
        <w:tc>
          <w:tcPr>
            <w:tcW w:w="4876" w:type="dxa"/>
            <w:shd w:val="clear" w:color="auto" w:fill="auto"/>
          </w:tcPr>
          <w:p w14:paraId="08063106" w14:textId="23D4549B" w:rsidR="009716B9" w:rsidRPr="009716B9" w:rsidRDefault="009716B9" w:rsidP="009716B9">
            <w:pPr>
              <w:keepNext/>
              <w:spacing w:after="80" w:line="240" w:lineRule="auto"/>
              <w:jc w:val="left"/>
            </w:pPr>
            <w:r w:rsidRPr="009716B9">
              <w:rPr>
                <w:sz w:val="22"/>
              </w:rPr>
              <w:t>Estudiantes; registro de matrícula.</w:t>
            </w:r>
          </w:p>
        </w:tc>
        <w:tc>
          <w:tcPr>
            <w:tcW w:w="3175" w:type="dxa"/>
            <w:shd w:val="clear" w:color="auto" w:fill="auto"/>
          </w:tcPr>
          <w:p w14:paraId="709370EB" w14:textId="23BE92E8" w:rsidR="009716B9" w:rsidRPr="009716B9" w:rsidRDefault="009716B9" w:rsidP="009716B9">
            <w:pPr>
              <w:keepNext/>
              <w:spacing w:after="80" w:line="240" w:lineRule="auto"/>
              <w:jc w:val="left"/>
            </w:pPr>
            <w:r w:rsidRPr="009716B9">
              <w:rPr>
                <w:sz w:val="22"/>
              </w:rPr>
              <w:t>1</w:t>
            </w:r>
          </w:p>
        </w:tc>
      </w:tr>
      <w:tr w:rsidR="009716B9" w:rsidRPr="009716B9" w14:paraId="05713CBE" w14:textId="77777777" w:rsidTr="009716B9">
        <w:trPr>
          <w:cantSplit/>
        </w:trPr>
        <w:tc>
          <w:tcPr>
            <w:tcW w:w="1020" w:type="dxa"/>
            <w:shd w:val="clear" w:color="auto" w:fill="auto"/>
          </w:tcPr>
          <w:p w14:paraId="6F60D9E0" w14:textId="61168487" w:rsidR="009716B9" w:rsidRPr="009716B9" w:rsidRDefault="009716B9" w:rsidP="009716B9">
            <w:pPr>
              <w:keepNext/>
              <w:spacing w:after="80" w:line="240" w:lineRule="auto"/>
              <w:jc w:val="left"/>
            </w:pPr>
            <w:r w:rsidRPr="009716B9">
              <w:rPr>
                <w:b/>
                <w:sz w:val="22"/>
              </w:rPr>
              <w:t>4</w:t>
            </w:r>
          </w:p>
        </w:tc>
        <w:tc>
          <w:tcPr>
            <w:tcW w:w="4876" w:type="dxa"/>
            <w:shd w:val="clear" w:color="auto" w:fill="auto"/>
          </w:tcPr>
          <w:p w14:paraId="71934887" w14:textId="37E71C5D" w:rsidR="009716B9" w:rsidRPr="009716B9" w:rsidRDefault="009716B9" w:rsidP="009716B9">
            <w:pPr>
              <w:keepNext/>
              <w:spacing w:after="80" w:line="240" w:lineRule="auto"/>
              <w:jc w:val="left"/>
            </w:pPr>
            <w:r w:rsidRPr="009716B9">
              <w:rPr>
                <w:sz w:val="22"/>
              </w:rPr>
              <w:t>Constancia, reportes y cumplimiento y privacidad (aviso).</w:t>
            </w:r>
          </w:p>
        </w:tc>
        <w:tc>
          <w:tcPr>
            <w:tcW w:w="3175" w:type="dxa"/>
            <w:shd w:val="clear" w:color="auto" w:fill="auto"/>
          </w:tcPr>
          <w:p w14:paraId="3A526173" w14:textId="3837F626" w:rsidR="009716B9" w:rsidRPr="009716B9" w:rsidRDefault="009716B9" w:rsidP="009716B9">
            <w:pPr>
              <w:keepNext/>
              <w:spacing w:after="80" w:line="240" w:lineRule="auto"/>
              <w:jc w:val="left"/>
            </w:pPr>
            <w:r w:rsidRPr="009716B9">
              <w:rPr>
                <w:sz w:val="22"/>
              </w:rPr>
              <w:t>1</w:t>
            </w:r>
          </w:p>
        </w:tc>
      </w:tr>
      <w:tr w:rsidR="009716B9" w:rsidRPr="009716B9" w14:paraId="0D60ABF2" w14:textId="77777777" w:rsidTr="009716B9">
        <w:trPr>
          <w:cantSplit/>
        </w:trPr>
        <w:tc>
          <w:tcPr>
            <w:tcW w:w="1020" w:type="dxa"/>
            <w:shd w:val="clear" w:color="auto" w:fill="auto"/>
          </w:tcPr>
          <w:p w14:paraId="6433EED5" w14:textId="55EAEBE4" w:rsidR="009716B9" w:rsidRPr="009716B9" w:rsidRDefault="009716B9" w:rsidP="009716B9">
            <w:pPr>
              <w:keepNext/>
              <w:spacing w:after="80" w:line="240" w:lineRule="auto"/>
              <w:jc w:val="left"/>
            </w:pPr>
            <w:r w:rsidRPr="009716B9">
              <w:rPr>
                <w:b/>
                <w:sz w:val="22"/>
              </w:rPr>
              <w:t>5</w:t>
            </w:r>
          </w:p>
        </w:tc>
        <w:tc>
          <w:tcPr>
            <w:tcW w:w="4876" w:type="dxa"/>
            <w:shd w:val="clear" w:color="auto" w:fill="auto"/>
          </w:tcPr>
          <w:p w14:paraId="375E48DB" w14:textId="30686CBC" w:rsidR="009716B9" w:rsidRPr="009716B9" w:rsidRDefault="009716B9" w:rsidP="009716B9">
            <w:pPr>
              <w:keepNext/>
              <w:spacing w:after="80" w:line="240" w:lineRule="auto"/>
              <w:jc w:val="left"/>
            </w:pPr>
            <w:r w:rsidRPr="009716B9">
              <w:rPr>
                <w:sz w:val="22"/>
              </w:rPr>
              <w:t>Ratificación y licencia, convalidación, becas.</w:t>
            </w:r>
          </w:p>
        </w:tc>
        <w:tc>
          <w:tcPr>
            <w:tcW w:w="3175" w:type="dxa"/>
            <w:shd w:val="clear" w:color="auto" w:fill="auto"/>
          </w:tcPr>
          <w:p w14:paraId="371DCD7B" w14:textId="31203925" w:rsidR="009716B9" w:rsidRPr="009716B9" w:rsidRDefault="009716B9" w:rsidP="009716B9">
            <w:pPr>
              <w:keepNext/>
              <w:spacing w:after="80" w:line="240" w:lineRule="auto"/>
              <w:jc w:val="left"/>
            </w:pPr>
            <w:r w:rsidRPr="009716B9">
              <w:rPr>
                <w:sz w:val="22"/>
              </w:rPr>
              <w:t>2</w:t>
            </w:r>
          </w:p>
        </w:tc>
      </w:tr>
      <w:tr w:rsidR="009716B9" w:rsidRPr="009716B9" w14:paraId="08FCECD4" w14:textId="77777777" w:rsidTr="009716B9">
        <w:trPr>
          <w:cantSplit/>
        </w:trPr>
        <w:tc>
          <w:tcPr>
            <w:tcW w:w="1020" w:type="dxa"/>
            <w:shd w:val="clear" w:color="auto" w:fill="auto"/>
          </w:tcPr>
          <w:p w14:paraId="50B12899" w14:textId="3C3D19E8" w:rsidR="009716B9" w:rsidRPr="009716B9" w:rsidRDefault="009716B9" w:rsidP="009716B9">
            <w:pPr>
              <w:keepNext/>
              <w:spacing w:after="80" w:line="240" w:lineRule="auto"/>
              <w:jc w:val="left"/>
            </w:pPr>
            <w:r w:rsidRPr="009716B9">
              <w:rPr>
                <w:b/>
                <w:sz w:val="22"/>
              </w:rPr>
              <w:t>6</w:t>
            </w:r>
          </w:p>
        </w:tc>
        <w:tc>
          <w:tcPr>
            <w:tcW w:w="4876" w:type="dxa"/>
            <w:shd w:val="clear" w:color="auto" w:fill="auto"/>
          </w:tcPr>
          <w:p w14:paraId="376F4C93" w14:textId="0F17AE7A" w:rsidR="009716B9" w:rsidRPr="009716B9" w:rsidRDefault="009716B9" w:rsidP="009716B9">
            <w:pPr>
              <w:keepNext/>
              <w:spacing w:after="80" w:line="240" w:lineRule="auto"/>
              <w:jc w:val="left"/>
            </w:pPr>
            <w:r w:rsidRPr="009716B9">
              <w:rPr>
                <w:sz w:val="22"/>
              </w:rPr>
              <w:t>Archivos para AVANZA, alertas y criterios pendientes de constancia, reportes y privacidad.</w:t>
            </w:r>
          </w:p>
        </w:tc>
        <w:tc>
          <w:tcPr>
            <w:tcW w:w="3175" w:type="dxa"/>
            <w:shd w:val="clear" w:color="auto" w:fill="auto"/>
          </w:tcPr>
          <w:p w14:paraId="43D978D2" w14:textId="1A8D45F4" w:rsidR="009716B9" w:rsidRPr="009716B9" w:rsidRDefault="009716B9" w:rsidP="009716B9">
            <w:pPr>
              <w:keepNext/>
              <w:spacing w:after="80" w:line="240" w:lineRule="auto"/>
              <w:jc w:val="left"/>
            </w:pPr>
            <w:r w:rsidRPr="009716B9">
              <w:rPr>
                <w:sz w:val="22"/>
              </w:rPr>
              <w:t>2</w:t>
            </w:r>
          </w:p>
        </w:tc>
      </w:tr>
      <w:tr w:rsidR="009716B9" w:rsidRPr="009716B9" w14:paraId="144103ED" w14:textId="77777777" w:rsidTr="009716B9">
        <w:trPr>
          <w:cantSplit/>
        </w:trPr>
        <w:tc>
          <w:tcPr>
            <w:tcW w:w="1020" w:type="dxa"/>
            <w:shd w:val="clear" w:color="auto" w:fill="auto"/>
          </w:tcPr>
          <w:p w14:paraId="6A164101" w14:textId="38C16DFE" w:rsidR="009716B9" w:rsidRPr="009716B9" w:rsidRDefault="009716B9" w:rsidP="009716B9">
            <w:pPr>
              <w:spacing w:after="80" w:line="240" w:lineRule="auto"/>
              <w:jc w:val="left"/>
            </w:pPr>
            <w:r w:rsidRPr="009716B9">
              <w:rPr>
                <w:b/>
                <w:sz w:val="22"/>
              </w:rPr>
              <w:t>7 y 8</w:t>
            </w:r>
          </w:p>
        </w:tc>
        <w:tc>
          <w:tcPr>
            <w:tcW w:w="4876" w:type="dxa"/>
            <w:shd w:val="clear" w:color="auto" w:fill="auto"/>
          </w:tcPr>
          <w:p w14:paraId="72C8A1D8" w14:textId="6FA586A2" w:rsidR="009716B9" w:rsidRPr="009716B9" w:rsidRDefault="009716B9" w:rsidP="009716B9">
            <w:pPr>
              <w:spacing w:after="80" w:line="240" w:lineRule="auto"/>
              <w:jc w:val="left"/>
            </w:pPr>
            <w:r w:rsidRPr="009716B9">
              <w:rPr>
                <w:sz w:val="22"/>
              </w:rPr>
              <w:t>Retención y depuración; despliegue en Oracle, pruebas de restauración, accesibilidad y carga, y puertas de salida a producción.</w:t>
            </w:r>
          </w:p>
        </w:tc>
        <w:tc>
          <w:tcPr>
            <w:tcW w:w="3175" w:type="dxa"/>
            <w:shd w:val="clear" w:color="auto" w:fill="auto"/>
          </w:tcPr>
          <w:p w14:paraId="15F5DD8C" w14:textId="3C2ADB21" w:rsidR="009716B9" w:rsidRPr="009716B9" w:rsidRDefault="009716B9" w:rsidP="009716B9">
            <w:pPr>
              <w:spacing w:after="80" w:line="240" w:lineRule="auto"/>
              <w:jc w:val="left"/>
            </w:pPr>
            <w:r w:rsidRPr="009716B9">
              <w:rPr>
                <w:sz w:val="22"/>
              </w:rPr>
              <w:t>3</w:t>
            </w:r>
          </w:p>
        </w:tc>
      </w:tr>
    </w:tbl>
    <w:p w14:paraId="6FB16D46" w14:textId="53255894" w:rsidR="009716B9" w:rsidRPr="009716B9" w:rsidRDefault="009716B9" w:rsidP="009716B9">
      <w:pPr>
        <w:pStyle w:val="Ttulo1"/>
        <w:pageBreakBefore/>
      </w:pPr>
      <w:r w:rsidRPr="009716B9">
        <w:lastRenderedPageBreak/>
        <w:t>Experiencia de Usuario</w:t>
      </w:r>
    </w:p>
    <w:p w14:paraId="2E22F89C" w14:textId="670584B4" w:rsidR="009716B9" w:rsidRPr="009716B9" w:rsidRDefault="009716B9" w:rsidP="009716B9">
      <w:r w:rsidRPr="009716B9">
        <w:t>El sistema se usa exclusivamente en computadoras de escritorio, por cinco personas sin formación técnica avanzada que registran matrículas con la persona delante. La interfaz se diseña para que la tarea más frecuente se complete con teclado, sin perder lo escrito: ficha en una sola página con secciones, búsqueda por documento con aviso de duplicado, borrador guardado, mensajes que explican qué pasó y qué hacer, y accesibilidad WCAG 2.2 nivel AA.</w:t>
      </w:r>
    </w:p>
    <w:p w14:paraId="57FAA250" w14:textId="21FCD5D2" w:rsidR="009716B9" w:rsidRPr="009716B9" w:rsidRDefault="009716B9" w:rsidP="009716B9">
      <w:r w:rsidRPr="009716B9">
        <w:t>El equipo cuenta con un prototipo en Figma de una versión anterior, que se toma solo como referencia: no tiene por qué coincidir con esta propuesta. La interfaz definitiva, su documento de UI/UX y su identidad visual (paleta, tipografía y sistema de diseño) se redactan después de cerrar la documentación. Del prototipo se aprovechan la estructura por rol, la ficha en secciones y los filtros y listados. Según esta documentación, la interfaz deberá:</w:t>
      </w:r>
    </w:p>
    <w:p w14:paraId="4E08599B" w14:textId="3162688D" w:rsidR="009716B9" w:rsidRPr="009716B9" w:rsidRDefault="009716B9" w:rsidP="009716B9">
      <w:pPr>
        <w:pStyle w:val="Listaconvietas"/>
      </w:pPr>
      <w:r w:rsidRPr="009716B9">
        <w:t>Exigir el segundo factor y aplicar el bloqueo temporal en el ingreso, sin mostrar claves temporales.</w:t>
      </w:r>
    </w:p>
    <w:p w14:paraId="02E0DA97" w14:textId="072E77B9" w:rsidR="009716B9" w:rsidRPr="009716B9" w:rsidRDefault="009716B9" w:rsidP="009716B9">
      <w:pPr>
        <w:pStyle w:val="Listaconvietas"/>
      </w:pPr>
      <w:r w:rsidRPr="009716B9">
        <w:t>Negar al Administrador el acceso a los datos de estudiantes y dar al Directivo consulta, alertas y bitácora, pero no edición ni emisión de constancias.</w:t>
      </w:r>
    </w:p>
    <w:p w14:paraId="355134ED" w14:textId="0768480C" w:rsidR="009716B9" w:rsidRPr="009716B9" w:rsidRDefault="009716B9" w:rsidP="009716B9">
      <w:pPr>
        <w:pStyle w:val="Listaconvietas"/>
      </w:pPr>
      <w:r w:rsidRPr="009716B9">
        <w:t>Incluir en la ficha el módulo formativo, el tipo de documento (DNI, carné de extranjería, pasaporte o PTP), los datos que AVANZA exige, el aviso de privacidad y el motivo de anulación obligatorio.</w:t>
      </w:r>
    </w:p>
    <w:p w14:paraId="1CD93867" w14:textId="54558DDA" w:rsidR="009716B9" w:rsidRPr="009716B9" w:rsidRDefault="009716B9" w:rsidP="009716B9">
      <w:pPr>
        <w:pStyle w:val="Listaconvietas"/>
      </w:pPr>
      <w:r w:rsidRPr="009716B9">
        <w:t>Emitir la constancia de estudios con código y QR, sin información económica, y la nómina sin datos de contacto ni de pago.</w:t>
      </w:r>
    </w:p>
    <w:p w14:paraId="4E1EC203" w14:textId="0D05CD87" w:rsidR="009716B9" w:rsidRPr="009716B9" w:rsidRDefault="009716B9" w:rsidP="009716B9">
      <w:pPr>
        <w:pStyle w:val="Listaconvietas"/>
      </w:pPr>
      <w:r w:rsidRPr="009716B9">
        <w:t>Cumplir el contraste, el foco visible y el tamaño de texto de WCAG 2.2 nivel AA.</w:t>
      </w:r>
    </w:p>
    <w:p w14:paraId="4D01DA1E" w14:textId="5B19A017" w:rsidR="009716B9" w:rsidRPr="009716B9" w:rsidRDefault="009716B9" w:rsidP="009716B9">
      <w:pPr>
        <w:pStyle w:val="Ttulo2"/>
      </w:pPr>
      <w:r w:rsidRPr="009716B9">
        <w:t>Pantallas previstas por rol</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2154"/>
        <w:gridCol w:w="6917"/>
      </w:tblGrid>
      <w:tr w:rsidR="009716B9" w:rsidRPr="009716B9" w14:paraId="5A31B110" w14:textId="77777777" w:rsidTr="009716B9">
        <w:trPr>
          <w:cantSplit/>
          <w:tblHeader/>
        </w:trPr>
        <w:tc>
          <w:tcPr>
            <w:tcW w:w="2154" w:type="dxa"/>
            <w:shd w:val="clear" w:color="auto" w:fill="D0CECE"/>
          </w:tcPr>
          <w:p w14:paraId="5AEBEA7F" w14:textId="56299244" w:rsidR="009716B9" w:rsidRPr="009716B9" w:rsidRDefault="009716B9" w:rsidP="009716B9">
            <w:pPr>
              <w:keepNext/>
              <w:spacing w:after="80" w:line="240" w:lineRule="auto"/>
              <w:jc w:val="center"/>
              <w:rPr>
                <w:b/>
              </w:rPr>
            </w:pPr>
            <w:r w:rsidRPr="009716B9">
              <w:rPr>
                <w:b/>
                <w:sz w:val="22"/>
              </w:rPr>
              <w:t>Rol</w:t>
            </w:r>
          </w:p>
        </w:tc>
        <w:tc>
          <w:tcPr>
            <w:tcW w:w="6917" w:type="dxa"/>
            <w:shd w:val="clear" w:color="auto" w:fill="D0CECE"/>
          </w:tcPr>
          <w:p w14:paraId="278FFEE0" w14:textId="13DD306B" w:rsidR="009716B9" w:rsidRPr="009716B9" w:rsidRDefault="009716B9" w:rsidP="009716B9">
            <w:pPr>
              <w:keepNext/>
              <w:spacing w:after="80" w:line="240" w:lineRule="auto"/>
              <w:jc w:val="center"/>
              <w:rPr>
                <w:b/>
              </w:rPr>
            </w:pPr>
            <w:r w:rsidRPr="009716B9">
              <w:rPr>
                <w:b/>
                <w:sz w:val="22"/>
              </w:rPr>
              <w:t>Pantallas principales</w:t>
            </w:r>
          </w:p>
        </w:tc>
      </w:tr>
      <w:tr w:rsidR="009716B9" w:rsidRPr="009716B9" w14:paraId="09550946" w14:textId="77777777" w:rsidTr="009716B9">
        <w:trPr>
          <w:cantSplit/>
        </w:trPr>
        <w:tc>
          <w:tcPr>
            <w:tcW w:w="2154" w:type="dxa"/>
            <w:shd w:val="clear" w:color="auto" w:fill="auto"/>
          </w:tcPr>
          <w:p w14:paraId="3F629CE9" w14:textId="27973A0F" w:rsidR="009716B9" w:rsidRPr="009716B9" w:rsidRDefault="009716B9" w:rsidP="009716B9">
            <w:pPr>
              <w:keepNext/>
              <w:spacing w:after="80" w:line="240" w:lineRule="auto"/>
              <w:jc w:val="left"/>
            </w:pPr>
            <w:r w:rsidRPr="009716B9">
              <w:rPr>
                <w:b/>
                <w:sz w:val="22"/>
              </w:rPr>
              <w:t>Personal de matrícula</w:t>
            </w:r>
          </w:p>
        </w:tc>
        <w:tc>
          <w:tcPr>
            <w:tcW w:w="6917" w:type="dxa"/>
            <w:shd w:val="clear" w:color="auto" w:fill="auto"/>
          </w:tcPr>
          <w:p w14:paraId="452A7847" w14:textId="6F9B2C56" w:rsidR="009716B9" w:rsidRPr="009716B9" w:rsidRDefault="009716B9" w:rsidP="009716B9">
            <w:pPr>
              <w:keepNext/>
              <w:spacing w:after="80" w:line="240" w:lineRule="auto"/>
              <w:jc w:val="left"/>
            </w:pPr>
            <w:r w:rsidRPr="009716B9">
              <w:rPr>
                <w:sz w:val="22"/>
              </w:rPr>
              <w:t>Panel con alertas; búsqueda de estudiantes; ficha de matrícula; detalle con historial; anulación, ratificación, licencia y convalidación; catálogo; constancia, nómina, Anexo 1 y archivos para AVANZA.</w:t>
            </w:r>
          </w:p>
        </w:tc>
      </w:tr>
      <w:tr w:rsidR="009716B9" w:rsidRPr="009716B9" w14:paraId="4A13864F" w14:textId="77777777" w:rsidTr="009716B9">
        <w:trPr>
          <w:cantSplit/>
        </w:trPr>
        <w:tc>
          <w:tcPr>
            <w:tcW w:w="2154" w:type="dxa"/>
            <w:shd w:val="clear" w:color="auto" w:fill="auto"/>
          </w:tcPr>
          <w:p w14:paraId="1E516EDD" w14:textId="2F00C5BF" w:rsidR="009716B9" w:rsidRPr="009716B9" w:rsidRDefault="009716B9" w:rsidP="009716B9">
            <w:pPr>
              <w:keepNext/>
              <w:spacing w:after="80" w:line="240" w:lineRule="auto"/>
              <w:jc w:val="left"/>
            </w:pPr>
            <w:r w:rsidRPr="009716B9">
              <w:rPr>
                <w:b/>
                <w:sz w:val="22"/>
              </w:rPr>
              <w:t>Directivo</w:t>
            </w:r>
          </w:p>
        </w:tc>
        <w:tc>
          <w:tcPr>
            <w:tcW w:w="6917" w:type="dxa"/>
            <w:shd w:val="clear" w:color="auto" w:fill="auto"/>
          </w:tcPr>
          <w:p w14:paraId="3516E31C" w14:textId="4BAEF672" w:rsidR="009716B9" w:rsidRPr="009716B9" w:rsidRDefault="009716B9" w:rsidP="009716B9">
            <w:pPr>
              <w:keepNext/>
              <w:spacing w:after="80" w:line="240" w:lineRule="auto"/>
              <w:jc w:val="left"/>
            </w:pPr>
            <w:r w:rsidRPr="009716B9">
              <w:rPr>
                <w:sz w:val="22"/>
              </w:rPr>
              <w:t>Panel con matriculados por programa y turno frente al cupo referencial; consulta de matrículas; reportes; alertas; bitácora; solicitudes de derechos; informe de privilegios.</w:t>
            </w:r>
          </w:p>
        </w:tc>
      </w:tr>
      <w:tr w:rsidR="009716B9" w:rsidRPr="009716B9" w14:paraId="377FEB95" w14:textId="77777777" w:rsidTr="009716B9">
        <w:trPr>
          <w:cantSplit/>
        </w:trPr>
        <w:tc>
          <w:tcPr>
            <w:tcW w:w="2154" w:type="dxa"/>
            <w:shd w:val="clear" w:color="auto" w:fill="auto"/>
          </w:tcPr>
          <w:p w14:paraId="6A145612" w14:textId="123146E3" w:rsidR="009716B9" w:rsidRPr="009716B9" w:rsidRDefault="009716B9" w:rsidP="009716B9">
            <w:pPr>
              <w:keepNext/>
              <w:spacing w:after="80" w:line="240" w:lineRule="auto"/>
              <w:jc w:val="left"/>
            </w:pPr>
            <w:r w:rsidRPr="009716B9">
              <w:rPr>
                <w:b/>
                <w:sz w:val="22"/>
              </w:rPr>
              <w:t>Administrador</w:t>
            </w:r>
          </w:p>
        </w:tc>
        <w:tc>
          <w:tcPr>
            <w:tcW w:w="6917" w:type="dxa"/>
            <w:shd w:val="clear" w:color="auto" w:fill="auto"/>
          </w:tcPr>
          <w:p w14:paraId="2936D46C" w14:textId="07793348" w:rsidR="009716B9" w:rsidRPr="009716B9" w:rsidRDefault="009716B9" w:rsidP="009716B9">
            <w:pPr>
              <w:keepNext/>
              <w:spacing w:after="80" w:line="240" w:lineRule="auto"/>
              <w:jc w:val="left"/>
            </w:pPr>
            <w:r w:rsidRPr="009716B9">
              <w:rPr>
                <w:sz w:val="22"/>
              </w:rPr>
              <w:t>Usuarios y roles; matriz de permisos; parámetros institucionales; respaldos y salud del servicio; bitácora técnica.</w:t>
            </w:r>
          </w:p>
        </w:tc>
      </w:tr>
      <w:tr w:rsidR="009716B9" w:rsidRPr="009716B9" w14:paraId="5E4D4A55" w14:textId="77777777" w:rsidTr="009716B9">
        <w:trPr>
          <w:cantSplit/>
        </w:trPr>
        <w:tc>
          <w:tcPr>
            <w:tcW w:w="2154" w:type="dxa"/>
            <w:shd w:val="clear" w:color="auto" w:fill="auto"/>
          </w:tcPr>
          <w:p w14:paraId="417D7D62" w14:textId="4FB10934" w:rsidR="009716B9" w:rsidRPr="009716B9" w:rsidRDefault="009716B9" w:rsidP="009716B9">
            <w:pPr>
              <w:spacing w:after="80" w:line="240" w:lineRule="auto"/>
              <w:jc w:val="left"/>
            </w:pPr>
            <w:r w:rsidRPr="009716B9">
              <w:rPr>
                <w:b/>
                <w:sz w:val="22"/>
              </w:rPr>
              <w:t>Persona externa</w:t>
            </w:r>
          </w:p>
        </w:tc>
        <w:tc>
          <w:tcPr>
            <w:tcW w:w="6917" w:type="dxa"/>
            <w:shd w:val="clear" w:color="auto" w:fill="auto"/>
          </w:tcPr>
          <w:p w14:paraId="063FF2AB" w14:textId="55BAE4A2" w:rsidR="009716B9" w:rsidRPr="009716B9" w:rsidRDefault="009716B9" w:rsidP="009716B9">
            <w:pPr>
              <w:spacing w:after="80" w:line="240" w:lineRule="auto"/>
              <w:jc w:val="left"/>
            </w:pPr>
            <w:r w:rsidRPr="009716B9">
              <w:rPr>
                <w:sz w:val="22"/>
              </w:rPr>
              <w:t>Verificación de una constancia por su código QR, con respuesta mínima.</w:t>
            </w:r>
          </w:p>
        </w:tc>
      </w:tr>
    </w:tbl>
    <w:p w14:paraId="30B6E71C" w14:textId="7DE20565" w:rsidR="009716B9" w:rsidRPr="009716B9" w:rsidRDefault="009716B9" w:rsidP="009716B9">
      <w:pPr>
        <w:pStyle w:val="Ttulo1"/>
        <w:pageBreakBefore/>
      </w:pPr>
      <w:r w:rsidRPr="009716B9">
        <w:lastRenderedPageBreak/>
        <w:t>Plan de Trabajo y Pendientes</w:t>
      </w:r>
    </w:p>
    <w:p w14:paraId="1249968B" w14:textId="2C210825" w:rsidR="009716B9" w:rsidRPr="009716B9" w:rsidRDefault="009716B9" w:rsidP="009716B9">
      <w:pPr>
        <w:pStyle w:val="Ttulo2"/>
      </w:pPr>
      <w:r w:rsidRPr="009716B9">
        <w:t>Plan de trabajo</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1984"/>
        <w:gridCol w:w="4365"/>
        <w:gridCol w:w="2721"/>
      </w:tblGrid>
      <w:tr w:rsidR="009716B9" w:rsidRPr="009716B9" w14:paraId="6FB014D3" w14:textId="77777777" w:rsidTr="009716B9">
        <w:trPr>
          <w:cantSplit/>
          <w:tblHeader/>
        </w:trPr>
        <w:tc>
          <w:tcPr>
            <w:tcW w:w="1984" w:type="dxa"/>
            <w:shd w:val="clear" w:color="auto" w:fill="D0CECE"/>
          </w:tcPr>
          <w:p w14:paraId="479DB20B" w14:textId="10B0AC3A" w:rsidR="009716B9" w:rsidRPr="009716B9" w:rsidRDefault="009716B9" w:rsidP="009716B9">
            <w:pPr>
              <w:keepNext/>
              <w:spacing w:after="80" w:line="240" w:lineRule="auto"/>
              <w:jc w:val="center"/>
              <w:rPr>
                <w:b/>
              </w:rPr>
            </w:pPr>
            <w:r w:rsidRPr="009716B9">
              <w:rPr>
                <w:b/>
                <w:sz w:val="22"/>
              </w:rPr>
              <w:t>Fase</w:t>
            </w:r>
          </w:p>
        </w:tc>
        <w:tc>
          <w:tcPr>
            <w:tcW w:w="4365" w:type="dxa"/>
            <w:shd w:val="clear" w:color="auto" w:fill="D0CECE"/>
          </w:tcPr>
          <w:p w14:paraId="07C418C1" w14:textId="64CBF107" w:rsidR="009716B9" w:rsidRPr="009716B9" w:rsidRDefault="009716B9" w:rsidP="009716B9">
            <w:pPr>
              <w:keepNext/>
              <w:spacing w:after="80" w:line="240" w:lineRule="auto"/>
              <w:jc w:val="center"/>
              <w:rPr>
                <w:b/>
              </w:rPr>
            </w:pPr>
            <w:r w:rsidRPr="009716B9">
              <w:rPr>
                <w:b/>
                <w:sz w:val="22"/>
              </w:rPr>
              <w:t>Contenido</w:t>
            </w:r>
          </w:p>
        </w:tc>
        <w:tc>
          <w:tcPr>
            <w:tcW w:w="2721" w:type="dxa"/>
            <w:shd w:val="clear" w:color="auto" w:fill="D0CECE"/>
          </w:tcPr>
          <w:p w14:paraId="08F665E7" w14:textId="7EEA9013" w:rsidR="009716B9" w:rsidRPr="009716B9" w:rsidRDefault="009716B9" w:rsidP="009716B9">
            <w:pPr>
              <w:keepNext/>
              <w:spacing w:after="80" w:line="240" w:lineRule="auto"/>
              <w:jc w:val="center"/>
              <w:rPr>
                <w:b/>
              </w:rPr>
            </w:pPr>
            <w:r w:rsidRPr="009716B9">
              <w:rPr>
                <w:b/>
                <w:sz w:val="22"/>
              </w:rPr>
              <w:t>Estado</w:t>
            </w:r>
          </w:p>
        </w:tc>
      </w:tr>
      <w:tr w:rsidR="009716B9" w:rsidRPr="009716B9" w14:paraId="75ABDAED" w14:textId="77777777" w:rsidTr="009716B9">
        <w:trPr>
          <w:cantSplit/>
        </w:trPr>
        <w:tc>
          <w:tcPr>
            <w:tcW w:w="1984" w:type="dxa"/>
            <w:shd w:val="clear" w:color="auto" w:fill="auto"/>
          </w:tcPr>
          <w:p w14:paraId="511BCE8C" w14:textId="07A636BF" w:rsidR="009716B9" w:rsidRPr="009716B9" w:rsidRDefault="009716B9" w:rsidP="009716B9">
            <w:pPr>
              <w:keepNext/>
              <w:spacing w:after="80" w:line="240" w:lineRule="auto"/>
              <w:jc w:val="left"/>
            </w:pPr>
            <w:r w:rsidRPr="009716B9">
              <w:rPr>
                <w:b/>
                <w:sz w:val="22"/>
              </w:rPr>
              <w:t>Documentación</w:t>
            </w:r>
          </w:p>
        </w:tc>
        <w:tc>
          <w:tcPr>
            <w:tcW w:w="4365" w:type="dxa"/>
            <w:shd w:val="clear" w:color="auto" w:fill="auto"/>
          </w:tcPr>
          <w:p w14:paraId="32CFC047" w14:textId="0E8EEB05" w:rsidR="009716B9" w:rsidRPr="009716B9" w:rsidRDefault="009716B9" w:rsidP="009716B9">
            <w:pPr>
              <w:keepNext/>
              <w:spacing w:after="80" w:line="240" w:lineRule="auto"/>
              <w:jc w:val="left"/>
            </w:pPr>
            <w:r w:rsidRPr="009716B9">
              <w:rPr>
                <w:sz w:val="22"/>
              </w:rPr>
              <w:t>Análisis de requerimientos (ERS v1.1), arquitectura, esquema SQL con pruebas de humo y la carpeta de documentación de 51 documentos, auditada el 21 de octubre de 2026.</w:t>
            </w:r>
          </w:p>
        </w:tc>
        <w:tc>
          <w:tcPr>
            <w:tcW w:w="2721" w:type="dxa"/>
            <w:shd w:val="clear" w:color="auto" w:fill="auto"/>
          </w:tcPr>
          <w:p w14:paraId="67104174" w14:textId="1BDAEA0C" w:rsidR="009716B9" w:rsidRPr="009716B9" w:rsidRDefault="009716B9" w:rsidP="009716B9">
            <w:pPr>
              <w:keepNext/>
              <w:spacing w:after="80" w:line="240" w:lineRule="auto"/>
              <w:jc w:val="left"/>
            </w:pPr>
            <w:r w:rsidRPr="009716B9">
              <w:rPr>
                <w:sz w:val="22"/>
              </w:rPr>
              <w:t>Hecha</w:t>
            </w:r>
          </w:p>
        </w:tc>
      </w:tr>
      <w:tr w:rsidR="009716B9" w:rsidRPr="009716B9" w14:paraId="27235036" w14:textId="77777777" w:rsidTr="009716B9">
        <w:trPr>
          <w:cantSplit/>
        </w:trPr>
        <w:tc>
          <w:tcPr>
            <w:tcW w:w="1984" w:type="dxa"/>
            <w:shd w:val="clear" w:color="auto" w:fill="auto"/>
          </w:tcPr>
          <w:p w14:paraId="5CFAA37E" w14:textId="38518FEC" w:rsidR="009716B9" w:rsidRPr="009716B9" w:rsidRDefault="009716B9" w:rsidP="009716B9">
            <w:pPr>
              <w:keepNext/>
              <w:spacing w:after="80" w:line="240" w:lineRule="auto"/>
              <w:jc w:val="left"/>
            </w:pPr>
            <w:r w:rsidRPr="009716B9">
              <w:rPr>
                <w:b/>
                <w:sz w:val="22"/>
              </w:rPr>
              <w:t>0</w:t>
            </w:r>
          </w:p>
        </w:tc>
        <w:tc>
          <w:tcPr>
            <w:tcW w:w="4365" w:type="dxa"/>
            <w:shd w:val="clear" w:color="auto" w:fill="auto"/>
          </w:tcPr>
          <w:p w14:paraId="165EFA1C" w14:textId="2C0B281A" w:rsidR="009716B9" w:rsidRPr="009716B9" w:rsidRDefault="009716B9" w:rsidP="009716B9">
            <w:pPr>
              <w:keepNext/>
              <w:spacing w:after="80" w:line="240" w:lineRule="auto"/>
              <w:jc w:val="left"/>
            </w:pPr>
            <w:r w:rsidRPr="009716B9">
              <w:rPr>
                <w:sz w:val="22"/>
              </w:rPr>
              <w:t>Marco de desarrollo con especificaciones: constitución, plantillas, validador, skills y agentes, integración continua y esqueleto de la solución.</w:t>
            </w:r>
          </w:p>
        </w:tc>
        <w:tc>
          <w:tcPr>
            <w:tcW w:w="2721" w:type="dxa"/>
            <w:shd w:val="clear" w:color="auto" w:fill="auto"/>
          </w:tcPr>
          <w:p w14:paraId="54ADB5C6" w14:textId="430E3F58" w:rsidR="009716B9" w:rsidRPr="009716B9" w:rsidRDefault="009716B9" w:rsidP="009716B9">
            <w:pPr>
              <w:keepNext/>
              <w:spacing w:after="80" w:line="240" w:lineRule="auto"/>
              <w:jc w:val="left"/>
            </w:pPr>
            <w:r w:rsidRPr="009716B9">
              <w:rPr>
                <w:sz w:val="22"/>
              </w:rPr>
              <w:t>Pendiente</w:t>
            </w:r>
          </w:p>
        </w:tc>
      </w:tr>
      <w:tr w:rsidR="009716B9" w:rsidRPr="009716B9" w14:paraId="3BE45906" w14:textId="77777777" w:rsidTr="009716B9">
        <w:trPr>
          <w:cantSplit/>
        </w:trPr>
        <w:tc>
          <w:tcPr>
            <w:tcW w:w="1984" w:type="dxa"/>
            <w:shd w:val="clear" w:color="auto" w:fill="auto"/>
          </w:tcPr>
          <w:p w14:paraId="10C8F4F2" w14:textId="14A0DAE7" w:rsidR="009716B9" w:rsidRPr="009716B9" w:rsidRDefault="009716B9" w:rsidP="009716B9">
            <w:pPr>
              <w:keepNext/>
              <w:spacing w:after="80" w:line="240" w:lineRule="auto"/>
              <w:jc w:val="left"/>
            </w:pPr>
            <w:r w:rsidRPr="009716B9">
              <w:rPr>
                <w:b/>
                <w:sz w:val="22"/>
              </w:rPr>
              <w:t>1 a 4</w:t>
            </w:r>
          </w:p>
        </w:tc>
        <w:tc>
          <w:tcPr>
            <w:tcW w:w="4365" w:type="dxa"/>
            <w:shd w:val="clear" w:color="auto" w:fill="auto"/>
          </w:tcPr>
          <w:p w14:paraId="0869ACC7" w14:textId="79FA91C7" w:rsidR="009716B9" w:rsidRPr="009716B9" w:rsidRDefault="009716B9" w:rsidP="009716B9">
            <w:pPr>
              <w:keepNext/>
              <w:spacing w:after="80" w:line="240" w:lineRule="auto"/>
              <w:jc w:val="left"/>
            </w:pPr>
            <w:r w:rsidRPr="009716B9">
              <w:rPr>
                <w:sz w:val="22"/>
              </w:rPr>
              <w:t>Iteración 1 (MVP): identidad, parámetros, auditoría, catálogo, estudiantes, matrícula, constancia, nómina y aviso de privacidad.</w:t>
            </w:r>
          </w:p>
        </w:tc>
        <w:tc>
          <w:tcPr>
            <w:tcW w:w="2721" w:type="dxa"/>
            <w:shd w:val="clear" w:color="auto" w:fill="auto"/>
          </w:tcPr>
          <w:p w14:paraId="5915FEFF" w14:textId="1CB77289" w:rsidR="009716B9" w:rsidRPr="009716B9" w:rsidRDefault="009716B9" w:rsidP="009716B9">
            <w:pPr>
              <w:keepNext/>
              <w:spacing w:after="80" w:line="240" w:lineRule="auto"/>
              <w:jc w:val="left"/>
            </w:pPr>
            <w:r w:rsidRPr="009716B9">
              <w:rPr>
                <w:sz w:val="22"/>
              </w:rPr>
              <w:t>Pendiente</w:t>
            </w:r>
          </w:p>
        </w:tc>
      </w:tr>
      <w:tr w:rsidR="009716B9" w:rsidRPr="009716B9" w14:paraId="422698FF" w14:textId="77777777" w:rsidTr="009716B9">
        <w:trPr>
          <w:cantSplit/>
        </w:trPr>
        <w:tc>
          <w:tcPr>
            <w:tcW w:w="1984" w:type="dxa"/>
            <w:shd w:val="clear" w:color="auto" w:fill="auto"/>
          </w:tcPr>
          <w:p w14:paraId="42381398" w14:textId="44B1B355" w:rsidR="009716B9" w:rsidRPr="009716B9" w:rsidRDefault="009716B9" w:rsidP="009716B9">
            <w:pPr>
              <w:keepNext/>
              <w:spacing w:after="80" w:line="240" w:lineRule="auto"/>
              <w:jc w:val="left"/>
            </w:pPr>
            <w:r w:rsidRPr="009716B9">
              <w:rPr>
                <w:b/>
                <w:sz w:val="22"/>
              </w:rPr>
              <w:t>5 y 6</w:t>
            </w:r>
          </w:p>
        </w:tc>
        <w:tc>
          <w:tcPr>
            <w:tcW w:w="4365" w:type="dxa"/>
            <w:shd w:val="clear" w:color="auto" w:fill="auto"/>
          </w:tcPr>
          <w:p w14:paraId="7C5494F1" w14:textId="70399B3E" w:rsidR="009716B9" w:rsidRPr="009716B9" w:rsidRDefault="009716B9" w:rsidP="009716B9">
            <w:pPr>
              <w:keepNext/>
              <w:spacing w:after="80" w:line="240" w:lineRule="auto"/>
              <w:jc w:val="left"/>
            </w:pPr>
            <w:r w:rsidRPr="009716B9">
              <w:rPr>
                <w:sz w:val="22"/>
              </w:rPr>
              <w:t>Iteración 2: ratificación, licencia, convalidación, becas, Anexo 1, archivos para AVANZA, alertas y derechos de los titulares.</w:t>
            </w:r>
          </w:p>
        </w:tc>
        <w:tc>
          <w:tcPr>
            <w:tcW w:w="2721" w:type="dxa"/>
            <w:shd w:val="clear" w:color="auto" w:fill="auto"/>
          </w:tcPr>
          <w:p w14:paraId="53E2E2E0" w14:textId="6D0591C8" w:rsidR="009716B9" w:rsidRPr="009716B9" w:rsidRDefault="009716B9" w:rsidP="009716B9">
            <w:pPr>
              <w:keepNext/>
              <w:spacing w:after="80" w:line="240" w:lineRule="auto"/>
              <w:jc w:val="left"/>
            </w:pPr>
            <w:r w:rsidRPr="009716B9">
              <w:rPr>
                <w:sz w:val="22"/>
              </w:rPr>
              <w:t>Pendiente</w:t>
            </w:r>
          </w:p>
        </w:tc>
      </w:tr>
      <w:tr w:rsidR="009716B9" w:rsidRPr="009716B9" w14:paraId="619E4B03" w14:textId="77777777" w:rsidTr="009716B9">
        <w:trPr>
          <w:cantSplit/>
        </w:trPr>
        <w:tc>
          <w:tcPr>
            <w:tcW w:w="1984" w:type="dxa"/>
            <w:shd w:val="clear" w:color="auto" w:fill="auto"/>
          </w:tcPr>
          <w:p w14:paraId="5DC83E82" w14:textId="09B69407" w:rsidR="009716B9" w:rsidRPr="009716B9" w:rsidRDefault="009716B9" w:rsidP="009716B9">
            <w:pPr>
              <w:spacing w:after="80" w:line="240" w:lineRule="auto"/>
              <w:jc w:val="left"/>
            </w:pPr>
            <w:r w:rsidRPr="009716B9">
              <w:rPr>
                <w:b/>
                <w:sz w:val="22"/>
              </w:rPr>
              <w:t>7 y 8</w:t>
            </w:r>
          </w:p>
        </w:tc>
        <w:tc>
          <w:tcPr>
            <w:tcW w:w="4365" w:type="dxa"/>
            <w:shd w:val="clear" w:color="auto" w:fill="auto"/>
          </w:tcPr>
          <w:p w14:paraId="6612F331" w14:textId="3C599973" w:rsidR="009716B9" w:rsidRPr="009716B9" w:rsidRDefault="009716B9" w:rsidP="009716B9">
            <w:pPr>
              <w:spacing w:after="80" w:line="240" w:lineRule="auto"/>
              <w:jc w:val="left"/>
            </w:pPr>
            <w:r w:rsidRPr="009716B9">
              <w:rPr>
                <w:sz w:val="22"/>
              </w:rPr>
              <w:t>Iteración 3 y despliegue: retención, restauración probada, pruebas de seguridad y accesibilidad, y puertas de salida a producción.</w:t>
            </w:r>
          </w:p>
        </w:tc>
        <w:tc>
          <w:tcPr>
            <w:tcW w:w="2721" w:type="dxa"/>
            <w:shd w:val="clear" w:color="auto" w:fill="auto"/>
          </w:tcPr>
          <w:p w14:paraId="00088335" w14:textId="5460A080" w:rsidR="009716B9" w:rsidRPr="009716B9" w:rsidRDefault="009716B9" w:rsidP="009716B9">
            <w:pPr>
              <w:spacing w:after="80" w:line="240" w:lineRule="auto"/>
              <w:jc w:val="left"/>
            </w:pPr>
            <w:r w:rsidRPr="009716B9">
              <w:rPr>
                <w:sz w:val="22"/>
              </w:rPr>
              <w:t>Pendiente</w:t>
            </w:r>
          </w:p>
        </w:tc>
      </w:tr>
    </w:tbl>
    <w:p w14:paraId="2CEC1135" w14:textId="19FA3288" w:rsidR="009716B9" w:rsidRPr="009716B9" w:rsidRDefault="009716B9" w:rsidP="009716B9">
      <w:pPr>
        <w:pStyle w:val="Ttulo2"/>
      </w:pPr>
      <w:r w:rsidRPr="009716B9">
        <w:lastRenderedPageBreak/>
        <w:t>Pendientes que condicionan el diseño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bottom w:w="60" w:type="dxa"/>
        </w:tblCellMar>
        <w:tblLook w:val="0000" w:firstRow="0" w:lastRow="0" w:firstColumn="0" w:lastColumn="0" w:noHBand="0" w:noVBand="0"/>
      </w:tblPr>
      <w:tblGrid>
        <w:gridCol w:w="1020"/>
        <w:gridCol w:w="5216"/>
        <w:gridCol w:w="2835"/>
      </w:tblGrid>
      <w:tr w:rsidR="009716B9" w:rsidRPr="009716B9" w14:paraId="4DF94FD0" w14:textId="77777777" w:rsidTr="009716B9">
        <w:trPr>
          <w:cantSplit/>
          <w:tblHeader/>
        </w:trPr>
        <w:tc>
          <w:tcPr>
            <w:tcW w:w="1020" w:type="dxa"/>
            <w:shd w:val="clear" w:color="auto" w:fill="D0CECE"/>
          </w:tcPr>
          <w:p w14:paraId="2240BDC0" w14:textId="7285A5AE" w:rsidR="009716B9" w:rsidRPr="009716B9" w:rsidRDefault="009716B9" w:rsidP="009716B9">
            <w:pPr>
              <w:keepNext/>
              <w:spacing w:after="80" w:line="240" w:lineRule="auto"/>
              <w:jc w:val="center"/>
              <w:rPr>
                <w:b/>
              </w:rPr>
            </w:pPr>
            <w:r w:rsidRPr="009716B9">
              <w:rPr>
                <w:b/>
                <w:sz w:val="22"/>
              </w:rPr>
              <w:t>Código</w:t>
            </w:r>
          </w:p>
        </w:tc>
        <w:tc>
          <w:tcPr>
            <w:tcW w:w="5216" w:type="dxa"/>
            <w:shd w:val="clear" w:color="auto" w:fill="D0CECE"/>
          </w:tcPr>
          <w:p w14:paraId="28BC3316" w14:textId="0C320AB6" w:rsidR="009716B9" w:rsidRPr="009716B9" w:rsidRDefault="009716B9" w:rsidP="009716B9">
            <w:pPr>
              <w:keepNext/>
              <w:spacing w:after="80" w:line="240" w:lineRule="auto"/>
              <w:jc w:val="center"/>
              <w:rPr>
                <w:b/>
              </w:rPr>
            </w:pPr>
            <w:r w:rsidRPr="009716B9">
              <w:rPr>
                <w:b/>
                <w:sz w:val="22"/>
              </w:rPr>
              <w:t>Pendiente</w:t>
            </w:r>
          </w:p>
        </w:tc>
        <w:tc>
          <w:tcPr>
            <w:tcW w:w="2835" w:type="dxa"/>
            <w:shd w:val="clear" w:color="auto" w:fill="D0CECE"/>
          </w:tcPr>
          <w:p w14:paraId="57009FA5" w14:textId="76D19D63" w:rsidR="009716B9" w:rsidRPr="009716B9" w:rsidRDefault="009716B9" w:rsidP="009716B9">
            <w:pPr>
              <w:keepNext/>
              <w:spacing w:after="80" w:line="240" w:lineRule="auto"/>
              <w:jc w:val="center"/>
              <w:rPr>
                <w:b/>
              </w:rPr>
            </w:pPr>
            <w:r w:rsidRPr="009716B9">
              <w:rPr>
                <w:b/>
                <w:sz w:val="22"/>
              </w:rPr>
              <w:t>Responsable</w:t>
            </w:r>
          </w:p>
        </w:tc>
      </w:tr>
      <w:tr w:rsidR="009716B9" w:rsidRPr="009716B9" w14:paraId="2F6062AA" w14:textId="77777777" w:rsidTr="009716B9">
        <w:trPr>
          <w:cantSplit/>
        </w:trPr>
        <w:tc>
          <w:tcPr>
            <w:tcW w:w="1020" w:type="dxa"/>
            <w:shd w:val="clear" w:color="auto" w:fill="auto"/>
          </w:tcPr>
          <w:p w14:paraId="7077B45A" w14:textId="628FE4C9" w:rsidR="009716B9" w:rsidRPr="009716B9" w:rsidRDefault="009716B9" w:rsidP="009716B9">
            <w:pPr>
              <w:keepNext/>
              <w:spacing w:after="80" w:line="240" w:lineRule="auto"/>
              <w:jc w:val="left"/>
            </w:pPr>
            <w:r w:rsidRPr="009716B9">
              <w:rPr>
                <w:sz w:val="22"/>
              </w:rPr>
              <w:t>P-01</w:t>
            </w:r>
          </w:p>
        </w:tc>
        <w:tc>
          <w:tcPr>
            <w:tcW w:w="5216" w:type="dxa"/>
            <w:shd w:val="clear" w:color="auto" w:fill="auto"/>
          </w:tcPr>
          <w:p w14:paraId="3B4EE013" w14:textId="4548DCBE" w:rsidR="009716B9" w:rsidRPr="009716B9" w:rsidRDefault="009716B9" w:rsidP="009716B9">
            <w:pPr>
              <w:keepNext/>
              <w:spacing w:after="80" w:line="240" w:lineRule="auto"/>
              <w:jc w:val="left"/>
            </w:pPr>
            <w:r w:rsidRPr="009716B9">
              <w:rPr>
                <w:sz w:val="22"/>
              </w:rPr>
              <w:t>Plantillas Excel de AVANZA (estudiantes y módulos) para fijar el mapeo definitivo de columnas.</w:t>
            </w:r>
          </w:p>
        </w:tc>
        <w:tc>
          <w:tcPr>
            <w:tcW w:w="2835" w:type="dxa"/>
            <w:shd w:val="clear" w:color="auto" w:fill="auto"/>
          </w:tcPr>
          <w:p w14:paraId="5BF70AA6" w14:textId="17494A2E" w:rsidR="009716B9" w:rsidRPr="009716B9" w:rsidRDefault="009716B9" w:rsidP="009716B9">
            <w:pPr>
              <w:keepNext/>
              <w:spacing w:after="80" w:line="240" w:lineRule="auto"/>
              <w:jc w:val="left"/>
            </w:pPr>
            <w:r w:rsidRPr="009716B9">
              <w:rPr>
                <w:sz w:val="22"/>
              </w:rPr>
              <w:t>Equipo</w:t>
            </w:r>
          </w:p>
        </w:tc>
      </w:tr>
      <w:tr w:rsidR="009716B9" w:rsidRPr="009716B9" w14:paraId="62DB9D01" w14:textId="77777777" w:rsidTr="009716B9">
        <w:trPr>
          <w:cantSplit/>
        </w:trPr>
        <w:tc>
          <w:tcPr>
            <w:tcW w:w="1020" w:type="dxa"/>
            <w:shd w:val="clear" w:color="auto" w:fill="auto"/>
          </w:tcPr>
          <w:p w14:paraId="1FB5DDDD" w14:textId="71AF826D" w:rsidR="009716B9" w:rsidRPr="009716B9" w:rsidRDefault="009716B9" w:rsidP="009716B9">
            <w:pPr>
              <w:keepNext/>
              <w:spacing w:after="80" w:line="240" w:lineRule="auto"/>
              <w:jc w:val="left"/>
            </w:pPr>
            <w:r w:rsidRPr="009716B9">
              <w:rPr>
                <w:sz w:val="22"/>
              </w:rPr>
              <w:t>P-02</w:t>
            </w:r>
          </w:p>
        </w:tc>
        <w:tc>
          <w:tcPr>
            <w:tcW w:w="5216" w:type="dxa"/>
            <w:shd w:val="clear" w:color="auto" w:fill="auto"/>
          </w:tcPr>
          <w:p w14:paraId="1F0D336A" w14:textId="752B86E1" w:rsidR="009716B9" w:rsidRPr="009716B9" w:rsidRDefault="009716B9" w:rsidP="009716B9">
            <w:pPr>
              <w:keepNext/>
              <w:spacing w:after="80" w:line="240" w:lineRule="auto"/>
              <w:jc w:val="left"/>
            </w:pPr>
            <w:r w:rsidRPr="009716B9">
              <w:rPr>
                <w:sz w:val="22"/>
              </w:rPr>
              <w:t>Dominio y registrador (Cloudflare gratuito ya decidido).</w:t>
            </w:r>
          </w:p>
        </w:tc>
        <w:tc>
          <w:tcPr>
            <w:tcW w:w="2835" w:type="dxa"/>
            <w:shd w:val="clear" w:color="auto" w:fill="auto"/>
          </w:tcPr>
          <w:p w14:paraId="587A31F6" w14:textId="21E26C89" w:rsidR="009716B9" w:rsidRPr="009716B9" w:rsidRDefault="009716B9" w:rsidP="009716B9">
            <w:pPr>
              <w:keepNext/>
              <w:spacing w:after="80" w:line="240" w:lineRule="auto"/>
              <w:jc w:val="left"/>
            </w:pPr>
            <w:r w:rsidRPr="009716B9">
              <w:rPr>
                <w:sz w:val="22"/>
              </w:rPr>
              <w:t>Equipo</w:t>
            </w:r>
          </w:p>
        </w:tc>
      </w:tr>
      <w:tr w:rsidR="009716B9" w:rsidRPr="009716B9" w14:paraId="52D3081B" w14:textId="77777777" w:rsidTr="009716B9">
        <w:trPr>
          <w:cantSplit/>
        </w:trPr>
        <w:tc>
          <w:tcPr>
            <w:tcW w:w="1020" w:type="dxa"/>
            <w:shd w:val="clear" w:color="auto" w:fill="auto"/>
          </w:tcPr>
          <w:p w14:paraId="1E232C1F" w14:textId="066A94EC" w:rsidR="009716B9" w:rsidRPr="009716B9" w:rsidRDefault="009716B9" w:rsidP="009716B9">
            <w:pPr>
              <w:keepNext/>
              <w:spacing w:after="80" w:line="240" w:lineRule="auto"/>
              <w:jc w:val="left"/>
            </w:pPr>
            <w:r w:rsidRPr="009716B9">
              <w:rPr>
                <w:sz w:val="22"/>
              </w:rPr>
              <w:t>P-03</w:t>
            </w:r>
          </w:p>
        </w:tc>
        <w:tc>
          <w:tcPr>
            <w:tcW w:w="5216" w:type="dxa"/>
            <w:shd w:val="clear" w:color="auto" w:fill="auto"/>
          </w:tcPr>
          <w:p w14:paraId="4660654C" w14:textId="41DFCA59" w:rsidR="009716B9" w:rsidRPr="009716B9" w:rsidRDefault="009716B9" w:rsidP="009716B9">
            <w:pPr>
              <w:keepNext/>
              <w:spacing w:after="80" w:line="240" w:lineRule="auto"/>
              <w:jc w:val="left"/>
            </w:pPr>
            <w:r w:rsidRPr="009716B9">
              <w:rPr>
                <w:sz w:val="22"/>
              </w:rPr>
              <w:t>Persona que será Administrador (hoy el equipo desarrollador; luego la Dirección) y validación de la matriz de permisos.</w:t>
            </w:r>
          </w:p>
        </w:tc>
        <w:tc>
          <w:tcPr>
            <w:tcW w:w="2835" w:type="dxa"/>
            <w:shd w:val="clear" w:color="auto" w:fill="auto"/>
          </w:tcPr>
          <w:p w14:paraId="7B1AEBBF" w14:textId="41627D0B" w:rsidR="009716B9" w:rsidRPr="009716B9" w:rsidRDefault="009716B9" w:rsidP="009716B9">
            <w:pPr>
              <w:keepNext/>
              <w:spacing w:after="80" w:line="240" w:lineRule="auto"/>
              <w:jc w:val="left"/>
            </w:pPr>
            <w:r w:rsidRPr="009716B9">
              <w:rPr>
                <w:sz w:val="22"/>
              </w:rPr>
              <w:t>Dirección</w:t>
            </w:r>
          </w:p>
        </w:tc>
      </w:tr>
      <w:tr w:rsidR="009716B9" w:rsidRPr="009716B9" w14:paraId="39C8613E" w14:textId="77777777" w:rsidTr="009716B9">
        <w:trPr>
          <w:cantSplit/>
        </w:trPr>
        <w:tc>
          <w:tcPr>
            <w:tcW w:w="1020" w:type="dxa"/>
            <w:shd w:val="clear" w:color="auto" w:fill="auto"/>
          </w:tcPr>
          <w:p w14:paraId="04EAC842" w14:textId="7A63D81F" w:rsidR="009716B9" w:rsidRPr="009716B9" w:rsidRDefault="009716B9" w:rsidP="009716B9">
            <w:pPr>
              <w:keepNext/>
              <w:spacing w:after="80" w:line="240" w:lineRule="auto"/>
              <w:jc w:val="left"/>
            </w:pPr>
            <w:r w:rsidRPr="009716B9">
              <w:rPr>
                <w:sz w:val="22"/>
              </w:rPr>
              <w:t>P-04</w:t>
            </w:r>
          </w:p>
        </w:tc>
        <w:tc>
          <w:tcPr>
            <w:tcW w:w="5216" w:type="dxa"/>
            <w:shd w:val="clear" w:color="auto" w:fill="auto"/>
          </w:tcPr>
          <w:p w14:paraId="3E11344A" w14:textId="63672840" w:rsidR="009716B9" w:rsidRPr="009716B9" w:rsidRDefault="009716B9" w:rsidP="009716B9">
            <w:pPr>
              <w:keepNext/>
              <w:spacing w:after="80" w:line="240" w:lineRule="auto"/>
              <w:jc w:val="left"/>
            </w:pPr>
            <w:r w:rsidRPr="009716B9">
              <w:rPr>
                <w:sz w:val="22"/>
              </w:rPr>
              <w:t>Monto del derecho de inscripción y plazo de reserva de la licencia de estudios.</w:t>
            </w:r>
          </w:p>
        </w:tc>
        <w:tc>
          <w:tcPr>
            <w:tcW w:w="2835" w:type="dxa"/>
            <w:shd w:val="clear" w:color="auto" w:fill="auto"/>
          </w:tcPr>
          <w:p w14:paraId="350FCA15" w14:textId="07801D5C" w:rsidR="009716B9" w:rsidRPr="009716B9" w:rsidRDefault="009716B9" w:rsidP="009716B9">
            <w:pPr>
              <w:keepNext/>
              <w:spacing w:after="80" w:line="240" w:lineRule="auto"/>
              <w:jc w:val="left"/>
            </w:pPr>
            <w:r w:rsidRPr="009716B9">
              <w:rPr>
                <w:sz w:val="22"/>
              </w:rPr>
              <w:t>Dirección</w:t>
            </w:r>
          </w:p>
        </w:tc>
      </w:tr>
      <w:tr w:rsidR="009716B9" w:rsidRPr="009716B9" w14:paraId="0340A390" w14:textId="77777777" w:rsidTr="009716B9">
        <w:trPr>
          <w:cantSplit/>
        </w:trPr>
        <w:tc>
          <w:tcPr>
            <w:tcW w:w="1020" w:type="dxa"/>
            <w:shd w:val="clear" w:color="auto" w:fill="auto"/>
          </w:tcPr>
          <w:p w14:paraId="57476AA7" w14:textId="58F2FA6F" w:rsidR="009716B9" w:rsidRPr="009716B9" w:rsidRDefault="009716B9" w:rsidP="009716B9">
            <w:pPr>
              <w:keepNext/>
              <w:spacing w:after="80" w:line="240" w:lineRule="auto"/>
              <w:jc w:val="left"/>
            </w:pPr>
            <w:r w:rsidRPr="009716B9">
              <w:rPr>
                <w:sz w:val="22"/>
              </w:rPr>
              <w:t>P-05</w:t>
            </w:r>
          </w:p>
        </w:tc>
        <w:tc>
          <w:tcPr>
            <w:tcW w:w="5216" w:type="dxa"/>
            <w:shd w:val="clear" w:color="auto" w:fill="auto"/>
          </w:tcPr>
          <w:p w14:paraId="69D36E6B" w14:textId="7C7E4E03" w:rsidR="009716B9" w:rsidRPr="009716B9" w:rsidRDefault="009716B9" w:rsidP="009716B9">
            <w:pPr>
              <w:keepNext/>
              <w:spacing w:after="80" w:line="240" w:lineRule="auto"/>
              <w:jc w:val="left"/>
            </w:pPr>
            <w:r w:rsidRPr="009716B9">
              <w:rPr>
                <w:sz w:val="22"/>
              </w:rPr>
              <w:t>Plazos de retención de fichas y constancias.</w:t>
            </w:r>
          </w:p>
        </w:tc>
        <w:tc>
          <w:tcPr>
            <w:tcW w:w="2835" w:type="dxa"/>
            <w:shd w:val="clear" w:color="auto" w:fill="auto"/>
          </w:tcPr>
          <w:p w14:paraId="6F3FF255" w14:textId="1483B331" w:rsidR="009716B9" w:rsidRPr="009716B9" w:rsidRDefault="009716B9" w:rsidP="009716B9">
            <w:pPr>
              <w:keepNext/>
              <w:spacing w:after="80" w:line="240" w:lineRule="auto"/>
              <w:jc w:val="left"/>
            </w:pPr>
            <w:r w:rsidRPr="009716B9">
              <w:rPr>
                <w:sz w:val="22"/>
              </w:rPr>
              <w:t>UGEL y Dirección</w:t>
            </w:r>
          </w:p>
        </w:tc>
      </w:tr>
      <w:tr w:rsidR="009716B9" w:rsidRPr="009716B9" w14:paraId="7C6117CB" w14:textId="77777777" w:rsidTr="009716B9">
        <w:trPr>
          <w:cantSplit/>
        </w:trPr>
        <w:tc>
          <w:tcPr>
            <w:tcW w:w="1020" w:type="dxa"/>
            <w:shd w:val="clear" w:color="auto" w:fill="auto"/>
          </w:tcPr>
          <w:p w14:paraId="61CF8861" w14:textId="1B7E1A12" w:rsidR="009716B9" w:rsidRPr="009716B9" w:rsidRDefault="009716B9" w:rsidP="009716B9">
            <w:pPr>
              <w:keepNext/>
              <w:spacing w:after="80" w:line="240" w:lineRule="auto"/>
              <w:jc w:val="left"/>
            </w:pPr>
            <w:r w:rsidRPr="009716B9">
              <w:rPr>
                <w:sz w:val="22"/>
              </w:rPr>
              <w:t>P-08</w:t>
            </w:r>
          </w:p>
        </w:tc>
        <w:tc>
          <w:tcPr>
            <w:tcW w:w="5216" w:type="dxa"/>
            <w:shd w:val="clear" w:color="auto" w:fill="auto"/>
          </w:tcPr>
          <w:p w14:paraId="71AFCC80" w14:textId="4FBAF204" w:rsidR="009716B9" w:rsidRPr="009716B9" w:rsidRDefault="009716B9" w:rsidP="009716B9">
            <w:pPr>
              <w:keepNext/>
              <w:spacing w:after="80" w:line="240" w:lineRule="auto"/>
              <w:jc w:val="left"/>
            </w:pPr>
            <w:r w:rsidRPr="009716B9">
              <w:rPr>
                <w:sz w:val="22"/>
              </w:rPr>
              <w:t>Formato propio de la nómina y de la constancia (la ficha de matrícula es el Anexo 1 oficial).</w:t>
            </w:r>
          </w:p>
        </w:tc>
        <w:tc>
          <w:tcPr>
            <w:tcW w:w="2835" w:type="dxa"/>
            <w:shd w:val="clear" w:color="auto" w:fill="auto"/>
          </w:tcPr>
          <w:p w14:paraId="0045447D" w14:textId="51E35640" w:rsidR="009716B9" w:rsidRPr="009716B9" w:rsidRDefault="009716B9" w:rsidP="009716B9">
            <w:pPr>
              <w:keepNext/>
              <w:spacing w:after="80" w:line="240" w:lineRule="auto"/>
              <w:jc w:val="left"/>
            </w:pPr>
            <w:r w:rsidRPr="009716B9">
              <w:rPr>
                <w:sz w:val="22"/>
              </w:rPr>
              <w:t>Dirección</w:t>
            </w:r>
          </w:p>
        </w:tc>
      </w:tr>
      <w:tr w:rsidR="009716B9" w:rsidRPr="009716B9" w14:paraId="365E076B" w14:textId="77777777" w:rsidTr="009716B9">
        <w:trPr>
          <w:cantSplit/>
        </w:trPr>
        <w:tc>
          <w:tcPr>
            <w:tcW w:w="1020" w:type="dxa"/>
            <w:shd w:val="clear" w:color="auto" w:fill="auto"/>
          </w:tcPr>
          <w:p w14:paraId="33DAC348" w14:textId="1970A414" w:rsidR="009716B9" w:rsidRPr="009716B9" w:rsidRDefault="009716B9" w:rsidP="009716B9">
            <w:pPr>
              <w:keepNext/>
              <w:spacing w:after="80" w:line="240" w:lineRule="auto"/>
              <w:jc w:val="left"/>
            </w:pPr>
            <w:r w:rsidRPr="009716B9">
              <w:rPr>
                <w:sz w:val="22"/>
              </w:rPr>
              <w:t>P-09</w:t>
            </w:r>
          </w:p>
        </w:tc>
        <w:tc>
          <w:tcPr>
            <w:tcW w:w="5216" w:type="dxa"/>
            <w:shd w:val="clear" w:color="auto" w:fill="auto"/>
          </w:tcPr>
          <w:p w14:paraId="6A825EAC" w14:textId="11534A0B" w:rsidR="009716B9" w:rsidRPr="009716B9" w:rsidRDefault="009716B9" w:rsidP="009716B9">
            <w:pPr>
              <w:keepNext/>
              <w:spacing w:after="80" w:line="240" w:lineRule="auto"/>
              <w:jc w:val="left"/>
            </w:pPr>
            <w:r w:rsidRPr="009716B9">
              <w:rPr>
                <w:sz w:val="22"/>
              </w:rPr>
              <w:t>Titularidad y licencia del software.</w:t>
            </w:r>
          </w:p>
        </w:tc>
        <w:tc>
          <w:tcPr>
            <w:tcW w:w="2835" w:type="dxa"/>
            <w:shd w:val="clear" w:color="auto" w:fill="auto"/>
          </w:tcPr>
          <w:p w14:paraId="2676CB32" w14:textId="434C3301" w:rsidR="009716B9" w:rsidRPr="009716B9" w:rsidRDefault="009716B9" w:rsidP="009716B9">
            <w:pPr>
              <w:keepNext/>
              <w:spacing w:after="80" w:line="240" w:lineRule="auto"/>
              <w:jc w:val="left"/>
            </w:pPr>
            <w:r w:rsidRPr="009716B9">
              <w:rPr>
                <w:sz w:val="22"/>
              </w:rPr>
              <w:t>Tutoría y Dirección</w:t>
            </w:r>
          </w:p>
        </w:tc>
      </w:tr>
      <w:tr w:rsidR="009716B9" w:rsidRPr="009716B9" w14:paraId="745780C3" w14:textId="77777777" w:rsidTr="009716B9">
        <w:trPr>
          <w:cantSplit/>
        </w:trPr>
        <w:tc>
          <w:tcPr>
            <w:tcW w:w="1020" w:type="dxa"/>
            <w:shd w:val="clear" w:color="auto" w:fill="auto"/>
          </w:tcPr>
          <w:p w14:paraId="504F6DEF" w14:textId="5D4D913E" w:rsidR="009716B9" w:rsidRPr="009716B9" w:rsidRDefault="009716B9" w:rsidP="009716B9">
            <w:pPr>
              <w:keepNext/>
              <w:spacing w:after="80" w:line="240" w:lineRule="auto"/>
              <w:jc w:val="left"/>
            </w:pPr>
            <w:r w:rsidRPr="009716B9">
              <w:rPr>
                <w:sz w:val="22"/>
              </w:rPr>
              <w:t>P-11</w:t>
            </w:r>
          </w:p>
        </w:tc>
        <w:tc>
          <w:tcPr>
            <w:tcW w:w="5216" w:type="dxa"/>
            <w:shd w:val="clear" w:color="auto" w:fill="auto"/>
          </w:tcPr>
          <w:p w14:paraId="12395067" w14:textId="03C9D63D" w:rsidR="009716B9" w:rsidRPr="009716B9" w:rsidRDefault="009716B9" w:rsidP="009716B9">
            <w:pPr>
              <w:keepNext/>
              <w:spacing w:after="80" w:line="240" w:lineRule="auto"/>
              <w:jc w:val="left"/>
            </w:pPr>
            <w:r w:rsidRPr="009716B9">
              <w:rPr>
                <w:sz w:val="22"/>
              </w:rPr>
              <w:t>Formalizar al responsable y al oficial de datos personales, y el acuerdo de encargo.</w:t>
            </w:r>
          </w:p>
        </w:tc>
        <w:tc>
          <w:tcPr>
            <w:tcW w:w="2835" w:type="dxa"/>
            <w:shd w:val="clear" w:color="auto" w:fill="auto"/>
          </w:tcPr>
          <w:p w14:paraId="3BCE4C72" w14:textId="712C860C" w:rsidR="009716B9" w:rsidRPr="009716B9" w:rsidRDefault="009716B9" w:rsidP="009716B9">
            <w:pPr>
              <w:keepNext/>
              <w:spacing w:after="80" w:line="240" w:lineRule="auto"/>
              <w:jc w:val="left"/>
            </w:pPr>
            <w:r w:rsidRPr="009716B9">
              <w:rPr>
                <w:sz w:val="22"/>
              </w:rPr>
              <w:t>Dirección y equipo</w:t>
            </w:r>
          </w:p>
        </w:tc>
      </w:tr>
      <w:tr w:rsidR="009716B9" w:rsidRPr="009716B9" w14:paraId="320B31E3" w14:textId="77777777" w:rsidTr="009716B9">
        <w:trPr>
          <w:cantSplit/>
        </w:trPr>
        <w:tc>
          <w:tcPr>
            <w:tcW w:w="1020" w:type="dxa"/>
            <w:shd w:val="clear" w:color="auto" w:fill="auto"/>
          </w:tcPr>
          <w:p w14:paraId="5BF3A064" w14:textId="541F7AC9" w:rsidR="009716B9" w:rsidRPr="009716B9" w:rsidRDefault="009716B9" w:rsidP="009716B9">
            <w:pPr>
              <w:spacing w:after="80" w:line="240" w:lineRule="auto"/>
              <w:jc w:val="left"/>
            </w:pPr>
            <w:r w:rsidRPr="009716B9">
              <w:rPr>
                <w:sz w:val="22"/>
              </w:rPr>
              <w:t>P-16</w:t>
            </w:r>
          </w:p>
        </w:tc>
        <w:tc>
          <w:tcPr>
            <w:tcW w:w="5216" w:type="dxa"/>
            <w:shd w:val="clear" w:color="auto" w:fill="auto"/>
          </w:tcPr>
          <w:p w14:paraId="2C5CF75E" w14:textId="56B657BF" w:rsidR="009716B9" w:rsidRPr="009716B9" w:rsidRDefault="009716B9" w:rsidP="009716B9">
            <w:pPr>
              <w:spacing w:after="80" w:line="240" w:lineRule="auto"/>
              <w:jc w:val="left"/>
            </w:pPr>
            <w:r w:rsidRPr="009716B9">
              <w:rPr>
                <w:sz w:val="22"/>
              </w:rPr>
              <w:t>Quién puede revocar una constancia emitida (propuesta: el Personal de matrícula, con motivo).</w:t>
            </w:r>
          </w:p>
        </w:tc>
        <w:tc>
          <w:tcPr>
            <w:tcW w:w="2835" w:type="dxa"/>
            <w:shd w:val="clear" w:color="auto" w:fill="auto"/>
          </w:tcPr>
          <w:p w14:paraId="058A9F3A" w14:textId="2C51155A" w:rsidR="009716B9" w:rsidRPr="009716B9" w:rsidRDefault="009716B9" w:rsidP="009716B9">
            <w:pPr>
              <w:spacing w:after="80" w:line="240" w:lineRule="auto"/>
              <w:jc w:val="left"/>
            </w:pPr>
            <w:r w:rsidRPr="009716B9">
              <w:rPr>
                <w:sz w:val="22"/>
              </w:rPr>
              <w:t>Dirección</w:t>
            </w:r>
          </w:p>
        </w:tc>
      </w:tr>
    </w:tbl>
    <w:p w14:paraId="4C57B550" w14:textId="3DACE4CD" w:rsidR="009716B9" w:rsidRPr="009716B9" w:rsidRDefault="009716B9" w:rsidP="009716B9">
      <w:pPr>
        <w:pStyle w:val="Ttulo1"/>
        <w:pageBreakBefore/>
      </w:pPr>
      <w:r w:rsidRPr="009716B9">
        <w:lastRenderedPageBreak/>
        <w:t>Conclusiones</w:t>
      </w:r>
    </w:p>
    <w:p w14:paraId="20D6A3C7" w14:textId="5086643A" w:rsidR="009716B9" w:rsidRPr="009716B9" w:rsidRDefault="009716B9" w:rsidP="009716B9">
      <w:r w:rsidRPr="009716B9">
        <w:t>La arquitectura propuesta evidencia la viabilidad de construir, con un equipo estudiantil y sin costo recurrente de infraestructura, un sistema propio de matrícula y registro académico para el CETPRO “Joaquín López Antay”. Un monolito modular con Clean Architecture, una base PostgreSQL que aplica las reglas críticas como segunda defensa y un despliegue en tres máquinas aisladas de Oracle Cloud Free Tier atienden el problema planteado, sin la complejidad de una arquitectura distribuida que cinco usuarios no justifican.</w:t>
      </w:r>
    </w:p>
    <w:p w14:paraId="31B4E3DF" w14:textId="77BEF17D" w:rsidR="009716B9" w:rsidRPr="009716B9" w:rsidRDefault="009716B9" w:rsidP="009716B9">
      <w:r w:rsidRPr="009716B9">
        <w:t>El aporte central de la propuesta es resolver el doble registro respetando los límites reales del entorno: el sistema genera la constancia, la nómina, el Anexo 1 y los archivos con el formato de AVANZA, pero no se integra con AVANZA, cuya carga seguirá siendo manual. Las reglas que el CETPRO aún no formaliza son parámetros, y las obligaciones de una entidad pública que trata datos de adolescentes —bitácora, aviso de privacidad, derechos, incidentes y respaldo— forman parte del diseño desde el inicio y no se añaden al final.</w:t>
      </w:r>
    </w:p>
    <w:p w14:paraId="77C11B4B" w14:textId="47007B1D" w:rsidR="009716B9" w:rsidRPr="009716B9" w:rsidRDefault="009716B9" w:rsidP="009716B9">
      <w:r w:rsidRPr="009716B9">
        <w:t>Por último, el proyecto adopta un método de trabajo que reduce el riesgo de un equipo pequeño: la documentación es la fuente de verdad, las especificaciones las aprueban personas, cada criterio tiene una prueba y ningún dato real llega a una herramienta de IA. Con la documentación auditada y el esquema de datos ya aceptados por el equipo, el siguiente paso es preparar el marco de desarrollo y escribir las primeras especificaciones, guiadas por la matriz de trazabilidad.</w:t>
      </w:r>
    </w:p>
    <w:p w14:paraId="5BB12029" w14:textId="352BA3AE" w:rsidR="009716B9" w:rsidRPr="009716B9" w:rsidRDefault="009716B9" w:rsidP="009716B9">
      <w:pPr>
        <w:pStyle w:val="Ttulo1"/>
      </w:pPr>
      <w:r w:rsidRPr="009716B9">
        <w:t>Referencias</w:t>
      </w:r>
    </w:p>
    <w:p w14:paraId="51B04744" w14:textId="72AAE2A7" w:rsidR="009716B9" w:rsidRPr="009716B9" w:rsidRDefault="009716B9" w:rsidP="009716B9">
      <w:pPr>
        <w:pStyle w:val="Listaconvietas"/>
        <w:spacing w:line="240" w:lineRule="auto"/>
        <w:jc w:val="left"/>
      </w:pPr>
      <w:r w:rsidRPr="009716B9">
        <w:rPr>
          <w:sz w:val="22"/>
        </w:rPr>
        <w:t>Ministerio de Educación del Perú. Resolución Viceministerial 188-2020-MINEDU, Lineamientos Académicos Generales de la Educación Técnico-Productiva.</w:t>
      </w:r>
    </w:p>
    <w:p w14:paraId="697538F3" w14:textId="5116B2AB" w:rsidR="009716B9" w:rsidRPr="009716B9" w:rsidRDefault="009716B9" w:rsidP="009716B9">
      <w:pPr>
        <w:pStyle w:val="Listaconvietas"/>
        <w:spacing w:line="240" w:lineRule="auto"/>
        <w:jc w:val="left"/>
      </w:pPr>
      <w:r w:rsidRPr="009716B9">
        <w:rPr>
          <w:sz w:val="22"/>
        </w:rPr>
        <w:t>Decreto Legislativo 1375, que regula la educación técnico-productiva (2018).</w:t>
      </w:r>
    </w:p>
    <w:p w14:paraId="6B03C784" w14:textId="0B0A055F" w:rsidR="009716B9" w:rsidRPr="009716B9" w:rsidRDefault="009716B9" w:rsidP="009716B9">
      <w:pPr>
        <w:pStyle w:val="Listaconvietas"/>
        <w:spacing w:line="240" w:lineRule="auto"/>
        <w:jc w:val="left"/>
      </w:pPr>
      <w:r w:rsidRPr="009716B9">
        <w:rPr>
          <w:sz w:val="22"/>
        </w:rPr>
        <w:t>Ley 29733, Ley de Protección de Datos Personales, y Decreto Supremo 016-2024-JUS, Reglamento de la Ley (El Peruano, 30 de noviembre de 2024).</w:t>
      </w:r>
    </w:p>
    <w:p w14:paraId="4120E345" w14:textId="25BB9FF7" w:rsidR="009716B9" w:rsidRPr="009716B9" w:rsidRDefault="009716B9" w:rsidP="009716B9">
      <w:pPr>
        <w:pStyle w:val="Listaconvietas"/>
        <w:spacing w:line="240" w:lineRule="auto"/>
        <w:jc w:val="left"/>
      </w:pPr>
      <w:r w:rsidRPr="009716B9">
        <w:rPr>
          <w:sz w:val="22"/>
        </w:rPr>
        <w:t>Ministerio de Educación. Manual de usuario del Sistema de Gestión Docente (AVANZA), módulo Registro de Datos de CETPRO, v3.5 (octubre de 2025).</w:t>
      </w:r>
    </w:p>
    <w:p w14:paraId="2611D19F" w14:textId="14A38DA4" w:rsidR="009716B9" w:rsidRPr="009716B9" w:rsidRDefault="009716B9" w:rsidP="009716B9">
      <w:pPr>
        <w:pStyle w:val="Listaconvietas"/>
        <w:spacing w:line="240" w:lineRule="auto"/>
        <w:jc w:val="left"/>
      </w:pPr>
      <w:r w:rsidRPr="009716B9">
        <w:rPr>
          <w:sz w:val="22"/>
        </w:rPr>
        <w:t>Presidencia del Consejo de Ministros. Lineamientos para el uso de servicios en la nube, Resolución SeGDi 001-2018-PCM/SEGDI.</w:t>
      </w:r>
    </w:p>
    <w:p w14:paraId="28BD12B4" w14:textId="78835D87" w:rsidR="009716B9" w:rsidRPr="009716B9" w:rsidRDefault="009716B9" w:rsidP="009716B9">
      <w:pPr>
        <w:pStyle w:val="Listaconvietas"/>
        <w:spacing w:line="240" w:lineRule="auto"/>
        <w:jc w:val="left"/>
      </w:pPr>
      <w:r w:rsidRPr="009716B9">
        <w:rPr>
          <w:sz w:val="22"/>
        </w:rPr>
        <w:t>ISO/IEC 27002:2022. Controles de seguridad de la información.</w:t>
      </w:r>
    </w:p>
    <w:p w14:paraId="5FEBF6E9" w14:textId="7A6C264D" w:rsidR="009716B9" w:rsidRPr="009716B9" w:rsidRDefault="009716B9" w:rsidP="009716B9">
      <w:pPr>
        <w:pStyle w:val="Listaconvietas"/>
        <w:spacing w:line="240" w:lineRule="auto"/>
        <w:jc w:val="left"/>
      </w:pPr>
      <w:r w:rsidRPr="009716B9">
        <w:rPr>
          <w:sz w:val="22"/>
        </w:rPr>
        <w:t>OWASP. Top 10:2025 y Application Security Verification Standard (ASVS) 5.0.</w:t>
      </w:r>
    </w:p>
    <w:p w14:paraId="68BC44BB" w14:textId="19A5A23D" w:rsidR="009716B9" w:rsidRPr="009716B9" w:rsidRDefault="009716B9" w:rsidP="009716B9">
      <w:pPr>
        <w:pStyle w:val="Listaconvietas"/>
        <w:spacing w:line="240" w:lineRule="auto"/>
        <w:jc w:val="left"/>
      </w:pPr>
      <w:r w:rsidRPr="009716B9">
        <w:rPr>
          <w:sz w:val="22"/>
        </w:rPr>
        <w:t>NIST. SP 800-63B-4, Digital Identity Guidelines: Authentication and Authenticator Management.</w:t>
      </w:r>
    </w:p>
    <w:p w14:paraId="78BE963B" w14:textId="4296459B" w:rsidR="009716B9" w:rsidRPr="009716B9" w:rsidRDefault="009716B9" w:rsidP="009716B9">
      <w:pPr>
        <w:pStyle w:val="Listaconvietas"/>
        <w:spacing w:line="240" w:lineRule="auto"/>
        <w:jc w:val="left"/>
      </w:pPr>
      <w:r w:rsidRPr="009716B9">
        <w:rPr>
          <w:sz w:val="22"/>
        </w:rPr>
        <w:t>W3C. Web Content Accessibility Guidelines (WCAG) 2.2.</w:t>
      </w:r>
    </w:p>
    <w:p w14:paraId="034A148E" w14:textId="4C0330D3" w:rsidR="009716B9" w:rsidRPr="009716B9" w:rsidRDefault="009716B9" w:rsidP="009716B9">
      <w:pPr>
        <w:pStyle w:val="Listaconvietas"/>
        <w:spacing w:line="240" w:lineRule="auto"/>
        <w:jc w:val="left"/>
      </w:pPr>
      <w:r w:rsidRPr="009716B9">
        <w:rPr>
          <w:sz w:val="22"/>
        </w:rPr>
        <w:t>Oracle. Always Free Resources, Oracle Cloud Infrastructure Documentation.</w:t>
      </w:r>
    </w:p>
    <w:p w14:paraId="6E9D6036" w14:textId="2680E8B0" w:rsidR="009716B9" w:rsidRPr="009716B9" w:rsidRDefault="009716B9" w:rsidP="009716B9">
      <w:pPr>
        <w:pStyle w:val="Listaconvietas"/>
        <w:spacing w:line="240" w:lineRule="auto"/>
        <w:jc w:val="left"/>
      </w:pPr>
      <w:r w:rsidRPr="009716B9">
        <w:rPr>
          <w:sz w:val="22"/>
        </w:rPr>
        <w:t>Brown, S. El modelo C4 para visualizar la arquitectura de software (c4model.com).</w:t>
      </w:r>
    </w:p>
    <w:p w14:paraId="442E7CB7" w14:textId="467343A2" w:rsidR="009716B9" w:rsidRPr="009716B9" w:rsidRDefault="009716B9" w:rsidP="009716B9">
      <w:pPr>
        <w:pStyle w:val="Listaconvietas"/>
        <w:spacing w:line="240" w:lineRule="auto"/>
        <w:jc w:val="left"/>
      </w:pPr>
      <w:r w:rsidRPr="009716B9">
        <w:rPr>
          <w:sz w:val="22"/>
        </w:rPr>
        <w:t>Bass, L., Clements, P. y Kazman, R. Software Architecture in Practice.</w:t>
      </w:r>
    </w:p>
    <w:p w14:paraId="1E042955" w14:textId="6BA5755D" w:rsidR="009716B9" w:rsidRPr="009716B9" w:rsidRDefault="009716B9" w:rsidP="009716B9">
      <w:pPr>
        <w:pStyle w:val="Listaconvietas"/>
        <w:spacing w:line="240" w:lineRule="auto"/>
        <w:jc w:val="left"/>
      </w:pPr>
      <w:r w:rsidRPr="009716B9">
        <w:rPr>
          <w:sz w:val="22"/>
        </w:rPr>
        <w:t>GitHub. Spec Kit: Spec-Driven Development (github.com/github/spec-kit).</w:t>
      </w:r>
    </w:p>
    <w:sectPr w:rsidR="009716B9" w:rsidRPr="009716B9" w:rsidSect="009716B9">
      <w:headerReference w:type="even" r:id="rId14"/>
      <w:headerReference w:type="default" r:id="rId15"/>
      <w:footerReference w:type="even" r:id="rId16"/>
      <w:footerReference w:type="default" r:id="rId17"/>
      <w:headerReference w:type="first" r:id="rId18"/>
      <w:footerReference w:type="first" r:id="rId19"/>
      <w:pgSz w:w="11907" w:h="16839"/>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79531" w14:textId="77777777" w:rsidR="009716B9" w:rsidRDefault="009716B9" w:rsidP="009716B9">
      <w:pPr>
        <w:spacing w:after="0" w:line="240" w:lineRule="auto"/>
      </w:pPr>
      <w:r>
        <w:separator/>
      </w:r>
    </w:p>
  </w:endnote>
  <w:endnote w:type="continuationSeparator" w:id="0">
    <w:p w14:paraId="6FD90289" w14:textId="77777777" w:rsidR="009716B9" w:rsidRDefault="009716B9" w:rsidP="00971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92F44" w14:textId="77777777" w:rsidR="009716B9" w:rsidRDefault="009716B9" w:rsidP="00212AA5">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0157D6EA" w14:textId="77777777" w:rsidR="009716B9" w:rsidRDefault="009716B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71F7D" w14:textId="3F761F2B" w:rsidR="009716B9" w:rsidRPr="009716B9" w:rsidRDefault="009716B9" w:rsidP="00212AA5">
    <w:pPr>
      <w:pStyle w:val="Piedepgina"/>
      <w:framePr w:wrap="around" w:vAnchor="text" w:hAnchor="margin" w:xAlign="center" w:y="1"/>
      <w:rPr>
        <w:rStyle w:val="Nmerodepgina"/>
        <w:sz w:val="22"/>
      </w:rPr>
    </w:pPr>
    <w:r w:rsidRPr="009716B9">
      <w:rPr>
        <w:rStyle w:val="Nmerodepgina"/>
        <w:sz w:val="22"/>
      </w:rPr>
      <w:fldChar w:fldCharType="begin"/>
    </w:r>
    <w:r w:rsidRPr="009716B9">
      <w:rPr>
        <w:rStyle w:val="Nmerodepgina"/>
        <w:sz w:val="22"/>
      </w:rPr>
      <w:instrText xml:space="preserve"> PAGE </w:instrText>
    </w:r>
    <w:r w:rsidRPr="009716B9">
      <w:rPr>
        <w:rStyle w:val="Nmerodepgina"/>
        <w:sz w:val="22"/>
      </w:rPr>
      <w:fldChar w:fldCharType="separate"/>
    </w:r>
    <w:r w:rsidRPr="009716B9">
      <w:rPr>
        <w:rStyle w:val="Nmerodepgina"/>
        <w:noProof/>
        <w:sz w:val="22"/>
      </w:rPr>
      <w:t>1</w:t>
    </w:r>
    <w:r w:rsidRPr="009716B9">
      <w:rPr>
        <w:rStyle w:val="Nmerodepgina"/>
        <w:sz w:val="22"/>
      </w:rPr>
      <w:fldChar w:fldCharType="end"/>
    </w:r>
  </w:p>
  <w:p w14:paraId="21EB9337" w14:textId="77777777" w:rsidR="009716B9" w:rsidRPr="009716B9" w:rsidRDefault="009716B9">
    <w:pPr>
      <w:pStyle w:val="Piedepgina"/>
      <w:rPr>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FF93E" w14:textId="77777777" w:rsidR="009716B9" w:rsidRDefault="009716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BB4AB" w14:textId="77777777" w:rsidR="009716B9" w:rsidRDefault="009716B9" w:rsidP="009716B9">
      <w:pPr>
        <w:spacing w:after="0" w:line="240" w:lineRule="auto"/>
      </w:pPr>
      <w:r>
        <w:separator/>
      </w:r>
    </w:p>
  </w:footnote>
  <w:footnote w:type="continuationSeparator" w:id="0">
    <w:p w14:paraId="37ED5B40" w14:textId="77777777" w:rsidR="009716B9" w:rsidRDefault="009716B9" w:rsidP="009716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4726A" w14:textId="77777777" w:rsidR="009716B9" w:rsidRDefault="009716B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04702" w14:textId="77777777" w:rsidR="009716B9" w:rsidRDefault="009716B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9172D" w14:textId="77777777" w:rsidR="009716B9" w:rsidRDefault="009716B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25855FC"/>
    <w:lvl w:ilvl="0">
      <w:start w:val="1"/>
      <w:numFmt w:val="bullet"/>
      <w:pStyle w:val="Listaconvietas"/>
      <w:lvlText w:val=""/>
      <w:lvlJc w:val="left"/>
      <w:pPr>
        <w:tabs>
          <w:tab w:val="num" w:pos="360"/>
        </w:tabs>
        <w:ind w:left="360" w:hanging="360"/>
      </w:pPr>
      <w:rPr>
        <w:rFonts w:ascii="Symbol" w:hAnsi="Symbol" w:hint="default"/>
      </w:rPr>
    </w:lvl>
  </w:abstractNum>
  <w:num w:numId="1" w16cid:durableId="611982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6B9"/>
    <w:rsid w:val="001D206C"/>
    <w:rsid w:val="004C0E6E"/>
    <w:rsid w:val="005D429D"/>
    <w:rsid w:val="009716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B7B92E"/>
  <w15:chartTrackingRefBased/>
  <w15:docId w15:val="{BC6ED2D3-2DEE-434B-BEFC-4935B88BA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hAnsi="Times New Roman" w:cs="Times New Roman"/>
      <w:color w:val="000000"/>
      <w:sz w:val="24"/>
    </w:rPr>
  </w:style>
  <w:style w:type="paragraph" w:styleId="Ttulo1">
    <w:name w:val="heading 1"/>
    <w:basedOn w:val="Normal"/>
    <w:next w:val="Normal"/>
    <w:link w:val="Ttulo1Car"/>
    <w:uiPriority w:val="9"/>
    <w:qFormat/>
    <w:rsid w:val="009716B9"/>
    <w:pPr>
      <w:keepNext/>
      <w:keepLines/>
      <w:spacing w:before="240" w:after="240" w:line="240" w:lineRule="auto"/>
      <w:jc w:val="center"/>
      <w:outlineLvl w:val="0"/>
    </w:pPr>
    <w:rPr>
      <w:rFonts w:eastAsiaTheme="majorEastAsia"/>
      <w:b/>
      <w:sz w:val="28"/>
      <w:szCs w:val="40"/>
    </w:rPr>
  </w:style>
  <w:style w:type="paragraph" w:styleId="Ttulo2">
    <w:name w:val="heading 2"/>
    <w:basedOn w:val="Normal"/>
    <w:next w:val="Normal"/>
    <w:link w:val="Ttulo2Car"/>
    <w:uiPriority w:val="9"/>
    <w:unhideWhenUsed/>
    <w:qFormat/>
    <w:rsid w:val="009716B9"/>
    <w:pPr>
      <w:keepNext/>
      <w:keepLines/>
      <w:spacing w:before="280" w:after="160" w:line="240" w:lineRule="auto"/>
      <w:jc w:val="left"/>
      <w:outlineLvl w:val="1"/>
    </w:pPr>
    <w:rPr>
      <w:rFonts w:eastAsiaTheme="majorEastAsia"/>
      <w:b/>
      <w:sz w:val="26"/>
      <w:szCs w:val="32"/>
    </w:rPr>
  </w:style>
  <w:style w:type="paragraph" w:styleId="Ttulo3">
    <w:name w:val="heading 3"/>
    <w:basedOn w:val="Normal"/>
    <w:next w:val="Normal"/>
    <w:link w:val="Ttulo3Car"/>
    <w:uiPriority w:val="9"/>
    <w:unhideWhenUsed/>
    <w:qFormat/>
    <w:rsid w:val="009716B9"/>
    <w:pPr>
      <w:keepNext/>
      <w:keepLines/>
      <w:spacing w:before="200" w:line="240" w:lineRule="auto"/>
      <w:jc w:val="left"/>
      <w:outlineLvl w:val="2"/>
    </w:pPr>
    <w:rPr>
      <w:rFonts w:eastAsiaTheme="majorEastAsia"/>
      <w:b/>
      <w:szCs w:val="28"/>
    </w:rPr>
  </w:style>
  <w:style w:type="paragraph" w:styleId="Ttulo4">
    <w:name w:val="heading 4"/>
    <w:basedOn w:val="Normal"/>
    <w:next w:val="Normal"/>
    <w:link w:val="Ttulo4Car"/>
    <w:uiPriority w:val="9"/>
    <w:semiHidden/>
    <w:unhideWhenUsed/>
    <w:qFormat/>
    <w:rsid w:val="009716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16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16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16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16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16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16B9"/>
    <w:rPr>
      <w:rFonts w:ascii="Times New Roman" w:eastAsiaTheme="majorEastAsia" w:hAnsi="Times New Roman" w:cs="Times New Roman"/>
      <w:b/>
      <w:color w:val="000000"/>
      <w:sz w:val="28"/>
      <w:szCs w:val="40"/>
    </w:rPr>
  </w:style>
  <w:style w:type="character" w:customStyle="1" w:styleId="Ttulo2Car">
    <w:name w:val="Título 2 Car"/>
    <w:basedOn w:val="Fuentedeprrafopredeter"/>
    <w:link w:val="Ttulo2"/>
    <w:uiPriority w:val="9"/>
    <w:rsid w:val="009716B9"/>
    <w:rPr>
      <w:rFonts w:ascii="Times New Roman" w:eastAsiaTheme="majorEastAsia" w:hAnsi="Times New Roman" w:cs="Times New Roman"/>
      <w:b/>
      <w:color w:val="000000"/>
      <w:sz w:val="26"/>
      <w:szCs w:val="32"/>
    </w:rPr>
  </w:style>
  <w:style w:type="character" w:customStyle="1" w:styleId="Ttulo3Car">
    <w:name w:val="Título 3 Car"/>
    <w:basedOn w:val="Fuentedeprrafopredeter"/>
    <w:link w:val="Ttulo3"/>
    <w:uiPriority w:val="9"/>
    <w:rsid w:val="009716B9"/>
    <w:rPr>
      <w:rFonts w:ascii="Times New Roman" w:eastAsiaTheme="majorEastAsia" w:hAnsi="Times New Roman" w:cs="Times New Roman"/>
      <w:b/>
      <w:color w:val="000000"/>
      <w:sz w:val="24"/>
      <w:szCs w:val="28"/>
    </w:rPr>
  </w:style>
  <w:style w:type="character" w:customStyle="1" w:styleId="Ttulo4Car">
    <w:name w:val="Título 4 Car"/>
    <w:basedOn w:val="Fuentedeprrafopredeter"/>
    <w:link w:val="Ttulo4"/>
    <w:uiPriority w:val="9"/>
    <w:semiHidden/>
    <w:rsid w:val="009716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16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16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16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16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16B9"/>
    <w:rPr>
      <w:rFonts w:eastAsiaTheme="majorEastAsia" w:cstheme="majorBidi"/>
      <w:color w:val="272727" w:themeColor="text1" w:themeTint="D8"/>
    </w:rPr>
  </w:style>
  <w:style w:type="paragraph" w:styleId="Ttulo">
    <w:name w:val="Title"/>
    <w:basedOn w:val="Normal"/>
    <w:next w:val="Normal"/>
    <w:link w:val="TtuloCar"/>
    <w:uiPriority w:val="10"/>
    <w:qFormat/>
    <w:rsid w:val="00971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16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16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16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16B9"/>
    <w:pPr>
      <w:spacing w:before="160"/>
      <w:jc w:val="center"/>
    </w:pPr>
    <w:rPr>
      <w:i/>
      <w:iCs/>
      <w:color w:val="404040" w:themeColor="text1" w:themeTint="BF"/>
    </w:rPr>
  </w:style>
  <w:style w:type="character" w:customStyle="1" w:styleId="CitaCar">
    <w:name w:val="Cita Car"/>
    <w:basedOn w:val="Fuentedeprrafopredeter"/>
    <w:link w:val="Cita"/>
    <w:uiPriority w:val="29"/>
    <w:rsid w:val="009716B9"/>
    <w:rPr>
      <w:i/>
      <w:iCs/>
      <w:color w:val="404040" w:themeColor="text1" w:themeTint="BF"/>
    </w:rPr>
  </w:style>
  <w:style w:type="paragraph" w:styleId="Prrafodelista">
    <w:name w:val="List Paragraph"/>
    <w:basedOn w:val="Normal"/>
    <w:uiPriority w:val="34"/>
    <w:qFormat/>
    <w:rsid w:val="009716B9"/>
    <w:pPr>
      <w:ind w:left="720"/>
      <w:contextualSpacing/>
    </w:pPr>
  </w:style>
  <w:style w:type="character" w:styleId="nfasisintenso">
    <w:name w:val="Intense Emphasis"/>
    <w:basedOn w:val="Fuentedeprrafopredeter"/>
    <w:uiPriority w:val="21"/>
    <w:qFormat/>
    <w:rsid w:val="009716B9"/>
    <w:rPr>
      <w:i/>
      <w:iCs/>
      <w:color w:val="0F4761" w:themeColor="accent1" w:themeShade="BF"/>
    </w:rPr>
  </w:style>
  <w:style w:type="paragraph" w:styleId="Citadestacada">
    <w:name w:val="Intense Quote"/>
    <w:basedOn w:val="Normal"/>
    <w:next w:val="Normal"/>
    <w:link w:val="CitadestacadaCar"/>
    <w:uiPriority w:val="30"/>
    <w:qFormat/>
    <w:rsid w:val="00971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16B9"/>
    <w:rPr>
      <w:i/>
      <w:iCs/>
      <w:color w:val="0F4761" w:themeColor="accent1" w:themeShade="BF"/>
    </w:rPr>
  </w:style>
  <w:style w:type="character" w:styleId="Referenciaintensa">
    <w:name w:val="Intense Reference"/>
    <w:basedOn w:val="Fuentedeprrafopredeter"/>
    <w:uiPriority w:val="32"/>
    <w:qFormat/>
    <w:rsid w:val="009716B9"/>
    <w:rPr>
      <w:b/>
      <w:bCs/>
      <w:smallCaps/>
      <w:color w:val="0F4761" w:themeColor="accent1" w:themeShade="BF"/>
      <w:spacing w:val="5"/>
    </w:rPr>
  </w:style>
  <w:style w:type="paragraph" w:styleId="Descripcin">
    <w:name w:val="caption"/>
    <w:basedOn w:val="Normal"/>
    <w:next w:val="Normal"/>
    <w:uiPriority w:val="35"/>
    <w:unhideWhenUsed/>
    <w:qFormat/>
    <w:rsid w:val="009716B9"/>
    <w:pPr>
      <w:spacing w:before="80" w:after="280" w:line="240" w:lineRule="auto"/>
      <w:jc w:val="center"/>
    </w:pPr>
    <w:rPr>
      <w:i/>
      <w:iCs/>
      <w:sz w:val="22"/>
      <w:szCs w:val="18"/>
    </w:rPr>
  </w:style>
  <w:style w:type="paragraph" w:styleId="Listaconvietas">
    <w:name w:val="List Bullet"/>
    <w:basedOn w:val="Normal"/>
    <w:uiPriority w:val="99"/>
    <w:unhideWhenUsed/>
    <w:rsid w:val="009716B9"/>
    <w:pPr>
      <w:numPr>
        <w:numId w:val="1"/>
      </w:numPr>
      <w:spacing w:after="60"/>
      <w:contextualSpacing/>
    </w:pPr>
  </w:style>
  <w:style w:type="paragraph" w:styleId="Encabezado">
    <w:name w:val="header"/>
    <w:basedOn w:val="Normal"/>
    <w:link w:val="EncabezadoCar"/>
    <w:uiPriority w:val="99"/>
    <w:unhideWhenUsed/>
    <w:rsid w:val="009716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16B9"/>
    <w:rPr>
      <w:rFonts w:ascii="Times New Roman" w:hAnsi="Times New Roman" w:cs="Times New Roman"/>
      <w:color w:val="000000"/>
      <w:sz w:val="24"/>
    </w:rPr>
  </w:style>
  <w:style w:type="paragraph" w:styleId="Piedepgina">
    <w:name w:val="footer"/>
    <w:basedOn w:val="Normal"/>
    <w:link w:val="PiedepginaCar"/>
    <w:uiPriority w:val="99"/>
    <w:unhideWhenUsed/>
    <w:rsid w:val="009716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16B9"/>
    <w:rPr>
      <w:rFonts w:ascii="Times New Roman" w:hAnsi="Times New Roman" w:cs="Times New Roman"/>
      <w:color w:val="000000"/>
      <w:sz w:val="24"/>
    </w:rPr>
  </w:style>
  <w:style w:type="character" w:styleId="Nmerodepgina">
    <w:name w:val="page number"/>
    <w:basedOn w:val="Fuentedeprrafopredeter"/>
    <w:uiPriority w:val="99"/>
    <w:semiHidden/>
    <w:unhideWhenUsed/>
    <w:rsid w:val="00971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5431</Words>
  <Characters>30377</Characters>
  <Application>Microsoft Office Word</Application>
  <DocSecurity>0</DocSecurity>
  <Lines>754</Lines>
  <Paragraphs>405</Paragraphs>
  <ScaleCrop>false</ScaleCrop>
  <Company>Babel 51</Company>
  <LinksUpToDate>false</LinksUpToDate>
  <CharactersWithSpaces>35478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Amiquero</dc:creator>
  <cp:keywords/>
  <dc:description/>
  <cp:lastModifiedBy>Diego Amiquero</cp:lastModifiedBy>
  <cp:revision>1</cp:revision>
  <dcterms:created xsi:type="dcterms:W3CDTF">2026-10-21T06:40:00Z</dcterms:created>
  <dcterms:modified xsi:type="dcterms:W3CDTF">2026-10-21T06:40:00Z</dcterms:modified>
</cp:coreProperties>
</file>