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AC2215" w:rsidRPr="00DE5A15" w14:paraId="5BAD7F50" w14:textId="77777777" w:rsidTr="00345387">
        <w:tc>
          <w:tcPr>
            <w:tcW w:w="1383" w:type="dxa"/>
          </w:tcPr>
          <w:p w14:paraId="15A61456" w14:textId="77777777" w:rsidR="00AC2215" w:rsidRPr="00DE5A15" w:rsidRDefault="00AC2215" w:rsidP="00345387">
            <w:pPr>
              <w:rPr>
                <w:b/>
                <w:lang w:val="ru-RU"/>
              </w:rPr>
            </w:pPr>
            <w:r w:rsidRPr="00DE5A15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18706AA" wp14:editId="74177A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F66E79C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9D00045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 xml:space="preserve">Федеральное государственное </w:t>
            </w:r>
            <w:r w:rsidR="0053733D" w:rsidRPr="00DE5A15">
              <w:rPr>
                <w:b/>
                <w:lang w:val="ru-RU"/>
              </w:rPr>
              <w:t>автономное</w:t>
            </w:r>
            <w:r w:rsidRPr="00DE5A15">
              <w:rPr>
                <w:b/>
                <w:lang w:val="ru-RU"/>
              </w:rPr>
              <w:t xml:space="preserve"> образовательное учреждение </w:t>
            </w:r>
          </w:p>
          <w:p w14:paraId="4BA74489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высшего образования</w:t>
            </w:r>
          </w:p>
          <w:p w14:paraId="6AFD2411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C5D9A63" w14:textId="77777777" w:rsidR="00AC2215" w:rsidRPr="00DE5A15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имени Н.Э. Баумана</w:t>
            </w:r>
          </w:p>
          <w:p w14:paraId="7DF88554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21FDEA7" w14:textId="77777777" w:rsidR="00AC2215" w:rsidRPr="00DE5A15" w:rsidRDefault="00AC2215" w:rsidP="00345387">
            <w:pPr>
              <w:jc w:val="center"/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(МГТУ им. Н.Э. Баумана)</w:t>
            </w:r>
          </w:p>
        </w:tc>
      </w:tr>
    </w:tbl>
    <w:p w14:paraId="29FA0751" w14:textId="77777777" w:rsidR="00AC2215" w:rsidRPr="00DE5A15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77F76D70" w14:textId="77777777" w:rsidR="00AC2215" w:rsidRPr="00DE5A15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323C71" w:rsidRPr="00DE5A15" w14:paraId="73CBDC56" w14:textId="77777777" w:rsidTr="00323C71">
        <w:trPr>
          <w:trHeight w:val="255"/>
        </w:trPr>
        <w:tc>
          <w:tcPr>
            <w:tcW w:w="1530" w:type="dxa"/>
          </w:tcPr>
          <w:p w14:paraId="6A2E58AC" w14:textId="77777777" w:rsidR="00323C71" w:rsidRPr="00DE5A15" w:rsidRDefault="00323C71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F0CA969" w14:textId="5C35E4CE" w:rsidR="00323C71" w:rsidRPr="00DE5A15" w:rsidRDefault="00F16214" w:rsidP="005027C2">
            <w:pPr>
              <w:rPr>
                <w:lang w:val="ru-RU"/>
              </w:rPr>
            </w:pPr>
            <w:r>
              <w:rPr>
                <w:lang w:val="ru-RU"/>
              </w:rPr>
              <w:t>РАДИОТЕХНИЧЕСКИЙ</w:t>
            </w:r>
            <w:r w:rsidR="00B20B4D" w:rsidRPr="00DE5A15">
              <w:rPr>
                <w:lang w:val="ru-RU"/>
              </w:rPr>
              <w:t xml:space="preserve"> </w:t>
            </w:r>
          </w:p>
        </w:tc>
      </w:tr>
      <w:tr w:rsidR="00AC2215" w:rsidRPr="006D4A0D" w14:paraId="5E08BF89" w14:textId="77777777" w:rsidTr="00323C71">
        <w:tc>
          <w:tcPr>
            <w:tcW w:w="1530" w:type="dxa"/>
          </w:tcPr>
          <w:p w14:paraId="6ED0BC1C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8CD7B87" w14:textId="77777777" w:rsidR="00AC2215" w:rsidRPr="00DE5A15" w:rsidRDefault="005027C2" w:rsidP="005027C2">
            <w:pPr>
              <w:rPr>
                <w:lang w:val="ru-RU"/>
              </w:rPr>
            </w:pPr>
            <w:r w:rsidRPr="00DE5A15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0A8CE47" w14:textId="77777777" w:rsidR="00AC2215" w:rsidRPr="00DE5A15" w:rsidRDefault="00AC2215" w:rsidP="00AC2215">
      <w:pPr>
        <w:rPr>
          <w:i/>
          <w:sz w:val="32"/>
          <w:lang w:val="ru-RU"/>
        </w:rPr>
      </w:pPr>
    </w:p>
    <w:p w14:paraId="36FE35A9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515D7341" w14:textId="77777777" w:rsidR="00B20B4D" w:rsidRPr="00DE5A15" w:rsidRDefault="00B20B4D" w:rsidP="00AC2215">
      <w:pPr>
        <w:jc w:val="center"/>
        <w:rPr>
          <w:b/>
          <w:sz w:val="44"/>
          <w:lang w:val="ru-RU"/>
        </w:rPr>
      </w:pPr>
    </w:p>
    <w:p w14:paraId="091B5CCF" w14:textId="77777777" w:rsidR="009B6776" w:rsidRPr="00DE5A15" w:rsidRDefault="009B6776" w:rsidP="00AC2215">
      <w:pPr>
        <w:jc w:val="center"/>
        <w:rPr>
          <w:b/>
          <w:sz w:val="44"/>
          <w:lang w:val="ru-RU"/>
        </w:rPr>
      </w:pPr>
    </w:p>
    <w:p w14:paraId="79C41CA8" w14:textId="77777777" w:rsidR="00DD3708" w:rsidRPr="00DE5A15" w:rsidRDefault="00DD3708" w:rsidP="00DD3708">
      <w:pPr>
        <w:jc w:val="center"/>
        <w:rPr>
          <w:b/>
          <w:sz w:val="44"/>
          <w:lang w:val="ru-RU"/>
        </w:rPr>
      </w:pPr>
      <w:r w:rsidRPr="00DE5A15">
        <w:rPr>
          <w:b/>
          <w:sz w:val="44"/>
          <w:lang w:val="ru-RU"/>
        </w:rPr>
        <w:t>РАСЧЕТНО-ПОЯСНИТЕЛЬНАЯ ЗАПИСКА</w:t>
      </w:r>
    </w:p>
    <w:p w14:paraId="738C405B" w14:textId="77777777" w:rsidR="00DD3708" w:rsidRPr="00DE5A15" w:rsidRDefault="00DD3708" w:rsidP="00DD3708">
      <w:pPr>
        <w:jc w:val="center"/>
        <w:rPr>
          <w:i/>
          <w:lang w:val="ru-RU"/>
        </w:rPr>
      </w:pPr>
    </w:p>
    <w:p w14:paraId="668DCF7A" w14:textId="77777777" w:rsidR="00DD3708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  <w:lang w:val="ru-RU"/>
        </w:rPr>
        <w:t xml:space="preserve">К НАУЧНО-ИССЛЕДОВАТЕЛЬСКОЙ РАБОТЕ </w:t>
      </w:r>
    </w:p>
    <w:p w14:paraId="695D753A" w14:textId="77777777" w:rsidR="00DD3708" w:rsidRPr="00DE5A15" w:rsidRDefault="00DD3708" w:rsidP="00DD3708">
      <w:pPr>
        <w:jc w:val="center"/>
        <w:rPr>
          <w:b/>
          <w:i/>
          <w:sz w:val="28"/>
          <w:lang w:val="ru-RU"/>
        </w:rPr>
      </w:pPr>
    </w:p>
    <w:p w14:paraId="41672037" w14:textId="77777777" w:rsidR="00AC2215" w:rsidRPr="00DE5A15" w:rsidRDefault="00DD3708" w:rsidP="00DD3708">
      <w:pPr>
        <w:jc w:val="center"/>
        <w:rPr>
          <w:b/>
          <w:i/>
          <w:sz w:val="40"/>
          <w:lang w:val="ru-RU"/>
        </w:rPr>
      </w:pPr>
      <w:r w:rsidRPr="00DE5A15">
        <w:rPr>
          <w:b/>
          <w:i/>
          <w:sz w:val="40"/>
        </w:rPr>
        <w:t>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DE5A15" w14:paraId="6FE9042F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2C4BB845" w14:textId="1B636546" w:rsidR="00AC2215" w:rsidRPr="00DE5A15" w:rsidRDefault="00AC2215" w:rsidP="004E5E25">
            <w:pPr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4923C3F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526619" w14:textId="245C79F8" w:rsidR="00AC2215" w:rsidRPr="00DE5A15" w:rsidRDefault="004E5E25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 w:rsidRPr="00DE5A15">
              <w:rPr>
                <w:b/>
                <w:i/>
                <w:sz w:val="40"/>
                <w:lang w:val="ru-RU"/>
              </w:rPr>
              <w:t>Разработка и оценка моделей</w:t>
            </w:r>
          </w:p>
        </w:tc>
      </w:tr>
      <w:tr w:rsidR="00AC2215" w:rsidRPr="00DE5A15" w14:paraId="5DDB55B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22CB39" w14:textId="6ACBFC07" w:rsidR="00AC2215" w:rsidRPr="00DE5A15" w:rsidRDefault="006D4A0D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м</w:t>
            </w:r>
            <w:r w:rsidR="004E5E25" w:rsidRPr="00DE5A15">
              <w:rPr>
                <w:b/>
                <w:i/>
                <w:sz w:val="40"/>
                <w:lang w:val="ru-RU"/>
              </w:rPr>
              <w:t>ашинного обучения</w:t>
            </w:r>
          </w:p>
        </w:tc>
      </w:tr>
      <w:tr w:rsidR="00AC2215" w:rsidRPr="00DE5A15" w14:paraId="2DE1D46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756CF5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DE5A15" w14:paraId="1F49A16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B9E9F14" w14:textId="77777777" w:rsidR="00AC2215" w:rsidRPr="00DE5A15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66C2A04C" w14:textId="77777777" w:rsidR="00AC2215" w:rsidRPr="00DE5A15" w:rsidRDefault="00AC2215" w:rsidP="00AC2215">
      <w:pPr>
        <w:jc w:val="center"/>
        <w:rPr>
          <w:b/>
          <w:i/>
          <w:sz w:val="40"/>
          <w:lang w:val="ru-RU"/>
        </w:rPr>
      </w:pPr>
    </w:p>
    <w:p w14:paraId="538C6B4F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p w14:paraId="4CFD9E86" w14:textId="77777777" w:rsidR="009B6776" w:rsidRPr="00DE5A15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DE5A15" w14:paraId="6D47A259" w14:textId="77777777" w:rsidTr="00345387">
        <w:tc>
          <w:tcPr>
            <w:tcW w:w="2972" w:type="dxa"/>
          </w:tcPr>
          <w:p w14:paraId="38B758F1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CDBDC5B" w14:textId="6539FC74" w:rsidR="00AC2215" w:rsidRPr="00DE5A15" w:rsidRDefault="006D4A0D" w:rsidP="00345387">
            <w:pPr>
              <w:rPr>
                <w:lang w:val="ru-RU"/>
              </w:rPr>
            </w:pPr>
            <w:r>
              <w:rPr>
                <w:lang w:val="ru-RU"/>
              </w:rPr>
              <w:t>РТ</w:t>
            </w:r>
            <w:r w:rsidR="005027C2" w:rsidRPr="00DE5A15">
              <w:rPr>
                <w:lang w:val="ru-RU"/>
              </w:rPr>
              <w:t>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="005027C2" w:rsidRPr="00DE5A15">
              <w:rPr>
                <w:lang w:val="ru-RU"/>
              </w:rPr>
              <w:t>Б</w:t>
            </w:r>
          </w:p>
        </w:tc>
        <w:tc>
          <w:tcPr>
            <w:tcW w:w="284" w:type="dxa"/>
          </w:tcPr>
          <w:p w14:paraId="49A181D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FF462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33750E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81E4B9D" w14:textId="7F98D01C" w:rsidR="00AC2215" w:rsidRPr="00DE5A15" w:rsidRDefault="006D4A0D" w:rsidP="00345387">
            <w:pPr>
              <w:rPr>
                <w:lang w:val="ru-RU"/>
              </w:rPr>
            </w:pPr>
            <w:r>
              <w:rPr>
                <w:lang w:val="ru-RU"/>
              </w:rPr>
              <w:t>Г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Г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Слкуни</w:t>
            </w:r>
          </w:p>
        </w:tc>
      </w:tr>
      <w:tr w:rsidR="00AC2215" w:rsidRPr="00DE5A15" w14:paraId="197B81D9" w14:textId="77777777" w:rsidTr="00345387">
        <w:tc>
          <w:tcPr>
            <w:tcW w:w="2972" w:type="dxa"/>
          </w:tcPr>
          <w:p w14:paraId="702C18C8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6BF9296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5E676DEA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F099A7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94367DE" w14:textId="77777777" w:rsidR="00AC2215" w:rsidRPr="00DE5A15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4A56F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43A686A1" w14:textId="77777777" w:rsidTr="00345387">
        <w:tc>
          <w:tcPr>
            <w:tcW w:w="2972" w:type="dxa"/>
          </w:tcPr>
          <w:p w14:paraId="3231123D" w14:textId="77777777" w:rsidR="00AC2215" w:rsidRPr="00DE5A15" w:rsidRDefault="00AC221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Руководитель </w:t>
            </w:r>
            <w:r w:rsidR="00B20B4D" w:rsidRPr="00DE5A15">
              <w:rPr>
                <w:lang w:val="ru-RU"/>
              </w:rPr>
              <w:t>НИР</w:t>
            </w:r>
          </w:p>
        </w:tc>
        <w:tc>
          <w:tcPr>
            <w:tcW w:w="1701" w:type="dxa"/>
          </w:tcPr>
          <w:p w14:paraId="1F956EAD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2C3A56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AC85D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396FF12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2C3FBFA" w14:textId="32E1A77E" w:rsidR="00AC2215" w:rsidRPr="00DE5A15" w:rsidRDefault="004E5E25" w:rsidP="00345387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AC2215" w:rsidRPr="00DE5A15" w14:paraId="757BEF51" w14:textId="77777777" w:rsidTr="00345387">
        <w:tc>
          <w:tcPr>
            <w:tcW w:w="2972" w:type="dxa"/>
          </w:tcPr>
          <w:p w14:paraId="66879C09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B7A0565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32DE4C3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2ADC40F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F476EA2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6C0801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DE5A15" w14:paraId="39401E2A" w14:textId="77777777" w:rsidTr="00345387">
        <w:tc>
          <w:tcPr>
            <w:tcW w:w="2972" w:type="dxa"/>
          </w:tcPr>
          <w:p w14:paraId="2E98F847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D798D64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B3207BF" w14:textId="77777777" w:rsidR="00AC2215" w:rsidRPr="00DE5A15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9602319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082F418A" w14:textId="77777777" w:rsidR="00AC2215" w:rsidRPr="00DE5A15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17F1FB3D" w14:textId="77777777" w:rsidR="00AC2215" w:rsidRPr="00DE5A15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6BD20447" w14:textId="77777777" w:rsidR="00AC2215" w:rsidRPr="00DE5A15" w:rsidRDefault="00AC2215" w:rsidP="00AC2215">
      <w:pPr>
        <w:rPr>
          <w:b/>
          <w:i/>
          <w:sz w:val="40"/>
          <w:lang w:val="ru-RU"/>
        </w:rPr>
      </w:pPr>
    </w:p>
    <w:p w14:paraId="72FAFB85" w14:textId="77777777" w:rsidR="00AC2215" w:rsidRPr="00DE5A15" w:rsidRDefault="00AC2215" w:rsidP="00AC2215">
      <w:pPr>
        <w:rPr>
          <w:lang w:val="ru-RU"/>
        </w:rPr>
      </w:pPr>
    </w:p>
    <w:p w14:paraId="21901488" w14:textId="77777777" w:rsidR="00AC2215" w:rsidRPr="00DE5A15" w:rsidRDefault="00AC2215" w:rsidP="00AC2215">
      <w:pPr>
        <w:rPr>
          <w:lang w:val="ru-RU"/>
        </w:rPr>
      </w:pPr>
    </w:p>
    <w:p w14:paraId="2F705895" w14:textId="77777777" w:rsidR="00AC2215" w:rsidRPr="00DE5A15" w:rsidRDefault="00AC2215" w:rsidP="00AC2215">
      <w:pPr>
        <w:jc w:val="center"/>
        <w:rPr>
          <w:i/>
          <w:lang w:val="ru-RU"/>
        </w:rPr>
      </w:pPr>
    </w:p>
    <w:p w14:paraId="0403284B" w14:textId="77777777" w:rsidR="00AC2215" w:rsidRPr="00DE5A15" w:rsidRDefault="00AC2215" w:rsidP="00AC2215">
      <w:pPr>
        <w:jc w:val="center"/>
        <w:rPr>
          <w:i/>
          <w:sz w:val="28"/>
          <w:lang w:val="ru-RU"/>
        </w:rPr>
      </w:pPr>
      <w:r w:rsidRPr="00DE5A15">
        <w:rPr>
          <w:i/>
          <w:sz w:val="28"/>
          <w:lang w:val="ru-RU"/>
        </w:rPr>
        <w:t>20</w:t>
      </w:r>
      <w:r w:rsidR="005027C2" w:rsidRPr="00DE5A15">
        <w:rPr>
          <w:i/>
          <w:sz w:val="28"/>
          <w:lang w:val="ru-RU"/>
        </w:rPr>
        <w:t xml:space="preserve">25 </w:t>
      </w:r>
      <w:r w:rsidRPr="00DE5A15">
        <w:rPr>
          <w:i/>
          <w:sz w:val="28"/>
          <w:lang w:val="ru-RU"/>
        </w:rPr>
        <w:t>г.</w:t>
      </w:r>
    </w:p>
    <w:p w14:paraId="082D88C3" w14:textId="77777777" w:rsidR="001A5994" w:rsidRPr="00DE5A15" w:rsidRDefault="001A5994" w:rsidP="00AC2215"/>
    <w:p w14:paraId="55E44734" w14:textId="77777777" w:rsidR="009B6776" w:rsidRPr="00DE5A15" w:rsidRDefault="009B6776" w:rsidP="00AC2215"/>
    <w:p w14:paraId="318C6FBB" w14:textId="77777777" w:rsidR="005027C2" w:rsidRPr="00DE5A15" w:rsidRDefault="005027C2">
      <w:pPr>
        <w:widowControl/>
        <w:autoSpaceDE/>
        <w:autoSpaceDN/>
        <w:spacing w:after="160" w:line="259" w:lineRule="auto"/>
        <w:rPr>
          <w:b/>
          <w:lang w:val="ru-RU"/>
        </w:rPr>
      </w:pPr>
      <w:r w:rsidRPr="00DE5A15">
        <w:rPr>
          <w:b/>
          <w:lang w:val="ru-RU"/>
        </w:rPr>
        <w:br w:type="page"/>
      </w:r>
    </w:p>
    <w:p w14:paraId="73A72A9A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F1A55B2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056825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высшего образования</w:t>
      </w:r>
    </w:p>
    <w:p w14:paraId="71D2A34F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8D002E3" w14:textId="77777777" w:rsidR="009B6776" w:rsidRPr="00DE5A15" w:rsidRDefault="009B6776" w:rsidP="009B6776">
      <w:pPr>
        <w:jc w:val="center"/>
        <w:rPr>
          <w:b/>
          <w:lang w:val="ru-RU"/>
        </w:rPr>
      </w:pPr>
      <w:r w:rsidRPr="00DE5A15">
        <w:rPr>
          <w:b/>
          <w:lang w:val="ru-RU"/>
        </w:rPr>
        <w:t>(национальный исследовательский университет)»</w:t>
      </w:r>
    </w:p>
    <w:p w14:paraId="1F0B9B9A" w14:textId="77777777" w:rsidR="009B6776" w:rsidRPr="00DE5A15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DE5A15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708"/>
        <w:gridCol w:w="1437"/>
      </w:tblGrid>
      <w:tr w:rsidR="009B6776" w:rsidRPr="00DE5A15" w14:paraId="61ACEB4E" w14:textId="77777777" w:rsidTr="00D04F96">
        <w:tc>
          <w:tcPr>
            <w:tcW w:w="4677" w:type="dxa"/>
            <w:gridSpan w:val="3"/>
            <w:hideMark/>
          </w:tcPr>
          <w:p w14:paraId="1B5D3452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DE5A15" w14:paraId="47780C9D" w14:textId="77777777" w:rsidTr="00D04F96">
        <w:trPr>
          <w:trHeight w:val="294"/>
        </w:trPr>
        <w:tc>
          <w:tcPr>
            <w:tcW w:w="4677" w:type="dxa"/>
            <w:gridSpan w:val="3"/>
          </w:tcPr>
          <w:p w14:paraId="41CBEE0C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595766D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2"/>
                <w:hideMark/>
              </w:tcPr>
              <w:p w14:paraId="6388BD19" w14:textId="77777777" w:rsidR="009B6776" w:rsidRPr="00DE5A15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DE5A15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FCB4EAA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DE5A15" w14:paraId="071A191A" w14:textId="77777777" w:rsidTr="00D04F96">
        <w:tc>
          <w:tcPr>
            <w:tcW w:w="3240" w:type="dxa"/>
            <w:gridSpan w:val="2"/>
          </w:tcPr>
          <w:p w14:paraId="51ECDC95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06D727AF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DE5A15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DE5A15" w14:paraId="795D3EB1" w14:textId="77777777" w:rsidTr="00D04F96">
        <w:tc>
          <w:tcPr>
            <w:tcW w:w="2532" w:type="dxa"/>
          </w:tcPr>
          <w:p w14:paraId="0F41BA96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679FD28C" w14:textId="77777777" w:rsidR="009B6776" w:rsidRPr="00DE5A15" w:rsidRDefault="005027C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DE5A15"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DE5A15" w14:paraId="26D0538D" w14:textId="77777777" w:rsidTr="005027C2"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AF37B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vAlign w:val="bottom"/>
            <w:hideMark/>
          </w:tcPr>
          <w:p w14:paraId="359B6DCE" w14:textId="77777777" w:rsidR="009B6776" w:rsidRPr="00DE5A15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 w:rsidRPr="00DE5A15"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DE5A15" w14:paraId="1818D10D" w14:textId="77777777" w:rsidTr="005027C2">
        <w:tc>
          <w:tcPr>
            <w:tcW w:w="25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22084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14:paraId="31A4BDF9" w14:textId="77777777" w:rsidR="009B6776" w:rsidRPr="00DE5A15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DE5A15" w14:paraId="086F5601" w14:textId="77777777" w:rsidTr="005027C2">
        <w:tc>
          <w:tcPr>
            <w:tcW w:w="2532" w:type="dxa"/>
            <w:tcBorders>
              <w:left w:val="nil"/>
              <w:bottom w:val="nil"/>
              <w:right w:val="nil"/>
            </w:tcBorders>
          </w:tcPr>
          <w:p w14:paraId="0B18A02A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14:paraId="4AC526D3" w14:textId="77777777" w:rsidR="009B6776" w:rsidRPr="00DE5A15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DE5A15"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324326AD" w14:textId="77777777" w:rsidR="009B6776" w:rsidRPr="00DE5A15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552F8B2B" w14:textId="77777777" w:rsidR="009B6776" w:rsidRPr="00DE5A15" w:rsidRDefault="009B6776" w:rsidP="009B6776">
      <w:pPr>
        <w:jc w:val="center"/>
        <w:rPr>
          <w:b/>
          <w:sz w:val="36"/>
          <w:lang w:val="ru-RU"/>
        </w:rPr>
      </w:pPr>
      <w:r w:rsidRPr="00DE5A15">
        <w:rPr>
          <w:b/>
          <w:spacing w:val="100"/>
          <w:sz w:val="36"/>
          <w:lang w:val="ru-RU"/>
        </w:rPr>
        <w:t>ЗАДАНИЕ</w:t>
      </w:r>
    </w:p>
    <w:p w14:paraId="1BFAE609" w14:textId="77777777" w:rsidR="009B6776" w:rsidRPr="00DE5A15" w:rsidRDefault="009B6776" w:rsidP="009B6776">
      <w:pPr>
        <w:jc w:val="center"/>
        <w:rPr>
          <w:b/>
          <w:sz w:val="32"/>
          <w:lang w:val="ru-RU"/>
        </w:rPr>
      </w:pPr>
      <w:r w:rsidRPr="00DE5A15">
        <w:rPr>
          <w:b/>
          <w:sz w:val="32"/>
          <w:lang w:val="ru-RU"/>
        </w:rPr>
        <w:t xml:space="preserve">на выполнение </w:t>
      </w:r>
      <w:r w:rsidR="009C62A8" w:rsidRPr="00DE5A15">
        <w:rPr>
          <w:b/>
          <w:sz w:val="32"/>
          <w:lang w:val="ru-RU"/>
        </w:rPr>
        <w:t>научно-исследовательской</w:t>
      </w:r>
      <w:r w:rsidRPr="00DE5A15">
        <w:rPr>
          <w:b/>
          <w:sz w:val="32"/>
          <w:lang w:val="ru-RU"/>
        </w:rPr>
        <w:t xml:space="preserve"> работы</w:t>
      </w:r>
    </w:p>
    <w:p w14:paraId="0357B2F3" w14:textId="77777777" w:rsidR="009B6776" w:rsidRPr="00DE5A15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80"/>
        <w:gridCol w:w="187"/>
        <w:gridCol w:w="510"/>
        <w:gridCol w:w="482"/>
        <w:gridCol w:w="366"/>
        <w:gridCol w:w="769"/>
        <w:gridCol w:w="424"/>
        <w:gridCol w:w="994"/>
        <w:gridCol w:w="56"/>
        <w:gridCol w:w="84"/>
        <w:gridCol w:w="427"/>
        <w:gridCol w:w="1276"/>
        <w:gridCol w:w="567"/>
        <w:gridCol w:w="566"/>
        <w:gridCol w:w="1416"/>
      </w:tblGrid>
      <w:tr w:rsidR="00DD3708" w:rsidRPr="006D4A0D" w14:paraId="007EAAD4" w14:textId="77777777" w:rsidTr="002B17AF">
        <w:trPr>
          <w:trHeight w:val="85"/>
        </w:trPr>
        <w:tc>
          <w:tcPr>
            <w:tcW w:w="1231" w:type="dxa"/>
            <w:gridSpan w:val="2"/>
          </w:tcPr>
          <w:p w14:paraId="5678D949" w14:textId="77777777" w:rsidR="00DD3708" w:rsidRPr="00DE5A15" w:rsidRDefault="00DD3708" w:rsidP="00D04F96">
            <w:pPr>
              <w:rPr>
                <w:sz w:val="24"/>
                <w:szCs w:val="24"/>
                <w:lang w:val="ru-RU"/>
              </w:rPr>
            </w:pPr>
            <w:r w:rsidRPr="00DE5A15">
              <w:rPr>
                <w:sz w:val="24"/>
                <w:szCs w:val="24"/>
                <w:lang w:val="ru-RU"/>
              </w:rPr>
              <w:t>по теме</w:t>
            </w:r>
          </w:p>
        </w:tc>
        <w:tc>
          <w:tcPr>
            <w:tcW w:w="8124" w:type="dxa"/>
            <w:gridSpan w:val="14"/>
            <w:tcBorders>
              <w:bottom w:val="single" w:sz="4" w:space="0" w:color="auto"/>
            </w:tcBorders>
          </w:tcPr>
          <w:p w14:paraId="7534AA85" w14:textId="0CE9BE3D" w:rsidR="00DD3708" w:rsidRPr="00DE5A15" w:rsidRDefault="00DA1784" w:rsidP="00D04F96">
            <w:pPr>
              <w:rPr>
                <w:lang w:val="ru-RU"/>
              </w:rPr>
            </w:pPr>
            <w:r w:rsidRPr="00DE5A15">
              <w:rPr>
                <w:color w:val="000000"/>
                <w:sz w:val="27"/>
                <w:szCs w:val="27"/>
                <w:lang w:val="ru-RU"/>
              </w:rPr>
              <w:t>Разработка и оценка моделей методов машинного обучения</w:t>
            </w:r>
          </w:p>
        </w:tc>
      </w:tr>
      <w:tr w:rsidR="00DD3708" w:rsidRPr="006D4A0D" w14:paraId="7FCC3C2D" w14:textId="77777777" w:rsidTr="009C62A8">
        <w:trPr>
          <w:trHeight w:val="85"/>
        </w:trPr>
        <w:tc>
          <w:tcPr>
            <w:tcW w:w="1928" w:type="dxa"/>
            <w:gridSpan w:val="4"/>
            <w:tcBorders>
              <w:bottom w:val="single" w:sz="4" w:space="0" w:color="auto"/>
            </w:tcBorders>
          </w:tcPr>
          <w:p w14:paraId="166C39E5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bottom w:val="single" w:sz="4" w:space="0" w:color="auto"/>
            </w:tcBorders>
          </w:tcPr>
          <w:p w14:paraId="50F5C67B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6D4A0D" w14:paraId="0859D87A" w14:textId="77777777" w:rsidTr="009C62A8">
        <w:trPr>
          <w:trHeight w:val="85"/>
        </w:trPr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2D8AA0" w14:textId="77777777" w:rsidR="00DD3708" w:rsidRPr="00DE5A15" w:rsidRDefault="00DD3708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32BF4C4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DD3708" w:rsidRPr="00DE5A15" w14:paraId="342DE02C" w14:textId="77777777" w:rsidTr="009C62A8">
        <w:tc>
          <w:tcPr>
            <w:tcW w:w="1928" w:type="dxa"/>
            <w:gridSpan w:val="4"/>
            <w:tcBorders>
              <w:top w:val="single" w:sz="4" w:space="0" w:color="auto"/>
            </w:tcBorders>
          </w:tcPr>
          <w:p w14:paraId="79D2688E" w14:textId="77777777" w:rsidR="00DD3708" w:rsidRPr="00DE5A15" w:rsidRDefault="00DD3708" w:rsidP="00DD3708">
            <w:pPr>
              <w:rPr>
                <w:lang w:val="ru-RU"/>
              </w:rPr>
            </w:pPr>
            <w:r w:rsidRPr="00DE5A15">
              <w:rPr>
                <w:lang w:val="ru-RU"/>
              </w:rPr>
              <w:t>Студент группы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01FE2F" w14:textId="4EBF12F4" w:rsidR="00DD3708" w:rsidRPr="00DE5A15" w:rsidRDefault="006D4A0D" w:rsidP="00D04F96">
            <w:pPr>
              <w:rPr>
                <w:lang w:val="ru-RU"/>
              </w:rPr>
            </w:pPr>
            <w:r>
              <w:rPr>
                <w:lang w:val="ru-RU"/>
              </w:rPr>
              <w:t>РТ</w:t>
            </w:r>
            <w:r w:rsidR="00DD3708" w:rsidRPr="00DE5A15">
              <w:rPr>
                <w:lang w:val="ru-RU"/>
              </w:rPr>
              <w:t>5-</w:t>
            </w:r>
            <w:r w:rsidR="00B20B4D" w:rsidRPr="00DE5A15">
              <w:rPr>
                <w:lang w:val="ru-RU"/>
              </w:rPr>
              <w:t>6</w:t>
            </w:r>
            <w:r w:rsidR="004E5E25" w:rsidRPr="00DE5A15">
              <w:rPr>
                <w:lang w:val="ru-RU"/>
              </w:rPr>
              <w:t>1</w:t>
            </w:r>
            <w:r w:rsidR="00DD3708" w:rsidRPr="00DE5A15">
              <w:rPr>
                <w:lang w:val="ru-RU"/>
              </w:rPr>
              <w:t xml:space="preserve">Б </w:t>
            </w:r>
          </w:p>
        </w:tc>
        <w:tc>
          <w:tcPr>
            <w:tcW w:w="5386" w:type="dxa"/>
            <w:gridSpan w:val="8"/>
            <w:tcBorders>
              <w:top w:val="single" w:sz="4" w:space="0" w:color="auto"/>
            </w:tcBorders>
          </w:tcPr>
          <w:p w14:paraId="1F810873" w14:textId="77777777" w:rsidR="00DD3708" w:rsidRPr="00DE5A15" w:rsidRDefault="00DD3708" w:rsidP="00D04F96">
            <w:pPr>
              <w:rPr>
                <w:lang w:val="ru-RU"/>
              </w:rPr>
            </w:pPr>
          </w:p>
        </w:tc>
      </w:tr>
      <w:tr w:rsidR="009B6776" w:rsidRPr="00DE5A15" w14:paraId="2A498000" w14:textId="77777777" w:rsidTr="009C62A8">
        <w:tc>
          <w:tcPr>
            <w:tcW w:w="1928" w:type="dxa"/>
            <w:gridSpan w:val="4"/>
          </w:tcPr>
          <w:p w14:paraId="5EFDBAE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7427" w:type="dxa"/>
            <w:gridSpan w:val="12"/>
          </w:tcPr>
          <w:p w14:paraId="46F7C4E6" w14:textId="673A2633" w:rsidR="009B6776" w:rsidRPr="00DE5A15" w:rsidRDefault="006D4A0D" w:rsidP="00DD3708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Слкуни Герман Грантович</w:t>
            </w:r>
          </w:p>
        </w:tc>
      </w:tr>
      <w:tr w:rsidR="009B6776" w:rsidRPr="006D4A0D" w14:paraId="4C97120C" w14:textId="77777777" w:rsidTr="002B17AF">
        <w:tc>
          <w:tcPr>
            <w:tcW w:w="9355" w:type="dxa"/>
            <w:gridSpan w:val="16"/>
            <w:tcBorders>
              <w:top w:val="single" w:sz="4" w:space="0" w:color="auto"/>
            </w:tcBorders>
          </w:tcPr>
          <w:p w14:paraId="60C04EAC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Направленность </w:t>
            </w:r>
            <w:r w:rsidR="00DD3708" w:rsidRPr="00DE5A15">
              <w:rPr>
                <w:lang w:val="ru-RU"/>
              </w:rPr>
              <w:t>НИР</w:t>
            </w:r>
            <w:r w:rsidRPr="00DE5A15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9B6776" w:rsidRPr="00DE5A15" w14:paraId="34E94697" w14:textId="77777777" w:rsidTr="002B17AF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A9C2FF9" w14:textId="77777777" w:rsidR="009B6776" w:rsidRPr="00DE5A15" w:rsidRDefault="002B17AF" w:rsidP="005027C2">
            <w:pPr>
              <w:jc w:val="center"/>
              <w:rPr>
                <w:lang w:val="ru-RU"/>
              </w:rPr>
            </w:pPr>
            <w:r w:rsidRPr="00DE5A15">
              <w:rPr>
                <w:lang w:val="ru-RU"/>
              </w:rPr>
              <w:t>ИССЛЕДОВАТЕЛЬСКАЯ</w:t>
            </w:r>
          </w:p>
        </w:tc>
      </w:tr>
      <w:tr w:rsidR="009B6776" w:rsidRPr="00DE5A15" w14:paraId="350613FD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445CE3E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7C456A8" w14:textId="77777777" w:rsidTr="002B17AF">
        <w:tc>
          <w:tcPr>
            <w:tcW w:w="5019" w:type="dxa"/>
            <w:gridSpan w:val="10"/>
            <w:tcBorders>
              <w:top w:val="single" w:sz="4" w:space="0" w:color="auto"/>
            </w:tcBorders>
          </w:tcPr>
          <w:p w14:paraId="4539A74D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433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41F5F" w14:textId="77777777" w:rsidR="009B6776" w:rsidRPr="00DE5A15" w:rsidRDefault="00CF3CEA" w:rsidP="00CF3CEA">
            <w:pPr>
              <w:rPr>
                <w:lang w:val="ru-RU"/>
              </w:rPr>
            </w:pPr>
            <w:r w:rsidRPr="00DE5A15">
              <w:rPr>
                <w:lang w:val="ru-RU"/>
              </w:rPr>
              <w:t>КАФЕДРА</w:t>
            </w:r>
          </w:p>
        </w:tc>
      </w:tr>
      <w:tr w:rsidR="009B6776" w:rsidRPr="00DE5A15" w14:paraId="19440310" w14:textId="77777777" w:rsidTr="009C62A8">
        <w:tc>
          <w:tcPr>
            <w:tcW w:w="2776" w:type="dxa"/>
            <w:gridSpan w:val="6"/>
          </w:tcPr>
          <w:p w14:paraId="623D2805" w14:textId="77777777" w:rsidR="009B6776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График выполнения НИР:</w:t>
            </w:r>
          </w:p>
        </w:tc>
        <w:tc>
          <w:tcPr>
            <w:tcW w:w="6579" w:type="dxa"/>
            <w:gridSpan w:val="10"/>
          </w:tcPr>
          <w:p w14:paraId="5F354279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168909C1" w14:textId="77777777" w:rsidTr="009C62A8">
        <w:trPr>
          <w:gridAfter w:val="1"/>
          <w:wAfter w:w="1416" w:type="dxa"/>
        </w:trPr>
        <w:tc>
          <w:tcPr>
            <w:tcW w:w="851" w:type="dxa"/>
          </w:tcPr>
          <w:p w14:paraId="61362DE4" w14:textId="77777777" w:rsidR="002B17AF" w:rsidRPr="00DE5A15" w:rsidRDefault="002B17AF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25% к 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768B5CB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358" w:type="dxa"/>
            <w:gridSpan w:val="3"/>
          </w:tcPr>
          <w:p w14:paraId="5B6FDC79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50% к</w:t>
            </w: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14:paraId="6D69F6A1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1418" w:type="dxa"/>
            <w:gridSpan w:val="2"/>
          </w:tcPr>
          <w:p w14:paraId="1527752D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25C70E66" w14:textId="77777777" w:rsidR="009C62A8" w:rsidRPr="00DE5A15" w:rsidRDefault="009C62A8" w:rsidP="00D04F96">
            <w:pPr>
              <w:rPr>
                <w:lang w:val="ru-RU"/>
              </w:rPr>
            </w:pPr>
          </w:p>
        </w:tc>
        <w:tc>
          <w:tcPr>
            <w:tcW w:w="1276" w:type="dxa"/>
          </w:tcPr>
          <w:p w14:paraId="60802ABB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  <w:r w:rsidRPr="00DE5A15">
              <w:rPr>
                <w:lang w:val="ru-RU"/>
              </w:rPr>
              <w:t>., 75% к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FF4334F" w14:textId="77777777" w:rsidR="002B17AF" w:rsidRPr="00DE5A15" w:rsidRDefault="002B17AF" w:rsidP="00D04F96">
            <w:pPr>
              <w:rPr>
                <w:lang w:val="ru-RU"/>
              </w:rPr>
            </w:pPr>
          </w:p>
        </w:tc>
        <w:tc>
          <w:tcPr>
            <w:tcW w:w="566" w:type="dxa"/>
          </w:tcPr>
          <w:p w14:paraId="46611C57" w14:textId="77777777" w:rsidR="002B17AF" w:rsidRPr="00DE5A15" w:rsidRDefault="002B17AF" w:rsidP="00D04F96">
            <w:pPr>
              <w:rPr>
                <w:lang w:val="ru-RU"/>
              </w:rPr>
            </w:pPr>
            <w:proofErr w:type="spellStart"/>
            <w:r w:rsidRPr="00DE5A15">
              <w:rPr>
                <w:lang w:val="ru-RU"/>
              </w:rPr>
              <w:t>нед</w:t>
            </w:r>
            <w:proofErr w:type="spellEnd"/>
          </w:p>
        </w:tc>
      </w:tr>
      <w:tr w:rsidR="006F0D71" w:rsidRPr="00DE5A15" w14:paraId="7339C96A" w14:textId="77777777" w:rsidTr="00776984">
        <w:tc>
          <w:tcPr>
            <w:tcW w:w="2410" w:type="dxa"/>
            <w:gridSpan w:val="5"/>
          </w:tcPr>
          <w:p w14:paraId="2247E3EB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Техническое задание: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3AFF67B1" w14:textId="77777777" w:rsidR="006F0D71" w:rsidRPr="00DE5A15" w:rsidRDefault="006F0D71" w:rsidP="00D04F96">
            <w:pPr>
              <w:rPr>
                <w:b/>
                <w:i/>
                <w:lang w:val="ru-RU"/>
              </w:rPr>
            </w:pPr>
          </w:p>
        </w:tc>
      </w:tr>
      <w:tr w:rsidR="009B6776" w:rsidRPr="00DE5A15" w14:paraId="54B71CBA" w14:textId="77777777" w:rsidTr="006F0D71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AF0D8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F91B37F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FD5FE83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12FCB295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39FC2B0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DE5A15" w14:paraId="6F0A00DE" w14:textId="77777777" w:rsidTr="009C62A8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35BAD0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C62A8" w:rsidRPr="00DE5A15" w14:paraId="373259CF" w14:textId="77777777" w:rsidTr="009C62A8">
        <w:tc>
          <w:tcPr>
            <w:tcW w:w="5103" w:type="dxa"/>
            <w:gridSpan w:val="11"/>
            <w:tcBorders>
              <w:top w:val="single" w:sz="4" w:space="0" w:color="auto"/>
            </w:tcBorders>
          </w:tcPr>
          <w:p w14:paraId="6DD0333D" w14:textId="77777777" w:rsidR="009C62A8" w:rsidRPr="00DE5A15" w:rsidRDefault="009C62A8" w:rsidP="00D04F96">
            <w:pPr>
              <w:jc w:val="both"/>
              <w:rPr>
                <w:b/>
                <w:i/>
                <w:lang w:val="ru-RU"/>
              </w:rPr>
            </w:pPr>
            <w:r w:rsidRPr="00DE5A15">
              <w:rPr>
                <w:b/>
                <w:i/>
                <w:lang w:val="ru-RU"/>
              </w:rPr>
              <w:t>Оформление научно-исследовательской работы: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74AAF42" w14:textId="77777777" w:rsidR="009C62A8" w:rsidRPr="00DE5A15" w:rsidRDefault="009C62A8" w:rsidP="00D04F96">
            <w:pPr>
              <w:rPr>
                <w:lang w:val="ru-RU"/>
              </w:rPr>
            </w:pPr>
          </w:p>
        </w:tc>
      </w:tr>
      <w:tr w:rsidR="009B6776" w:rsidRPr="006D4A0D" w14:paraId="63F0F0D9" w14:textId="77777777" w:rsidTr="009C62A8">
        <w:tc>
          <w:tcPr>
            <w:tcW w:w="9355" w:type="dxa"/>
            <w:gridSpan w:val="16"/>
          </w:tcPr>
          <w:p w14:paraId="21AC2415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  <w:r w:rsidRPr="00DE5A15">
              <w:rPr>
                <w:lang w:val="ru-RU"/>
              </w:rPr>
              <w:t xml:space="preserve">Расчетно-пояснительная записка на </w:t>
            </w:r>
            <w:r w:rsidRPr="00DE5A15">
              <w:rPr>
                <w:u w:val="single"/>
                <w:lang w:val="ru-RU"/>
              </w:rPr>
              <w:t>_____</w:t>
            </w:r>
            <w:r w:rsidRPr="00DE5A15">
              <w:rPr>
                <w:lang w:val="ru-RU"/>
              </w:rPr>
              <w:t xml:space="preserve"> листах формата А4.</w:t>
            </w:r>
          </w:p>
        </w:tc>
      </w:tr>
      <w:tr w:rsidR="009B6776" w:rsidRPr="006D4A0D" w14:paraId="24F1549C" w14:textId="77777777" w:rsidTr="009C62A8">
        <w:tc>
          <w:tcPr>
            <w:tcW w:w="9355" w:type="dxa"/>
            <w:gridSpan w:val="16"/>
          </w:tcPr>
          <w:p w14:paraId="2D54B004" w14:textId="77777777" w:rsidR="009B6776" w:rsidRPr="00DE5A15" w:rsidRDefault="009C62A8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B6776" w:rsidRPr="006D4A0D" w14:paraId="2BB5CF31" w14:textId="77777777" w:rsidTr="009C62A8">
        <w:tc>
          <w:tcPr>
            <w:tcW w:w="9355" w:type="dxa"/>
            <w:gridSpan w:val="16"/>
            <w:tcBorders>
              <w:bottom w:val="single" w:sz="4" w:space="0" w:color="auto"/>
            </w:tcBorders>
          </w:tcPr>
          <w:p w14:paraId="59479F44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6D4A0D" w14:paraId="6C14A79A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8DA5C52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6D4A0D" w14:paraId="06296C3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F6EBBD9" w14:textId="77777777" w:rsidR="009B6776" w:rsidRPr="00DE5A15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6D4A0D" w14:paraId="3A2A282F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2A5C76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  <w:tr w:rsidR="009B6776" w:rsidRPr="006D4A0D" w14:paraId="05763A9E" w14:textId="77777777" w:rsidTr="002B17AF"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545CBA" w14:textId="77777777" w:rsidR="009B6776" w:rsidRPr="00DE5A15" w:rsidRDefault="009B6776" w:rsidP="00D04F96">
            <w:pPr>
              <w:rPr>
                <w:lang w:val="ru-RU"/>
              </w:rPr>
            </w:pPr>
          </w:p>
        </w:tc>
      </w:tr>
    </w:tbl>
    <w:p w14:paraId="23B37A5E" w14:textId="77777777" w:rsidR="009B6776" w:rsidRPr="00DE5A15" w:rsidRDefault="009B6776" w:rsidP="009B6776">
      <w:pPr>
        <w:jc w:val="both"/>
        <w:rPr>
          <w:b/>
          <w:i/>
          <w:sz w:val="8"/>
          <w:lang w:val="ru-RU"/>
        </w:rPr>
      </w:pPr>
    </w:p>
    <w:p w14:paraId="376A401D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lang w:val="ru-RU"/>
        </w:rPr>
        <w:t>Дата выдачи задания «</w:t>
      </w:r>
      <w:r w:rsidR="00CF3CEA" w:rsidRPr="00DE5A15">
        <w:rPr>
          <w:u w:val="single"/>
          <w:lang w:val="ru-RU"/>
        </w:rPr>
        <w:t xml:space="preserve"> 0</w:t>
      </w:r>
      <w:r w:rsidR="00352155" w:rsidRPr="00DE5A15">
        <w:rPr>
          <w:u w:val="single"/>
          <w:lang w:val="ru-RU"/>
        </w:rPr>
        <w:t>7</w:t>
      </w:r>
      <w:r w:rsidR="00CF3CEA" w:rsidRPr="00DE5A15">
        <w:rPr>
          <w:u w:val="single"/>
          <w:lang w:val="ru-RU"/>
        </w:rPr>
        <w:t xml:space="preserve"> </w:t>
      </w:r>
      <w:r w:rsidRPr="00DE5A15">
        <w:rPr>
          <w:lang w:val="ru-RU"/>
        </w:rPr>
        <w:t>» _</w:t>
      </w:r>
      <w:r w:rsidR="00352155" w:rsidRPr="00DE5A15">
        <w:rPr>
          <w:u w:val="single"/>
          <w:lang w:val="ru-RU"/>
        </w:rPr>
        <w:t>февраля</w:t>
      </w:r>
      <w:r w:rsidRPr="00DE5A15">
        <w:rPr>
          <w:lang w:val="ru-RU"/>
        </w:rPr>
        <w:t>___ 20</w:t>
      </w:r>
      <w:r w:rsidR="00CF3CEA" w:rsidRPr="00DE5A15">
        <w:rPr>
          <w:lang w:val="ru-RU"/>
        </w:rPr>
        <w:t>25</w:t>
      </w:r>
      <w:r w:rsidRPr="00DE5A15">
        <w:rPr>
          <w:lang w:val="ru-RU"/>
        </w:rPr>
        <w:t xml:space="preserve"> г.</w:t>
      </w:r>
    </w:p>
    <w:p w14:paraId="022A7BD2" w14:textId="77777777" w:rsidR="009B6776" w:rsidRPr="00DE5A15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DE5A15" w14:paraId="5380F555" w14:textId="77777777" w:rsidTr="00D04F96">
        <w:tc>
          <w:tcPr>
            <w:tcW w:w="4678" w:type="dxa"/>
          </w:tcPr>
          <w:p w14:paraId="32DCCE41" w14:textId="77777777" w:rsidR="009B6776" w:rsidRPr="00DE5A15" w:rsidRDefault="009B6776" w:rsidP="00D04F96">
            <w:pPr>
              <w:rPr>
                <w:lang w:val="ru-RU"/>
              </w:rPr>
            </w:pPr>
            <w:r w:rsidRPr="00DE5A15">
              <w:rPr>
                <w:b/>
                <w:lang w:val="ru-RU"/>
              </w:rPr>
              <w:t xml:space="preserve">Руководитель </w:t>
            </w:r>
            <w:r w:rsidR="009C62A8" w:rsidRPr="00DE5A15">
              <w:rPr>
                <w:b/>
                <w:lang w:val="ru-RU"/>
              </w:rPr>
              <w:t>НИР</w:t>
            </w:r>
          </w:p>
        </w:tc>
        <w:tc>
          <w:tcPr>
            <w:tcW w:w="425" w:type="dxa"/>
          </w:tcPr>
          <w:p w14:paraId="5BE15879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F0C0806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B9CC7DD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8AC4287" w14:textId="4F8AE652" w:rsidR="009B6776" w:rsidRPr="00DE5A15" w:rsidRDefault="004E5E25" w:rsidP="00D04F96">
            <w:pPr>
              <w:rPr>
                <w:lang w:val="ru-RU"/>
              </w:rPr>
            </w:pPr>
            <w:r w:rsidRPr="00DE5A15">
              <w:rPr>
                <w:lang w:val="ru-RU"/>
              </w:rPr>
              <w:t xml:space="preserve">Ю.Е. </w:t>
            </w:r>
            <w:proofErr w:type="spellStart"/>
            <w:r w:rsidRPr="00DE5A15">
              <w:rPr>
                <w:lang w:val="ru-RU"/>
              </w:rPr>
              <w:t>Гапанюк</w:t>
            </w:r>
            <w:proofErr w:type="spellEnd"/>
          </w:p>
        </w:tc>
      </w:tr>
      <w:tr w:rsidR="009B6776" w:rsidRPr="00DE5A15" w14:paraId="104B27A6" w14:textId="77777777" w:rsidTr="00D04F96">
        <w:tc>
          <w:tcPr>
            <w:tcW w:w="4678" w:type="dxa"/>
          </w:tcPr>
          <w:p w14:paraId="155091E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4EF909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F240DF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62AF8260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2299524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DE5A15" w14:paraId="7B3AC859" w14:textId="77777777" w:rsidTr="00D04F96">
        <w:tc>
          <w:tcPr>
            <w:tcW w:w="4678" w:type="dxa"/>
          </w:tcPr>
          <w:p w14:paraId="2E3CCD2C" w14:textId="77777777" w:rsidR="009B6776" w:rsidRPr="00DE5A15" w:rsidRDefault="009B6776" w:rsidP="00D04F96">
            <w:pPr>
              <w:rPr>
                <w:b/>
                <w:lang w:val="ru-RU"/>
              </w:rPr>
            </w:pPr>
            <w:r w:rsidRPr="00DE5A15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D97CE8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3D9E335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EE58E0" w14:textId="77777777" w:rsidR="009B6776" w:rsidRPr="00DE5A15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AD43D27" w14:textId="56DFFBD7" w:rsidR="009B6776" w:rsidRPr="00DE5A15" w:rsidRDefault="006D4A0D" w:rsidP="00D04F96">
            <w:pPr>
              <w:rPr>
                <w:lang w:val="ru-RU"/>
              </w:rPr>
            </w:pPr>
            <w:r>
              <w:rPr>
                <w:lang w:val="ru-RU"/>
              </w:rPr>
              <w:t>Г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Г</w:t>
            </w:r>
            <w:r w:rsidR="004E5E25" w:rsidRPr="00DE5A1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Слкуни</w:t>
            </w:r>
          </w:p>
        </w:tc>
      </w:tr>
      <w:tr w:rsidR="009B6776" w:rsidRPr="00DE5A15" w14:paraId="35FFFC8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24ED9A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8BBFCBF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DBF006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93D857" w14:textId="77777777" w:rsidR="009B6776" w:rsidRPr="00DE5A15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0DF6A5C" w14:textId="77777777" w:rsidR="009B6776" w:rsidRPr="00DE5A15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DE5A15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886935E" w14:textId="77777777" w:rsidR="009B6776" w:rsidRPr="00DE5A15" w:rsidRDefault="009B6776" w:rsidP="009B6776"/>
    <w:p w14:paraId="1DD040F6" w14:textId="77777777" w:rsidR="009B6776" w:rsidRPr="00DE5A15" w:rsidRDefault="009B6776" w:rsidP="009B6776">
      <w:pPr>
        <w:jc w:val="both"/>
        <w:rPr>
          <w:lang w:val="ru-RU"/>
        </w:rPr>
      </w:pPr>
      <w:r w:rsidRPr="00DE5A15">
        <w:rPr>
          <w:u w:val="single"/>
          <w:lang w:val="ru-RU"/>
        </w:rPr>
        <w:t>Примечание</w:t>
      </w:r>
      <w:r w:rsidRPr="00DE5A15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958DF9A" w14:textId="61BFA02A" w:rsidR="00CF3CEA" w:rsidRPr="00DE5A15" w:rsidRDefault="00CF3CEA">
      <w:pPr>
        <w:widowControl/>
        <w:autoSpaceDE/>
        <w:autoSpaceDN/>
        <w:spacing w:after="160" w:line="259" w:lineRule="auto"/>
        <w:rPr>
          <w:b/>
          <w:lang w:val="ru-RU"/>
        </w:rPr>
      </w:pPr>
    </w:p>
    <w:p w14:paraId="0F70440D" w14:textId="60EF6390" w:rsidR="00DA1784" w:rsidRPr="00DE5A15" w:rsidRDefault="00DA1784">
      <w:pPr>
        <w:widowControl/>
        <w:autoSpaceDE/>
        <w:autoSpaceDN/>
        <w:spacing w:after="160" w:line="259" w:lineRule="auto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GB" w:eastAsia="en-US"/>
        </w:rPr>
        <w:id w:val="-1462340397"/>
        <w:docPartObj>
          <w:docPartGallery w:val="Table of Contents"/>
          <w:docPartUnique/>
        </w:docPartObj>
      </w:sdtPr>
      <w:sdtEndPr/>
      <w:sdtContent>
        <w:p w14:paraId="7F9F7313" w14:textId="0CF6B4C7" w:rsidR="00DA1784" w:rsidRPr="00F16214" w:rsidRDefault="00F16214" w:rsidP="006D4A0D">
          <w:pPr>
            <w:pStyle w:val="a8"/>
            <w:rPr>
              <w:rStyle w:val="ad"/>
              <w:rFonts w:eastAsiaTheme="majorEastAsia"/>
              <w:color w:val="auto"/>
            </w:rPr>
          </w:pPr>
          <w:r w:rsidRPr="00F16214">
            <w:rPr>
              <w:rStyle w:val="ad"/>
              <w:rFonts w:eastAsiaTheme="majorEastAsia"/>
              <w:color w:val="auto"/>
            </w:rPr>
            <w:t>СОДЕРЖАНИЕ</w:t>
          </w:r>
        </w:p>
        <w:p w14:paraId="6899985F" w14:textId="23D62A04" w:rsidR="00F16214" w:rsidRPr="00F16214" w:rsidRDefault="00DA178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F16214">
            <w:fldChar w:fldCharType="begin"/>
          </w:r>
          <w:r w:rsidRPr="00F16214">
            <w:instrText xml:space="preserve"> TOC \o "1-3" \h \z \u </w:instrText>
          </w:r>
          <w:r w:rsidRPr="00F16214">
            <w:fldChar w:fldCharType="separate"/>
          </w:r>
          <w:hyperlink w:anchor="_Toc199437512" w:history="1">
            <w:r w:rsidR="00F16214" w:rsidRPr="00F16214">
              <w:rPr>
                <w:rStyle w:val="a6"/>
                <w:noProof/>
              </w:rPr>
              <w:t>ВВЕДЕНИЕ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_Toc199437512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4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677771DD" w14:textId="6D345C51" w:rsidR="00F16214" w:rsidRPr="00F16214" w:rsidRDefault="00C95A1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3" w:history="1">
            <w:r w:rsidR="00F16214" w:rsidRPr="00F16214">
              <w:rPr>
                <w:rStyle w:val="a6"/>
                <w:noProof/>
              </w:rPr>
              <w:t>1.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ПОСТАНОВКА ЗАДАЧИ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_Toc199437513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5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6C582710" w14:textId="782786F2" w:rsidR="00F16214" w:rsidRPr="00F16214" w:rsidRDefault="00C95A1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4" w:history="1">
            <w:r w:rsidR="00F16214" w:rsidRPr="00F16214">
              <w:rPr>
                <w:rStyle w:val="a6"/>
                <w:noProof/>
              </w:rPr>
              <w:t>2.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ПОДГОТОВКА ДАННЫХ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_Toc199437514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6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0CDF93B7" w14:textId="01A3C0ED" w:rsidR="00F16214" w:rsidRPr="00F16214" w:rsidRDefault="00C95A1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5" w:history="1">
            <w:r w:rsidR="00F16214" w:rsidRPr="00F16214">
              <w:rPr>
                <w:rStyle w:val="a6"/>
                <w:noProof/>
              </w:rPr>
              <w:t>3.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ИССЛЕДОВАТЕЛЬСКИЙ АНАЛИЗ ДАННЫХ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_Toc199437515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7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7832938B" w14:textId="7D2863C8" w:rsidR="00F16214" w:rsidRPr="00F16214" w:rsidRDefault="00C95A1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6" w:history="1">
            <w:r w:rsidR="00F16214" w:rsidRPr="00F16214">
              <w:rPr>
                <w:rStyle w:val="a6"/>
                <w:noProof/>
              </w:rPr>
              <w:t>4.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ОБРАБОТКА И ПРЕОБРАЗОВАНИЕ ПРИЗНАКОВ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_Toc199437516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10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475320F3" w14:textId="7C454D84" w:rsidR="00F16214" w:rsidRPr="00F16214" w:rsidRDefault="00C95A1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7" w:history="1">
            <w:r w:rsidR="00F16214" w:rsidRPr="00F16214">
              <w:rPr>
                <w:rStyle w:val="a6"/>
                <w:noProof/>
              </w:rPr>
              <w:t>5. ПОСТРОЕНИЕ И СРАВНЕНИЕ МОДЕЛЕЙ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_Toc199437517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11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5B23E204" w14:textId="0F428C97" w:rsidR="00F16214" w:rsidRPr="00F16214" w:rsidRDefault="00C95A1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8" w:history="1">
            <w:r w:rsidR="00F16214" w:rsidRPr="00F16214">
              <w:rPr>
                <w:rStyle w:val="a6"/>
                <w:noProof/>
              </w:rPr>
              <w:t>6.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НАСТРОЙКА ГИПЕРПАРАМЕТРОВ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_Toc199437518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12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0AA2A832" w14:textId="0B2D8170" w:rsidR="00F16214" w:rsidRPr="00F16214" w:rsidRDefault="00C95A1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19" w:history="1">
            <w:r w:rsidR="00F16214" w:rsidRPr="00F16214">
              <w:rPr>
                <w:rStyle w:val="a6"/>
                <w:noProof/>
                <w:lang w:val="en-US"/>
              </w:rPr>
              <w:t>7.</w:t>
            </w:r>
            <w:r w:rsidR="00F16214" w:rsidRPr="00F16214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F16214" w:rsidRPr="00F16214">
              <w:rPr>
                <w:rStyle w:val="a6"/>
                <w:noProof/>
              </w:rPr>
              <w:t>ВЕБ-ПРИЛОЖЕНИЕ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_Toc199437519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14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1D1B397E" w14:textId="5764D078" w:rsidR="00F16214" w:rsidRPr="00F16214" w:rsidRDefault="00C95A1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20" w:history="1">
            <w:r w:rsidR="00F16214" w:rsidRPr="00F16214">
              <w:rPr>
                <w:rStyle w:val="a6"/>
                <w:noProof/>
              </w:rPr>
              <w:t>ЗАКЛЮЧЕНИЕ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_Toc199437520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15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38795A82" w14:textId="2A922947" w:rsidR="00F16214" w:rsidRPr="00F16214" w:rsidRDefault="00C95A1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9437521" w:history="1">
            <w:r w:rsidR="00F16214" w:rsidRPr="00F16214">
              <w:rPr>
                <w:rStyle w:val="a6"/>
                <w:noProof/>
                <w:lang w:val="ru-RU" w:eastAsia="ru-RU"/>
              </w:rPr>
              <w:t>СПИСОК ИСПОЛЬЗОВАННЫХ ИСТОЧНИКОВ</w:t>
            </w:r>
            <w:r w:rsidR="00F16214" w:rsidRPr="00F16214">
              <w:rPr>
                <w:noProof/>
                <w:webHidden/>
              </w:rPr>
              <w:tab/>
            </w:r>
            <w:r w:rsidR="00F16214" w:rsidRPr="00F16214">
              <w:rPr>
                <w:noProof/>
                <w:webHidden/>
              </w:rPr>
              <w:fldChar w:fldCharType="begin"/>
            </w:r>
            <w:r w:rsidR="00F16214" w:rsidRPr="00F16214">
              <w:rPr>
                <w:noProof/>
                <w:webHidden/>
              </w:rPr>
              <w:instrText xml:space="preserve"> PAGEREF _Toc199437521 \h </w:instrText>
            </w:r>
            <w:r w:rsidR="00F16214" w:rsidRPr="00F16214">
              <w:rPr>
                <w:noProof/>
                <w:webHidden/>
              </w:rPr>
            </w:r>
            <w:r w:rsidR="00F16214" w:rsidRPr="00F16214">
              <w:rPr>
                <w:noProof/>
                <w:webHidden/>
              </w:rPr>
              <w:fldChar w:fldCharType="separate"/>
            </w:r>
            <w:r w:rsidR="00F16214" w:rsidRPr="00F16214">
              <w:rPr>
                <w:noProof/>
                <w:webHidden/>
              </w:rPr>
              <w:t>16</w:t>
            </w:r>
            <w:r w:rsidR="00F16214" w:rsidRPr="00F16214">
              <w:rPr>
                <w:noProof/>
                <w:webHidden/>
              </w:rPr>
              <w:fldChar w:fldCharType="end"/>
            </w:r>
          </w:hyperlink>
        </w:p>
        <w:p w14:paraId="230EA474" w14:textId="22920EDC" w:rsidR="00DA1784" w:rsidRPr="00DE5A15" w:rsidRDefault="00DA1784">
          <w:r w:rsidRPr="00F16214">
            <w:fldChar w:fldCharType="end"/>
          </w:r>
        </w:p>
      </w:sdtContent>
    </w:sdt>
    <w:p w14:paraId="1F02D3D2" w14:textId="3F5AFBF6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ru-RU" w:eastAsia="ru-RU"/>
        </w:rPr>
      </w:pPr>
      <w:r w:rsidRPr="00DE5A15">
        <w:rPr>
          <w:b/>
          <w:bCs/>
          <w:kern w:val="36"/>
          <w:sz w:val="48"/>
          <w:szCs w:val="48"/>
          <w:lang w:val="ru-RU" w:eastAsia="ru-RU"/>
        </w:rPr>
        <w:br w:type="page"/>
      </w:r>
    </w:p>
    <w:p w14:paraId="4A84DC6E" w14:textId="6C46DA06" w:rsidR="00DA1784" w:rsidRPr="006D4A0D" w:rsidRDefault="006D4A0D" w:rsidP="006D4A0D">
      <w:pPr>
        <w:pStyle w:val="ac"/>
      </w:pPr>
      <w:bookmarkStart w:id="0" w:name="_Toc199437512"/>
      <w:r w:rsidRPr="006D4A0D">
        <w:lastRenderedPageBreak/>
        <w:t>ВВЕДЕНИЕ</w:t>
      </w:r>
      <w:bookmarkEnd w:id="0"/>
    </w:p>
    <w:p w14:paraId="66094A31" w14:textId="5C51F7B0" w:rsidR="00DA1784" w:rsidRPr="00DA1784" w:rsidRDefault="00DA1784" w:rsidP="006D4A0D">
      <w:pPr>
        <w:widowControl/>
        <w:autoSpaceDE/>
        <w:autoSpaceDN/>
        <w:spacing w:line="360" w:lineRule="auto"/>
        <w:ind w:firstLine="709"/>
        <w:rPr>
          <w:sz w:val="28"/>
          <w:szCs w:val="28"/>
          <w:lang w:val="ru-RU" w:eastAsia="ru-RU"/>
        </w:rPr>
      </w:pPr>
      <w:proofErr w:type="spellStart"/>
      <w:r w:rsidRPr="006D4A0D">
        <w:rPr>
          <w:rStyle w:val="ab"/>
        </w:rPr>
        <w:t>Машинное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обучение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на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сегодняшний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день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является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одним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из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наиболее</w:t>
      </w:r>
      <w:proofErr w:type="spellEnd"/>
      <w:r w:rsidRPr="006D4A0D">
        <w:rPr>
          <w:rStyle w:val="ab"/>
        </w:rPr>
        <w:t xml:space="preserve"> </w:t>
      </w:r>
      <w:proofErr w:type="spellStart"/>
      <w:r w:rsidRPr="006D4A0D">
        <w:rPr>
          <w:rStyle w:val="ab"/>
        </w:rPr>
        <w:t>активно</w:t>
      </w:r>
      <w:proofErr w:type="spellEnd"/>
      <w:r w:rsidRPr="00DA1784">
        <w:rPr>
          <w:sz w:val="28"/>
          <w:szCs w:val="28"/>
          <w:lang w:val="ru-RU" w:eastAsia="ru-RU"/>
        </w:rPr>
        <w:t xml:space="preserve"> развивающихся направлений в области анализа данных. Оно широко применяется для решения различных задач, включая классификацию, регрессию, кластеризацию и многое другое. В данной работе рассматривается задача классификации: необходимо </w:t>
      </w:r>
      <w:r w:rsidR="006D4A0D">
        <w:rPr>
          <w:sz w:val="28"/>
          <w:szCs w:val="28"/>
          <w:lang w:val="ru-RU" w:eastAsia="ru-RU"/>
        </w:rPr>
        <w:t xml:space="preserve">из данных о шахматной партии </w:t>
      </w:r>
      <w:r w:rsidRPr="00DA1784">
        <w:rPr>
          <w:sz w:val="28"/>
          <w:szCs w:val="28"/>
          <w:lang w:val="ru-RU" w:eastAsia="ru-RU"/>
        </w:rPr>
        <w:t>определить,</w:t>
      </w:r>
      <w:r w:rsidR="006D4A0D">
        <w:rPr>
          <w:sz w:val="28"/>
          <w:szCs w:val="28"/>
          <w:lang w:val="ru-RU" w:eastAsia="ru-RU"/>
        </w:rPr>
        <w:t xml:space="preserve"> выиграют белые или черные</w:t>
      </w:r>
      <w:r w:rsidRPr="00DA1784">
        <w:rPr>
          <w:sz w:val="28"/>
          <w:szCs w:val="28"/>
          <w:lang w:val="ru-RU" w:eastAsia="ru-RU"/>
        </w:rPr>
        <w:t>.</w:t>
      </w:r>
    </w:p>
    <w:p w14:paraId="206EE396" w14:textId="21FD2DEF" w:rsidR="004A3063" w:rsidRDefault="00DA1784" w:rsidP="006D4A0D">
      <w:pPr>
        <w:pStyle w:val="aa"/>
      </w:pPr>
      <w:r w:rsidRPr="00DA1784">
        <w:t xml:space="preserve">Целью настоящего исследования является построение, обучение и сравнение нескольких моделей машинного обучения, включая ансамблевые методы, а также проведение полного цикла подготовки и анализа данных. В процессе работы производится оценка качества моделей по различным метрикам, </w:t>
      </w:r>
      <w:r w:rsidR="006D4A0D">
        <w:t>подбор</w:t>
      </w:r>
      <w:r w:rsidRPr="00DA1784">
        <w:t xml:space="preserve"> </w:t>
      </w:r>
      <w:proofErr w:type="spellStart"/>
      <w:r w:rsidRPr="00DA1784">
        <w:t>гиперпараметров</w:t>
      </w:r>
      <w:proofErr w:type="spellEnd"/>
      <w:r w:rsidRPr="00DA1784">
        <w:t>, формирование выводов о качестве решений, а также демонстрация полученного результата в виде веб-приложения.</w:t>
      </w:r>
    </w:p>
    <w:p w14:paraId="4C84E976" w14:textId="5E3A4EA8" w:rsidR="00DA1784" w:rsidRPr="004A3063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591DC350" w14:textId="454B133D" w:rsidR="00DA1784" w:rsidRPr="00DA1784" w:rsidRDefault="006D4A0D" w:rsidP="006D4A0D">
      <w:pPr>
        <w:pStyle w:val="ac"/>
        <w:numPr>
          <w:ilvl w:val="0"/>
          <w:numId w:val="15"/>
        </w:numPr>
      </w:pPr>
      <w:bookmarkStart w:id="1" w:name="_Toc199437513"/>
      <w:r w:rsidRPr="00DA1784">
        <w:lastRenderedPageBreak/>
        <w:t>ПОСТАНОВКА ЗАДАЧИ</w:t>
      </w:r>
      <w:bookmarkEnd w:id="1"/>
    </w:p>
    <w:p w14:paraId="65DABB63" w14:textId="6EA1749A" w:rsidR="00DA1784" w:rsidRPr="00DA1784" w:rsidRDefault="00DA1784" w:rsidP="006D4A0D">
      <w:pPr>
        <w:pStyle w:val="aa"/>
      </w:pPr>
      <w:r w:rsidRPr="00DA1784">
        <w:t xml:space="preserve">Имеется открытый набор данных </w:t>
      </w:r>
      <w:r w:rsidR="006D4A0D">
        <w:t xml:space="preserve">о шахматных партиях с </w:t>
      </w:r>
      <w:proofErr w:type="spellStart"/>
      <w:r w:rsidR="006D4A0D">
        <w:rPr>
          <w:lang w:val="en-US"/>
        </w:rPr>
        <w:t>Lichess</w:t>
      </w:r>
      <w:proofErr w:type="spellEnd"/>
      <w:r w:rsidR="006D4A0D">
        <w:t>.</w:t>
      </w:r>
      <w:r w:rsidRPr="00DA1784">
        <w:t xml:space="preserve"> На основе этих данных необходимо спрогнозировать, </w:t>
      </w:r>
      <w:r w:rsidR="006D4A0D">
        <w:t>кто победит – игрок, играющий за белые фигуры или игрок, играющий за черные фигуры</w:t>
      </w:r>
      <w:r w:rsidRPr="00DA1784">
        <w:t xml:space="preserve">. </w:t>
      </w:r>
      <w:r w:rsidR="006D4A0D">
        <w:t>Но также необходимо учитывать вариант ничьи. В зависимости от этого з</w:t>
      </w:r>
      <w:r w:rsidRPr="00DA1784">
        <w:t xml:space="preserve">адача формализуется </w:t>
      </w:r>
      <w:r w:rsidR="006D4A0D">
        <w:t xml:space="preserve">либо </w:t>
      </w:r>
      <w:r w:rsidRPr="00DA1784">
        <w:t>как задача бинарной классификации,</w:t>
      </w:r>
      <w:r w:rsidR="006D4A0D">
        <w:t xml:space="preserve"> либо как </w:t>
      </w:r>
      <w:proofErr w:type="spellStart"/>
      <w:r w:rsidR="006D4A0D">
        <w:t>многоклассовая</w:t>
      </w:r>
      <w:proofErr w:type="spellEnd"/>
      <w:r w:rsidR="006D4A0D">
        <w:t xml:space="preserve"> задача.</w:t>
      </w:r>
      <w:r w:rsidRPr="00DA1784">
        <w:t xml:space="preserve"> </w:t>
      </w:r>
      <w:r w:rsidR="006D4A0D">
        <w:t>Ц</w:t>
      </w:r>
      <w:r w:rsidRPr="00DA1784">
        <w:t xml:space="preserve">елевая переменная — </w:t>
      </w:r>
      <w:r w:rsidR="006D4A0D">
        <w:rPr>
          <w:lang w:val="en-US"/>
        </w:rPr>
        <w:t>winner</w:t>
      </w:r>
      <w:r w:rsidRPr="00DA1784">
        <w:t xml:space="preserve"> (</w:t>
      </w:r>
      <w:r w:rsidR="006D4A0D">
        <w:rPr>
          <w:lang w:val="en-US"/>
        </w:rPr>
        <w:t>black, white, draw</w:t>
      </w:r>
      <w:r w:rsidRPr="00DA1784">
        <w:t>).</w:t>
      </w:r>
    </w:p>
    <w:p w14:paraId="1353B150" w14:textId="77777777" w:rsidR="00DA1784" w:rsidRPr="00DA1784" w:rsidRDefault="00DA1784" w:rsidP="00DA178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DA1784">
        <w:rPr>
          <w:sz w:val="28"/>
          <w:szCs w:val="28"/>
          <w:lang w:val="ru-RU" w:eastAsia="ru-RU"/>
        </w:rPr>
        <w:t>Для решения задачи требуется:</w:t>
      </w:r>
    </w:p>
    <w:p w14:paraId="0CC61691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Выполнить разведочный анализ данных;</w:t>
      </w:r>
    </w:p>
    <w:p w14:paraId="265C7D9D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Обработать пропуски и закодировать категориальные переменные;</w:t>
      </w:r>
    </w:p>
    <w:p w14:paraId="454BA7B5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Провести масштабирование признаков;</w:t>
      </w:r>
    </w:p>
    <w:p w14:paraId="026DA306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Сформировать обучающую и тестовую выборки;</w:t>
      </w:r>
    </w:p>
    <w:p w14:paraId="4313CF9B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Построить не менее пяти моделей (включая две ансамблевые);</w:t>
      </w:r>
    </w:p>
    <w:p w14:paraId="6A105084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>Оценить их качество по нескольким метрикам (точность, полнота, F1-мера);</w:t>
      </w:r>
    </w:p>
    <w:p w14:paraId="0EEDB551" w14:textId="77777777" w:rsidR="00DA1784" w:rsidRPr="00DA1784" w:rsidRDefault="00DA1784" w:rsidP="006D4A0D">
      <w:pPr>
        <w:pStyle w:val="aa"/>
        <w:numPr>
          <w:ilvl w:val="0"/>
          <w:numId w:val="16"/>
        </w:numPr>
      </w:pPr>
      <w:r w:rsidRPr="00DA1784">
        <w:t xml:space="preserve">Настроить </w:t>
      </w:r>
      <w:proofErr w:type="spellStart"/>
      <w:r w:rsidRPr="00DA1784">
        <w:t>гиперпараметры</w:t>
      </w:r>
      <w:proofErr w:type="spellEnd"/>
      <w:r w:rsidRPr="00DA1784">
        <w:t xml:space="preserve"> моделей;</w:t>
      </w:r>
    </w:p>
    <w:p w14:paraId="671A751F" w14:textId="2188FA71" w:rsidR="004A3063" w:rsidRDefault="00DA1784" w:rsidP="00DA1784">
      <w:pPr>
        <w:pStyle w:val="aa"/>
        <w:numPr>
          <w:ilvl w:val="0"/>
          <w:numId w:val="16"/>
        </w:numPr>
      </w:pPr>
      <w:r w:rsidRPr="00DA1784">
        <w:t>Сравнить результаты и обосновать выбор финальной модели.</w:t>
      </w:r>
    </w:p>
    <w:p w14:paraId="5A6CF893" w14:textId="5A0BA2CE" w:rsidR="00DA1784" w:rsidRPr="006D4A0D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7D0C0617" w14:textId="24AD358D" w:rsidR="00DA1784" w:rsidRPr="00DA1784" w:rsidRDefault="00F56F13" w:rsidP="00F56F13">
      <w:pPr>
        <w:pStyle w:val="1"/>
        <w:numPr>
          <w:ilvl w:val="0"/>
          <w:numId w:val="15"/>
        </w:numPr>
      </w:pPr>
      <w:bookmarkStart w:id="2" w:name="_Toc199437514"/>
      <w:r w:rsidRPr="00DA1784">
        <w:lastRenderedPageBreak/>
        <w:t>ПОДГОТОВКА ДАННЫХ</w:t>
      </w:r>
      <w:bookmarkEnd w:id="2"/>
    </w:p>
    <w:p w14:paraId="5152ACC5" w14:textId="5EAF5539" w:rsidR="00DA1784" w:rsidRPr="00DA1784" w:rsidRDefault="00F56F13" w:rsidP="00AB4784">
      <w:pPr>
        <w:pStyle w:val="aa"/>
      </w:pPr>
      <w:r>
        <w:t>Выбранный н</w:t>
      </w:r>
      <w:r w:rsidR="00DA1784" w:rsidRPr="00DA1784">
        <w:t>абор включает такие признаки, как:</w:t>
      </w:r>
    </w:p>
    <w:p w14:paraId="6BBAEAB0" w14:textId="3B6C406F" w:rsidR="00DA1784" w:rsidRPr="00DA1784" w:rsidRDefault="00F56F13" w:rsidP="00AB4784">
      <w:pPr>
        <w:pStyle w:val="aa"/>
        <w:numPr>
          <w:ilvl w:val="0"/>
          <w:numId w:val="17"/>
        </w:numPr>
      </w:pPr>
      <w:r>
        <w:rPr>
          <w:lang w:val="en-US"/>
        </w:rPr>
        <w:t>rated</w:t>
      </w:r>
      <w:r w:rsidR="00DA1784" w:rsidRPr="00DA1784">
        <w:t xml:space="preserve"> — </w:t>
      </w:r>
      <w:r>
        <w:t>рейтинговая ли игра</w:t>
      </w:r>
      <w:r w:rsidR="00DA1784" w:rsidRPr="00DA1784">
        <w:t>,</w:t>
      </w:r>
    </w:p>
    <w:p w14:paraId="7CCA5C11" w14:textId="64A5578C" w:rsidR="00DA1784" w:rsidRPr="00DA1784" w:rsidRDefault="00F56F13" w:rsidP="00AB4784">
      <w:pPr>
        <w:pStyle w:val="aa"/>
        <w:numPr>
          <w:ilvl w:val="0"/>
          <w:numId w:val="17"/>
        </w:numPr>
      </w:pPr>
      <w:r>
        <w:rPr>
          <w:lang w:val="en-US"/>
        </w:rPr>
        <w:t>white</w:t>
      </w:r>
      <w:r w:rsidRPr="00F56F13">
        <w:t>_</w:t>
      </w:r>
      <w:r>
        <w:rPr>
          <w:lang w:val="en-US"/>
        </w:rPr>
        <w:t>rating</w:t>
      </w:r>
      <w:r w:rsidR="00DA1784" w:rsidRPr="00DA1784">
        <w:t xml:space="preserve"> — </w:t>
      </w:r>
      <w:r>
        <w:t>рейтинг белого игрока</w:t>
      </w:r>
      <w:r w:rsidR="00DA1784" w:rsidRPr="00DA1784">
        <w:t>,</w:t>
      </w:r>
    </w:p>
    <w:p w14:paraId="7A3AFB5F" w14:textId="4F82E327" w:rsidR="00DA1784" w:rsidRPr="00DA1784" w:rsidRDefault="00F56F13" w:rsidP="00AB4784">
      <w:pPr>
        <w:pStyle w:val="aa"/>
        <w:numPr>
          <w:ilvl w:val="0"/>
          <w:numId w:val="17"/>
        </w:numPr>
      </w:pPr>
      <w:r>
        <w:rPr>
          <w:lang w:val="en-US"/>
        </w:rPr>
        <w:t>black</w:t>
      </w:r>
      <w:r w:rsidRPr="00F56F13">
        <w:t>_</w:t>
      </w:r>
      <w:r>
        <w:rPr>
          <w:lang w:val="en-US"/>
        </w:rPr>
        <w:t>rating</w:t>
      </w:r>
      <w:r w:rsidR="00DA1784" w:rsidRPr="00DA1784">
        <w:t xml:space="preserve"> — </w:t>
      </w:r>
      <w:r>
        <w:t>рейтинг черного игрока</w:t>
      </w:r>
      <w:r w:rsidR="00DA1784" w:rsidRPr="00DA1784">
        <w:t>,</w:t>
      </w:r>
    </w:p>
    <w:p w14:paraId="43CA6DD0" w14:textId="34D5E477" w:rsidR="00DA1784" w:rsidRPr="00DA1784" w:rsidRDefault="00AB4784" w:rsidP="00AB4784">
      <w:pPr>
        <w:pStyle w:val="aa"/>
        <w:numPr>
          <w:ilvl w:val="0"/>
          <w:numId w:val="17"/>
        </w:numPr>
      </w:pPr>
      <w:proofErr w:type="spellStart"/>
      <w:r w:rsidRPr="00AB4784">
        <w:t>turns</w:t>
      </w:r>
      <w:proofErr w:type="spellEnd"/>
      <w:r w:rsidR="00DA1784" w:rsidRPr="00DA1784">
        <w:t xml:space="preserve"> — количество </w:t>
      </w:r>
      <w:r>
        <w:t>ходов</w:t>
      </w:r>
      <w:r w:rsidR="00DA1784" w:rsidRPr="00DA1784">
        <w:t>,</w:t>
      </w:r>
    </w:p>
    <w:p w14:paraId="2BE39F17" w14:textId="268B94D9" w:rsidR="00DA1784" w:rsidRDefault="00AB4784" w:rsidP="00DA1784">
      <w:pPr>
        <w:pStyle w:val="aa"/>
        <w:numPr>
          <w:ilvl w:val="0"/>
          <w:numId w:val="17"/>
        </w:numPr>
      </w:pPr>
      <w:r w:rsidRPr="00AB4784">
        <w:rPr>
          <w:lang w:val="en-US"/>
        </w:rPr>
        <w:t>opening</w:t>
      </w:r>
      <w:r w:rsidRPr="00AB4784">
        <w:t>_</w:t>
      </w:r>
      <w:r w:rsidRPr="00AB4784">
        <w:rPr>
          <w:lang w:val="en-US"/>
        </w:rPr>
        <w:t>ply</w:t>
      </w:r>
      <w:r w:rsidR="00DA1784" w:rsidRPr="00DA1784">
        <w:t xml:space="preserve">— </w:t>
      </w:r>
      <w:r>
        <w:t>количество ходов в дебюте</w:t>
      </w:r>
      <w:r w:rsidR="00DA1784" w:rsidRPr="00DA1784">
        <w:t>,</w:t>
      </w:r>
    </w:p>
    <w:p w14:paraId="53D9FE41" w14:textId="2CBC69E8" w:rsidR="004A3063" w:rsidRDefault="00AB4784" w:rsidP="00AB4784">
      <w:pPr>
        <w:pStyle w:val="aa"/>
      </w:pPr>
      <w:r>
        <w:t xml:space="preserve">Из </w:t>
      </w:r>
      <w:proofErr w:type="spellStart"/>
      <w:r>
        <w:t>датасета</w:t>
      </w:r>
      <w:proofErr w:type="spellEnd"/>
      <w:r>
        <w:t xml:space="preserve"> была убрана информации об уникальном идентификаторе партии, дате партии, названии турнира и т.д., т.к. эти данные не несут полезной нагрузки для нашего анализа.</w:t>
      </w:r>
    </w:p>
    <w:p w14:paraId="1E3D3239" w14:textId="1D119044" w:rsidR="00AB4784" w:rsidRPr="00AB4784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565B120A" w14:textId="5D199AFF" w:rsidR="00DA1784" w:rsidRPr="00DA1784" w:rsidRDefault="00AB4784" w:rsidP="00AB4784">
      <w:pPr>
        <w:pStyle w:val="ac"/>
        <w:numPr>
          <w:ilvl w:val="0"/>
          <w:numId w:val="15"/>
        </w:numPr>
      </w:pPr>
      <w:bookmarkStart w:id="3" w:name="_Toc199437515"/>
      <w:r w:rsidRPr="00DA1784">
        <w:lastRenderedPageBreak/>
        <w:t>ИССЛЕДОВАТЕЛЬСКИЙ АНАЛИЗ ДАННЫХ</w:t>
      </w:r>
      <w:bookmarkEnd w:id="3"/>
    </w:p>
    <w:p w14:paraId="03E358CA" w14:textId="77777777" w:rsidR="00DA1784" w:rsidRPr="00DE5A15" w:rsidRDefault="00DA1784" w:rsidP="00AB4784">
      <w:pPr>
        <w:pStyle w:val="aa"/>
      </w:pPr>
      <w:r w:rsidRPr="00DE5A15">
        <w:t>Разведочный анализ данных позволил выявить особенности распределения признаков и их связь с целевой переменной. Это важный этап, позволяющий сформировать гипотезы и принять решения по обработке и отбору признаков.</w:t>
      </w:r>
    </w:p>
    <w:p w14:paraId="165E6C23" w14:textId="78885AA5" w:rsidR="00665B9F" w:rsidRPr="00DE5A15" w:rsidRDefault="00AB4784" w:rsidP="00DE5A15">
      <w:pPr>
        <w:pStyle w:val="a9"/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Построим гистограмму, демонстрирующую</w:t>
      </w:r>
      <w:r w:rsidR="00DA1784" w:rsidRPr="00DE5A15">
        <w:rPr>
          <w:noProof/>
          <w:sz w:val="28"/>
          <w:szCs w:val="28"/>
          <w:lang w:val="ru-RU" w:eastAsia="ru-RU"/>
        </w:rPr>
        <w:t xml:space="preserve"> </w:t>
      </w:r>
      <w:r>
        <w:rPr>
          <w:noProof/>
          <w:sz w:val="28"/>
          <w:szCs w:val="28"/>
          <w:lang w:val="ru-RU" w:eastAsia="ru-RU"/>
        </w:rPr>
        <w:t>распределение победителей</w:t>
      </w:r>
      <w:r w:rsidR="00B069F6">
        <w:rPr>
          <w:noProof/>
          <w:sz w:val="28"/>
          <w:szCs w:val="28"/>
          <w:lang w:val="ru-RU" w:eastAsia="ru-RU"/>
        </w:rPr>
        <w:t>.</w:t>
      </w:r>
    </w:p>
    <w:p w14:paraId="43D1E3AC" w14:textId="4E33CF9D" w:rsidR="00DA1784" w:rsidRPr="00DA1784" w:rsidRDefault="00B069F6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B09B11" wp14:editId="686E3043">
            <wp:extent cx="4324350" cy="3092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179" cy="31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105A" w14:textId="2640F2B3" w:rsidR="00DA1784" w:rsidRPr="00B069F6" w:rsidRDefault="00DA1784" w:rsidP="00DE5A15">
      <w:pPr>
        <w:pStyle w:val="a9"/>
        <w:jc w:val="center"/>
        <w:rPr>
          <w:sz w:val="28"/>
          <w:szCs w:val="28"/>
          <w:lang w:val="ru-RU" w:eastAsia="ru-RU"/>
        </w:rPr>
      </w:pPr>
      <w:r w:rsidRPr="00B069F6">
        <w:rPr>
          <w:sz w:val="28"/>
          <w:szCs w:val="28"/>
          <w:lang w:val="ru-RU" w:eastAsia="ru-RU"/>
        </w:rPr>
        <w:t xml:space="preserve">Рисунок 1 – Распределение </w:t>
      </w:r>
      <w:r w:rsidR="00B069F6" w:rsidRPr="00B069F6">
        <w:rPr>
          <w:sz w:val="28"/>
          <w:szCs w:val="28"/>
          <w:lang w:val="ru-RU" w:eastAsia="ru-RU"/>
        </w:rPr>
        <w:t>победителей</w:t>
      </w:r>
      <w:r w:rsidRPr="00B069F6">
        <w:rPr>
          <w:sz w:val="28"/>
          <w:szCs w:val="28"/>
          <w:lang w:val="ru-RU" w:eastAsia="ru-RU"/>
        </w:rPr>
        <w:br/>
      </w:r>
    </w:p>
    <w:p w14:paraId="0235A31C" w14:textId="66F97A14" w:rsidR="00B069F6" w:rsidRDefault="00B069F6" w:rsidP="00B069F6">
      <w:pPr>
        <w:pStyle w:val="aa"/>
      </w:pPr>
      <w:r>
        <w:t>Нетрудно заметить, что число случаев, когда произошла ничья гораздо меньше, чем других исходов. Это говорит о том, что данный исход лучше исключить, т.к. в ином случае классы будут несбалансированные, что повлечет низкую точность классификации.</w:t>
      </w:r>
    </w:p>
    <w:p w14:paraId="5D9EA711" w14:textId="2DDE0473" w:rsidR="00B069F6" w:rsidRDefault="00B069F6" w:rsidP="00B069F6">
      <w:pPr>
        <w:pStyle w:val="aa"/>
      </w:pPr>
      <w:r>
        <w:t xml:space="preserve">Проанализируем, какой рейтинг у игроков в </w:t>
      </w:r>
      <w:proofErr w:type="spellStart"/>
      <w:r>
        <w:t>датасете</w:t>
      </w:r>
      <w:proofErr w:type="spellEnd"/>
      <w:r>
        <w:t>:</w:t>
      </w:r>
    </w:p>
    <w:p w14:paraId="395D8BB7" w14:textId="20403DAC" w:rsidR="00B069F6" w:rsidRDefault="00B069F6" w:rsidP="00B069F6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12C322" wp14:editId="044D303D">
            <wp:extent cx="4714875" cy="33178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098" cy="331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B16" w14:textId="04330E34" w:rsidR="00B069F6" w:rsidRDefault="00B069F6" w:rsidP="00B069F6">
      <w:pPr>
        <w:pStyle w:val="aa"/>
        <w:ind w:firstLine="0"/>
        <w:jc w:val="center"/>
      </w:pPr>
      <w:r>
        <w:t xml:space="preserve">Рисунок 2 </w:t>
      </w:r>
      <w:r w:rsidRPr="00B069F6">
        <w:t>–</w:t>
      </w:r>
      <w:r>
        <w:t xml:space="preserve"> Распределение по рейтингу</w:t>
      </w:r>
    </w:p>
    <w:p w14:paraId="35B48130" w14:textId="60F46D34" w:rsidR="00B069F6" w:rsidRDefault="00B069F6" w:rsidP="00B069F6">
      <w:pPr>
        <w:pStyle w:val="aa"/>
      </w:pPr>
      <w:r>
        <w:t>Из графика можно сделать вывод, что в среднем рейтинг белых и черных игроков одинаков.</w:t>
      </w:r>
    </w:p>
    <w:p w14:paraId="1C0E53FC" w14:textId="22606984" w:rsidR="00B069F6" w:rsidRDefault="00B069F6" w:rsidP="00B069F6">
      <w:pPr>
        <w:pStyle w:val="aa"/>
      </w:pPr>
      <w:r>
        <w:t>Построим график разницы в рейтинге с победителем партии:</w:t>
      </w:r>
    </w:p>
    <w:p w14:paraId="67BCBBED" w14:textId="506B2590" w:rsidR="00B069F6" w:rsidRDefault="00B069F6" w:rsidP="00B069F6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3C2CE73" wp14:editId="2D55D222">
            <wp:extent cx="4752975" cy="3623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766" cy="36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DC88" w14:textId="5BEAD516" w:rsidR="00B069F6" w:rsidRDefault="00B069F6" w:rsidP="00B069F6">
      <w:pPr>
        <w:pStyle w:val="aa"/>
        <w:ind w:firstLine="0"/>
        <w:jc w:val="center"/>
      </w:pPr>
      <w:r>
        <w:t xml:space="preserve">Рисунок 3 </w:t>
      </w:r>
      <w:r w:rsidRPr="00B069F6">
        <w:t>–</w:t>
      </w:r>
      <w:r>
        <w:t xml:space="preserve"> Разница в рейтинге с </w:t>
      </w:r>
      <w:proofErr w:type="spellStart"/>
      <w:r>
        <w:t>побидетелем</w:t>
      </w:r>
      <w:proofErr w:type="spellEnd"/>
    </w:p>
    <w:p w14:paraId="7A63871C" w14:textId="4BB27949" w:rsidR="00B069F6" w:rsidRPr="00B069F6" w:rsidRDefault="00B069F6" w:rsidP="00B069F6">
      <w:pPr>
        <w:pStyle w:val="aa"/>
      </w:pPr>
      <w:r>
        <w:lastRenderedPageBreak/>
        <w:t>Из графика видно, что если у игроков одинаковый рейтинг, то шансы на победу у них равны. А в случае отклонения, то шанс победить у игрока с большим рейтингом выше.</w:t>
      </w:r>
    </w:p>
    <w:p w14:paraId="45FAFC6D" w14:textId="5121BF69" w:rsidR="00DA1784" w:rsidRPr="00DE5A15" w:rsidRDefault="00DA1784" w:rsidP="00B069F6">
      <w:pPr>
        <w:pStyle w:val="aa"/>
      </w:pPr>
      <w:r w:rsidRPr="00DE5A15">
        <w:t>Для комплексного понимания взаимосвязей была построена тепловая карта корреляций числовых переменных с целевой переменной.</w:t>
      </w:r>
    </w:p>
    <w:p w14:paraId="16B8EF19" w14:textId="78EA3012" w:rsidR="00665B9F" w:rsidRPr="00DA1784" w:rsidRDefault="00B069F6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B431FF8" wp14:editId="4BBF1B76">
            <wp:extent cx="4209153" cy="37052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646" cy="37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7FD" w14:textId="249EE56A" w:rsidR="00DA1784" w:rsidRPr="00B069F6" w:rsidRDefault="00DA1784" w:rsidP="00665B9F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  <w:r w:rsidRPr="00B069F6">
        <w:rPr>
          <w:sz w:val="28"/>
          <w:szCs w:val="28"/>
          <w:lang w:val="ru-RU" w:eastAsia="ru-RU"/>
        </w:rPr>
        <w:t>Рисунок 4 – Корреляционная матрица признаков</w:t>
      </w:r>
    </w:p>
    <w:p w14:paraId="44442357" w14:textId="646CEF5D" w:rsidR="004A3063" w:rsidRDefault="00665B9F" w:rsidP="00B069F6">
      <w:pPr>
        <w:pStyle w:val="aa"/>
      </w:pPr>
      <w:r w:rsidRPr="00DE5A15">
        <w:t xml:space="preserve">Матрица корреляций показывает взаимосвязи между признаками в </w:t>
      </w:r>
      <w:proofErr w:type="spellStart"/>
      <w:r w:rsidRPr="00DE5A15">
        <w:t>датасете</w:t>
      </w:r>
      <w:proofErr w:type="spellEnd"/>
      <w:r w:rsidR="00B069F6">
        <w:t>.</w:t>
      </w:r>
    </w:p>
    <w:p w14:paraId="11E39F8F" w14:textId="0673C37F" w:rsidR="00DE5A15" w:rsidRPr="00B069F6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3CFA4BFC" w14:textId="74FC71E9" w:rsidR="00DA1784" w:rsidRPr="00DA1784" w:rsidRDefault="00B069F6" w:rsidP="00B069F6">
      <w:pPr>
        <w:pStyle w:val="ac"/>
        <w:numPr>
          <w:ilvl w:val="0"/>
          <w:numId w:val="15"/>
        </w:numPr>
      </w:pPr>
      <w:bookmarkStart w:id="4" w:name="_Toc199437516"/>
      <w:r w:rsidRPr="00DA1784">
        <w:lastRenderedPageBreak/>
        <w:t>ОБРАБОТКА И ПРЕОБРАЗОВАНИЕ ПРИЗНАКОВ</w:t>
      </w:r>
      <w:bookmarkEnd w:id="4"/>
    </w:p>
    <w:p w14:paraId="54BA3A20" w14:textId="53499A58" w:rsidR="00DA1784" w:rsidRDefault="00B069F6" w:rsidP="00B069F6">
      <w:pPr>
        <w:pStyle w:val="aa"/>
      </w:pPr>
      <w:r>
        <w:t xml:space="preserve">Перед построением моделей обработаем </w:t>
      </w:r>
      <w:proofErr w:type="spellStart"/>
      <w:r>
        <w:t>датасет</w:t>
      </w:r>
      <w:proofErr w:type="spellEnd"/>
      <w:r>
        <w:t>:</w:t>
      </w:r>
    </w:p>
    <w:p w14:paraId="1AA5484F" w14:textId="4798B021" w:rsidR="00B069F6" w:rsidRDefault="00B069F6" w:rsidP="00B069F6">
      <w:pPr>
        <w:pStyle w:val="aa"/>
        <w:numPr>
          <w:ilvl w:val="0"/>
          <w:numId w:val="18"/>
        </w:numPr>
      </w:pPr>
      <w:r>
        <w:t xml:space="preserve">Преобразование переменной </w:t>
      </w:r>
      <w:r>
        <w:rPr>
          <w:lang w:val="en-US"/>
        </w:rPr>
        <w:t>rated</w:t>
      </w:r>
      <w:r w:rsidRPr="00B069F6">
        <w:t xml:space="preserve"> </w:t>
      </w:r>
      <w:r>
        <w:t xml:space="preserve">к </w:t>
      </w:r>
      <w:r>
        <w:rPr>
          <w:lang w:val="en-US"/>
        </w:rPr>
        <w:t>integer</w:t>
      </w:r>
      <w:r w:rsidRPr="00B069F6">
        <w:t xml:space="preserve"> </w:t>
      </w:r>
      <w:r>
        <w:t>типу;</w:t>
      </w:r>
    </w:p>
    <w:p w14:paraId="2BB7659F" w14:textId="55CB435C" w:rsidR="00B069F6" w:rsidRDefault="00B069F6" w:rsidP="00B069F6">
      <w:pPr>
        <w:pStyle w:val="aa"/>
        <w:numPr>
          <w:ilvl w:val="0"/>
          <w:numId w:val="18"/>
        </w:numPr>
      </w:pPr>
      <w:r>
        <w:t>Удаление ненужных признаков (идентификатор и т.д.);</w:t>
      </w:r>
    </w:p>
    <w:p w14:paraId="71E3FC5B" w14:textId="470E53E0" w:rsidR="00B069F6" w:rsidRDefault="00B069F6" w:rsidP="00B069F6">
      <w:pPr>
        <w:pStyle w:val="aa"/>
        <w:numPr>
          <w:ilvl w:val="0"/>
          <w:numId w:val="18"/>
        </w:numPr>
      </w:pPr>
      <w:r>
        <w:t>Удаление вариантов, где исход – ничья</w:t>
      </w:r>
      <w:r w:rsidR="0022056A">
        <w:t>;</w:t>
      </w:r>
    </w:p>
    <w:p w14:paraId="0BB4924B" w14:textId="3F4E59C3" w:rsidR="0022056A" w:rsidRDefault="0022056A" w:rsidP="00B069F6">
      <w:pPr>
        <w:pStyle w:val="aa"/>
        <w:numPr>
          <w:ilvl w:val="0"/>
          <w:numId w:val="18"/>
        </w:numPr>
      </w:pPr>
      <w:r>
        <w:t>Кодирование категориальных признаков;</w:t>
      </w:r>
    </w:p>
    <w:p w14:paraId="3BD66608" w14:textId="0753A242" w:rsidR="004A3063" w:rsidRDefault="0022056A" w:rsidP="00B069F6">
      <w:pPr>
        <w:pStyle w:val="aa"/>
        <w:numPr>
          <w:ilvl w:val="0"/>
          <w:numId w:val="18"/>
        </w:numPr>
      </w:pPr>
      <w:r>
        <w:t>Масштабирование численных признаков.</w:t>
      </w:r>
    </w:p>
    <w:p w14:paraId="30FD7A90" w14:textId="2BCD2C1F" w:rsidR="0022056A" w:rsidRPr="004A3063" w:rsidRDefault="004A3063" w:rsidP="004A3063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bookmarkStart w:id="5" w:name="_GoBack"/>
      <w:bookmarkEnd w:id="5"/>
      <w:r>
        <w:br w:type="page"/>
      </w:r>
    </w:p>
    <w:p w14:paraId="0754CB53" w14:textId="67BA4445" w:rsidR="00DA1784" w:rsidRPr="00DA1784" w:rsidRDefault="0022056A" w:rsidP="0022056A">
      <w:pPr>
        <w:pStyle w:val="ac"/>
      </w:pPr>
      <w:bookmarkStart w:id="6" w:name="_Toc199437517"/>
      <w:r>
        <w:lastRenderedPageBreak/>
        <w:t xml:space="preserve">5. </w:t>
      </w:r>
      <w:r w:rsidRPr="00DA1784">
        <w:t>ПОСТРОЕНИЕ И СРАВНЕНИЕ МОДЕЛЕЙ</w:t>
      </w:r>
      <w:bookmarkEnd w:id="6"/>
    </w:p>
    <w:p w14:paraId="5B08DFA1" w14:textId="3D6080A5" w:rsidR="00DA1784" w:rsidRPr="00DA1784" w:rsidRDefault="0022056A" w:rsidP="0022056A">
      <w:pPr>
        <w:pStyle w:val="aa"/>
      </w:pPr>
      <w:r>
        <w:t xml:space="preserve">Разделив </w:t>
      </w:r>
      <w:proofErr w:type="spellStart"/>
      <w:r>
        <w:t>датасет</w:t>
      </w:r>
      <w:proofErr w:type="spellEnd"/>
      <w:r>
        <w:t xml:space="preserve"> на обучающую и тестовую выборку, </w:t>
      </w:r>
      <w:r w:rsidR="00DA1784" w:rsidRPr="00DA1784">
        <w:t>постро</w:t>
      </w:r>
      <w:r>
        <w:t>им</w:t>
      </w:r>
      <w:r w:rsidR="00DA1784" w:rsidRPr="00DA1784">
        <w:t xml:space="preserve"> и обуч</w:t>
      </w:r>
      <w:r>
        <w:t>им</w:t>
      </w:r>
      <w:r w:rsidR="00DA1784" w:rsidRPr="00DA1784">
        <w:t xml:space="preserve"> следующие модели:</w:t>
      </w:r>
    </w:p>
    <w:p w14:paraId="7E781154" w14:textId="77777777" w:rsidR="00DA1784" w:rsidRPr="00DA1784" w:rsidRDefault="00DA1784" w:rsidP="0022056A">
      <w:pPr>
        <w:pStyle w:val="aa"/>
        <w:numPr>
          <w:ilvl w:val="0"/>
          <w:numId w:val="19"/>
        </w:numPr>
      </w:pPr>
      <w:r w:rsidRPr="00DA1784">
        <w:t>Логистическая регрессия (</w:t>
      </w:r>
      <w:proofErr w:type="spellStart"/>
      <w:r w:rsidRPr="00DA1784">
        <w:t>LogisticRegression</w:t>
      </w:r>
      <w:proofErr w:type="spellEnd"/>
      <w:r w:rsidRPr="00DA1784">
        <w:t>)</w:t>
      </w:r>
    </w:p>
    <w:p w14:paraId="5F3DCEA8" w14:textId="5387D735" w:rsidR="00DA1784" w:rsidRPr="00DA1784" w:rsidRDefault="0022056A" w:rsidP="0022056A">
      <w:pPr>
        <w:pStyle w:val="aa"/>
        <w:numPr>
          <w:ilvl w:val="0"/>
          <w:numId w:val="19"/>
        </w:numPr>
      </w:pPr>
      <w:r>
        <w:t>Дерево решений</w:t>
      </w:r>
      <w:r w:rsidR="00DA1784" w:rsidRPr="00DA1784">
        <w:t xml:space="preserve"> (</w:t>
      </w:r>
      <w:proofErr w:type="spellStart"/>
      <w:r w:rsidR="00DA1784" w:rsidRPr="00DA1784">
        <w:t>DecisionTreeClassifier</w:t>
      </w:r>
      <w:proofErr w:type="spellEnd"/>
      <w:r w:rsidR="00DA1784" w:rsidRPr="00DA1784">
        <w:t>)</w:t>
      </w:r>
    </w:p>
    <w:p w14:paraId="612DE8B5" w14:textId="77777777" w:rsidR="00DA1784" w:rsidRPr="00DA1784" w:rsidRDefault="00DA1784" w:rsidP="0022056A">
      <w:pPr>
        <w:pStyle w:val="aa"/>
        <w:numPr>
          <w:ilvl w:val="0"/>
          <w:numId w:val="19"/>
        </w:numPr>
      </w:pPr>
      <w:r w:rsidRPr="00DA1784">
        <w:t>Случайный лес (</w:t>
      </w:r>
      <w:proofErr w:type="spellStart"/>
      <w:r w:rsidRPr="00DA1784">
        <w:t>RandomForestClassifier</w:t>
      </w:r>
      <w:proofErr w:type="spellEnd"/>
      <w:r w:rsidRPr="00DA1784">
        <w:t>)</w:t>
      </w:r>
    </w:p>
    <w:p w14:paraId="39455440" w14:textId="77777777" w:rsidR="00DA1784" w:rsidRPr="00DA1784" w:rsidRDefault="00DA1784" w:rsidP="0022056A">
      <w:pPr>
        <w:pStyle w:val="aa"/>
        <w:numPr>
          <w:ilvl w:val="0"/>
          <w:numId w:val="19"/>
        </w:numPr>
      </w:pPr>
      <w:r w:rsidRPr="00DA1784">
        <w:t xml:space="preserve">Градиентный </w:t>
      </w:r>
      <w:proofErr w:type="spellStart"/>
      <w:r w:rsidRPr="00DA1784">
        <w:t>бустинг</w:t>
      </w:r>
      <w:proofErr w:type="spellEnd"/>
      <w:r w:rsidRPr="00DA1784">
        <w:t xml:space="preserve"> (</w:t>
      </w:r>
      <w:proofErr w:type="spellStart"/>
      <w:r w:rsidRPr="00DA1784">
        <w:t>GradientBoostingClassifier</w:t>
      </w:r>
      <w:proofErr w:type="spellEnd"/>
      <w:r w:rsidRPr="00DA1784">
        <w:t>)</w:t>
      </w:r>
    </w:p>
    <w:p w14:paraId="33BDF5B1" w14:textId="735AAD2D" w:rsidR="00DA1784" w:rsidRPr="00DA1784" w:rsidRDefault="00DA1784" w:rsidP="0022056A">
      <w:pPr>
        <w:pStyle w:val="aa"/>
        <w:numPr>
          <w:ilvl w:val="0"/>
          <w:numId w:val="19"/>
        </w:numPr>
      </w:pPr>
      <w:r w:rsidRPr="00DA1784">
        <w:t>Метод опорных векторов (SV</w:t>
      </w:r>
      <w:r w:rsidR="0022056A">
        <w:rPr>
          <w:lang w:val="en-US"/>
        </w:rPr>
        <w:t>M</w:t>
      </w:r>
      <w:r w:rsidRPr="00DA1784">
        <w:t>)</w:t>
      </w:r>
    </w:p>
    <w:p w14:paraId="198743FF" w14:textId="77777777" w:rsidR="00DA1784" w:rsidRPr="00DA1784" w:rsidRDefault="00DA1784" w:rsidP="0022056A">
      <w:pPr>
        <w:pStyle w:val="aa"/>
      </w:pPr>
      <w:r w:rsidRPr="00DA1784">
        <w:t xml:space="preserve">Все модели были обучены на одной и той же выборке (80% обучающая, 20% тестовая), и поначалу использовались </w:t>
      </w:r>
      <w:r w:rsidRPr="0022056A">
        <w:t>базовые параметры</w:t>
      </w:r>
      <w:r w:rsidRPr="00DA1784">
        <w:t xml:space="preserve"> без настройки.</w:t>
      </w:r>
    </w:p>
    <w:p w14:paraId="386B32B8" w14:textId="05465E8A" w:rsidR="00DA1784" w:rsidRDefault="00DA1784" w:rsidP="0022056A">
      <w:pPr>
        <w:pStyle w:val="aa"/>
      </w:pPr>
      <w:r w:rsidRPr="00DA1784">
        <w:t xml:space="preserve">По результатам базового обучения была получена следующая </w:t>
      </w:r>
      <w:r w:rsidR="0022056A">
        <w:t>статистика: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056A" w:rsidRPr="0022056A" w14:paraId="08AD0C1A" w14:textId="77777777" w:rsidTr="0022056A">
        <w:trPr>
          <w:jc w:val="center"/>
        </w:trPr>
        <w:tc>
          <w:tcPr>
            <w:tcW w:w="2336" w:type="dxa"/>
          </w:tcPr>
          <w:p w14:paraId="265C7E71" w14:textId="377E23C1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56B854D" w14:textId="4AE2FA3C" w:rsidR="0022056A" w:rsidRPr="0022056A" w:rsidRDefault="0022056A" w:rsidP="002205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336" w:type="dxa"/>
          </w:tcPr>
          <w:p w14:paraId="48E5A30E" w14:textId="6A042508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2337" w:type="dxa"/>
          </w:tcPr>
          <w:p w14:paraId="2CAD1FE3" w14:textId="44C15B60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F1-score</w:t>
            </w:r>
          </w:p>
        </w:tc>
      </w:tr>
      <w:tr w:rsidR="0022056A" w:rsidRPr="0022056A" w14:paraId="4EA0CF58" w14:textId="77777777" w:rsidTr="0022056A">
        <w:trPr>
          <w:jc w:val="center"/>
        </w:trPr>
        <w:tc>
          <w:tcPr>
            <w:tcW w:w="2336" w:type="dxa"/>
          </w:tcPr>
          <w:p w14:paraId="71B6039B" w14:textId="1C6ACAB5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  <w:r w:rsidRPr="0022056A">
              <w:rPr>
                <w:sz w:val="28"/>
                <w:szCs w:val="28"/>
              </w:rPr>
              <w:t>Логистическая регрессия</w:t>
            </w:r>
          </w:p>
        </w:tc>
        <w:tc>
          <w:tcPr>
            <w:tcW w:w="2336" w:type="dxa"/>
          </w:tcPr>
          <w:p w14:paraId="6EB53A0E" w14:textId="5206A22A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0,65</w:t>
            </w:r>
          </w:p>
        </w:tc>
        <w:tc>
          <w:tcPr>
            <w:tcW w:w="2336" w:type="dxa"/>
          </w:tcPr>
          <w:p w14:paraId="398128E4" w14:textId="610766FE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0,65</w:t>
            </w:r>
          </w:p>
        </w:tc>
        <w:tc>
          <w:tcPr>
            <w:tcW w:w="2337" w:type="dxa"/>
          </w:tcPr>
          <w:p w14:paraId="2B0A8BC5" w14:textId="5A0C45E9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0,65</w:t>
            </w:r>
          </w:p>
        </w:tc>
      </w:tr>
      <w:tr w:rsidR="0022056A" w:rsidRPr="0022056A" w14:paraId="0603B318" w14:textId="77777777" w:rsidTr="0022056A">
        <w:trPr>
          <w:trHeight w:val="617"/>
          <w:jc w:val="center"/>
        </w:trPr>
        <w:tc>
          <w:tcPr>
            <w:tcW w:w="2336" w:type="dxa"/>
          </w:tcPr>
          <w:p w14:paraId="0A3F4774" w14:textId="5F3CD1BD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Дерево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решений</w:t>
            </w:r>
            <w:proofErr w:type="spellEnd"/>
          </w:p>
        </w:tc>
        <w:tc>
          <w:tcPr>
            <w:tcW w:w="2336" w:type="dxa"/>
          </w:tcPr>
          <w:p w14:paraId="38A4D082" w14:textId="7B463844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0,71</w:t>
            </w:r>
          </w:p>
        </w:tc>
        <w:tc>
          <w:tcPr>
            <w:tcW w:w="2336" w:type="dxa"/>
          </w:tcPr>
          <w:p w14:paraId="25DFDAE1" w14:textId="6A385CCF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0,71</w:t>
            </w:r>
          </w:p>
        </w:tc>
        <w:tc>
          <w:tcPr>
            <w:tcW w:w="2337" w:type="dxa"/>
          </w:tcPr>
          <w:p w14:paraId="17DCA070" w14:textId="1132A6B2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0,71</w:t>
            </w:r>
          </w:p>
        </w:tc>
      </w:tr>
      <w:tr w:rsidR="0022056A" w:rsidRPr="0022056A" w14:paraId="6E2A5941" w14:textId="77777777" w:rsidTr="0022056A">
        <w:trPr>
          <w:trHeight w:val="555"/>
          <w:jc w:val="center"/>
        </w:trPr>
        <w:tc>
          <w:tcPr>
            <w:tcW w:w="2336" w:type="dxa"/>
          </w:tcPr>
          <w:p w14:paraId="56FA615B" w14:textId="614CBB51" w:rsidR="0022056A" w:rsidRPr="0022056A" w:rsidRDefault="0022056A" w:rsidP="0022056A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Случайный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лес</w:t>
            </w:r>
            <w:proofErr w:type="spellEnd"/>
          </w:p>
        </w:tc>
        <w:tc>
          <w:tcPr>
            <w:tcW w:w="2336" w:type="dxa"/>
          </w:tcPr>
          <w:p w14:paraId="5E75BE64" w14:textId="1F5B5770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0,68</w:t>
            </w:r>
          </w:p>
        </w:tc>
        <w:tc>
          <w:tcPr>
            <w:tcW w:w="2336" w:type="dxa"/>
          </w:tcPr>
          <w:p w14:paraId="6615F677" w14:textId="62531B20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0,68</w:t>
            </w:r>
          </w:p>
        </w:tc>
        <w:tc>
          <w:tcPr>
            <w:tcW w:w="2337" w:type="dxa"/>
          </w:tcPr>
          <w:p w14:paraId="739D21E6" w14:textId="7D3FAED6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0,68</w:t>
            </w:r>
          </w:p>
        </w:tc>
      </w:tr>
      <w:tr w:rsidR="0022056A" w:rsidRPr="0022056A" w14:paraId="5EFCA9E3" w14:textId="77777777" w:rsidTr="0022056A">
        <w:trPr>
          <w:jc w:val="center"/>
        </w:trPr>
        <w:tc>
          <w:tcPr>
            <w:tcW w:w="2336" w:type="dxa"/>
          </w:tcPr>
          <w:p w14:paraId="69AF179C" w14:textId="0D6D68C6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Градиентный </w:t>
            </w:r>
            <w:proofErr w:type="spellStart"/>
            <w:r>
              <w:rPr>
                <w:sz w:val="28"/>
                <w:szCs w:val="28"/>
                <w:lang w:val="ru-RU"/>
              </w:rPr>
              <w:t>бустинг</w:t>
            </w:r>
            <w:proofErr w:type="spellEnd"/>
          </w:p>
        </w:tc>
        <w:tc>
          <w:tcPr>
            <w:tcW w:w="2336" w:type="dxa"/>
          </w:tcPr>
          <w:p w14:paraId="7D29A564" w14:textId="6E524783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0,73</w:t>
            </w:r>
          </w:p>
        </w:tc>
        <w:tc>
          <w:tcPr>
            <w:tcW w:w="2336" w:type="dxa"/>
          </w:tcPr>
          <w:p w14:paraId="41BAF8D8" w14:textId="43C87A00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0,73</w:t>
            </w:r>
          </w:p>
        </w:tc>
        <w:tc>
          <w:tcPr>
            <w:tcW w:w="2337" w:type="dxa"/>
          </w:tcPr>
          <w:p w14:paraId="3CE958B3" w14:textId="1C2623A2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0,73</w:t>
            </w:r>
          </w:p>
        </w:tc>
      </w:tr>
      <w:tr w:rsidR="0022056A" w:rsidRPr="0022056A" w14:paraId="35FB2143" w14:textId="77777777" w:rsidTr="0022056A">
        <w:trPr>
          <w:jc w:val="center"/>
        </w:trPr>
        <w:tc>
          <w:tcPr>
            <w:tcW w:w="2336" w:type="dxa"/>
          </w:tcPr>
          <w:p w14:paraId="1E0E41A8" w14:textId="09660010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опорных векторов</w:t>
            </w:r>
          </w:p>
        </w:tc>
        <w:tc>
          <w:tcPr>
            <w:tcW w:w="2336" w:type="dxa"/>
          </w:tcPr>
          <w:p w14:paraId="23F99BDB" w14:textId="1522B1DA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0,65</w:t>
            </w:r>
          </w:p>
        </w:tc>
        <w:tc>
          <w:tcPr>
            <w:tcW w:w="2336" w:type="dxa"/>
          </w:tcPr>
          <w:p w14:paraId="39DCE186" w14:textId="155FC19C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0,65</w:t>
            </w:r>
          </w:p>
        </w:tc>
        <w:tc>
          <w:tcPr>
            <w:tcW w:w="2337" w:type="dxa"/>
          </w:tcPr>
          <w:p w14:paraId="69C497A9" w14:textId="6BBC8C1E" w:rsidR="0022056A" w:rsidRPr="0022056A" w:rsidRDefault="0022056A" w:rsidP="002205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0,65</w:t>
            </w:r>
          </w:p>
        </w:tc>
      </w:tr>
    </w:tbl>
    <w:p w14:paraId="77A58C8D" w14:textId="300F8CD5" w:rsidR="002C419B" w:rsidRDefault="002C419B" w:rsidP="0022056A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3FF4DEAE" w14:textId="487E4628" w:rsidR="0022056A" w:rsidRPr="0022056A" w:rsidRDefault="002C419B" w:rsidP="002C419B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</w:p>
    <w:p w14:paraId="03858E38" w14:textId="35C58BCC" w:rsidR="00DA1784" w:rsidRPr="00DA1784" w:rsidRDefault="0022056A" w:rsidP="0022056A">
      <w:pPr>
        <w:pStyle w:val="ac"/>
        <w:numPr>
          <w:ilvl w:val="0"/>
          <w:numId w:val="19"/>
        </w:numPr>
        <w:ind w:left="426" w:hanging="426"/>
      </w:pPr>
      <w:bookmarkStart w:id="7" w:name="_Toc199437518"/>
      <w:r w:rsidRPr="00DA1784">
        <w:lastRenderedPageBreak/>
        <w:t>НАСТРОЙКА ГИПЕРПАРАМЕТРОВ</w:t>
      </w:r>
      <w:bookmarkEnd w:id="7"/>
    </w:p>
    <w:p w14:paraId="49509C89" w14:textId="4CF9443F" w:rsidR="00D31B1D" w:rsidRDefault="00D31B1D" w:rsidP="0022056A">
      <w:pPr>
        <w:pStyle w:val="aa"/>
      </w:pPr>
      <w:r w:rsidRPr="00DE5A15">
        <w:t xml:space="preserve">После проведения </w:t>
      </w:r>
      <w:proofErr w:type="spellStart"/>
      <w:r w:rsidRPr="00DE5A15">
        <w:t>GridSearchCV</w:t>
      </w:r>
      <w:proofErr w:type="spellEnd"/>
      <w:r w:rsidRPr="00DE5A15">
        <w:t xml:space="preserve"> и повторной оценки моделей наблюдается улучшение производительности у всех алгоритмов: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056A" w:rsidRPr="0022056A" w14:paraId="22E5ABAE" w14:textId="77777777" w:rsidTr="00622A52">
        <w:trPr>
          <w:jc w:val="center"/>
        </w:trPr>
        <w:tc>
          <w:tcPr>
            <w:tcW w:w="2336" w:type="dxa"/>
          </w:tcPr>
          <w:p w14:paraId="7586A776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9D35593" w14:textId="77777777" w:rsidR="0022056A" w:rsidRPr="0022056A" w:rsidRDefault="0022056A" w:rsidP="00622A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2336" w:type="dxa"/>
          </w:tcPr>
          <w:p w14:paraId="4B86BE0C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2337" w:type="dxa"/>
          </w:tcPr>
          <w:p w14:paraId="0B359D71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F1-score</w:t>
            </w:r>
          </w:p>
        </w:tc>
      </w:tr>
      <w:tr w:rsidR="0022056A" w:rsidRPr="0022056A" w14:paraId="43816ACC" w14:textId="77777777" w:rsidTr="00622A52">
        <w:trPr>
          <w:jc w:val="center"/>
        </w:trPr>
        <w:tc>
          <w:tcPr>
            <w:tcW w:w="2336" w:type="dxa"/>
          </w:tcPr>
          <w:p w14:paraId="5FF7EB74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Логистическая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регрессия</w:t>
            </w:r>
            <w:proofErr w:type="spellEnd"/>
          </w:p>
        </w:tc>
        <w:tc>
          <w:tcPr>
            <w:tcW w:w="2336" w:type="dxa"/>
          </w:tcPr>
          <w:p w14:paraId="4510B8A7" w14:textId="02122C17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</w:t>
            </w:r>
            <w:r w:rsidR="0025235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2D88ADA5" w14:textId="77777777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0,65</w:t>
            </w:r>
          </w:p>
        </w:tc>
        <w:tc>
          <w:tcPr>
            <w:tcW w:w="2337" w:type="dxa"/>
          </w:tcPr>
          <w:p w14:paraId="6F7A57A6" w14:textId="6E2797D8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</w:t>
            </w:r>
            <w:r w:rsidR="00252352">
              <w:rPr>
                <w:sz w:val="28"/>
                <w:szCs w:val="28"/>
                <w:lang w:val="ru-RU"/>
              </w:rPr>
              <w:t>9</w:t>
            </w:r>
          </w:p>
        </w:tc>
      </w:tr>
      <w:tr w:rsidR="0022056A" w:rsidRPr="0022056A" w14:paraId="56367C38" w14:textId="77777777" w:rsidTr="00622A52">
        <w:trPr>
          <w:trHeight w:val="617"/>
          <w:jc w:val="center"/>
        </w:trPr>
        <w:tc>
          <w:tcPr>
            <w:tcW w:w="2336" w:type="dxa"/>
          </w:tcPr>
          <w:p w14:paraId="56EAF8BD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Дерево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решений</w:t>
            </w:r>
            <w:proofErr w:type="spellEnd"/>
          </w:p>
        </w:tc>
        <w:tc>
          <w:tcPr>
            <w:tcW w:w="2336" w:type="dxa"/>
          </w:tcPr>
          <w:p w14:paraId="0F554254" w14:textId="36A45EE5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</w:t>
            </w:r>
            <w:r w:rsidR="0025235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</w:tcPr>
          <w:p w14:paraId="54DE57EC" w14:textId="0AA8F8F2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</w:t>
            </w:r>
            <w:r w:rsidR="00252352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337" w:type="dxa"/>
          </w:tcPr>
          <w:p w14:paraId="70DFD68B" w14:textId="17CD05BC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0,7</w:t>
            </w:r>
            <w:r w:rsidR="00252352">
              <w:rPr>
                <w:sz w:val="28"/>
                <w:szCs w:val="28"/>
                <w:lang w:val="ru-RU"/>
              </w:rPr>
              <w:t>5</w:t>
            </w:r>
          </w:p>
        </w:tc>
      </w:tr>
      <w:tr w:rsidR="0022056A" w:rsidRPr="0022056A" w14:paraId="1C83C479" w14:textId="77777777" w:rsidTr="00622A52">
        <w:trPr>
          <w:trHeight w:val="555"/>
          <w:jc w:val="center"/>
        </w:trPr>
        <w:tc>
          <w:tcPr>
            <w:tcW w:w="2336" w:type="dxa"/>
          </w:tcPr>
          <w:p w14:paraId="03485593" w14:textId="77777777" w:rsidR="0022056A" w:rsidRPr="0022056A" w:rsidRDefault="0022056A" w:rsidP="00622A52">
            <w:pPr>
              <w:jc w:val="center"/>
              <w:rPr>
                <w:sz w:val="28"/>
                <w:szCs w:val="28"/>
              </w:rPr>
            </w:pPr>
            <w:proofErr w:type="spellStart"/>
            <w:r w:rsidRPr="0022056A">
              <w:rPr>
                <w:sz w:val="28"/>
                <w:szCs w:val="28"/>
              </w:rPr>
              <w:t>Случайный</w:t>
            </w:r>
            <w:proofErr w:type="spellEnd"/>
            <w:r w:rsidRPr="0022056A">
              <w:rPr>
                <w:sz w:val="28"/>
                <w:szCs w:val="28"/>
              </w:rPr>
              <w:t xml:space="preserve"> </w:t>
            </w:r>
            <w:proofErr w:type="spellStart"/>
            <w:r w:rsidRPr="0022056A">
              <w:rPr>
                <w:sz w:val="28"/>
                <w:szCs w:val="28"/>
              </w:rPr>
              <w:t>лес</w:t>
            </w:r>
            <w:proofErr w:type="spellEnd"/>
          </w:p>
        </w:tc>
        <w:tc>
          <w:tcPr>
            <w:tcW w:w="2336" w:type="dxa"/>
          </w:tcPr>
          <w:p w14:paraId="0907AB18" w14:textId="3ECAC3CC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252352">
              <w:rPr>
                <w:sz w:val="28"/>
                <w:szCs w:val="28"/>
                <w:lang w:val="ru-RU"/>
              </w:rPr>
              <w:t>69</w:t>
            </w:r>
          </w:p>
        </w:tc>
        <w:tc>
          <w:tcPr>
            <w:tcW w:w="2336" w:type="dxa"/>
          </w:tcPr>
          <w:p w14:paraId="063B5E2A" w14:textId="64CB5296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</w:t>
            </w:r>
            <w:r w:rsidR="00252352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337" w:type="dxa"/>
          </w:tcPr>
          <w:p w14:paraId="2E981C55" w14:textId="2D70F963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252352">
              <w:rPr>
                <w:sz w:val="28"/>
                <w:szCs w:val="28"/>
                <w:lang w:val="ru-RU"/>
              </w:rPr>
              <w:t>71</w:t>
            </w:r>
          </w:p>
        </w:tc>
      </w:tr>
      <w:tr w:rsidR="0022056A" w:rsidRPr="0022056A" w14:paraId="74968FF2" w14:textId="77777777" w:rsidTr="00622A52">
        <w:trPr>
          <w:jc w:val="center"/>
        </w:trPr>
        <w:tc>
          <w:tcPr>
            <w:tcW w:w="2336" w:type="dxa"/>
          </w:tcPr>
          <w:p w14:paraId="06150F81" w14:textId="77777777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Градиентный </w:t>
            </w:r>
            <w:proofErr w:type="spellStart"/>
            <w:r>
              <w:rPr>
                <w:sz w:val="28"/>
                <w:szCs w:val="28"/>
                <w:lang w:val="ru-RU"/>
              </w:rPr>
              <w:t>бустинг</w:t>
            </w:r>
            <w:proofErr w:type="spellEnd"/>
          </w:p>
        </w:tc>
        <w:tc>
          <w:tcPr>
            <w:tcW w:w="2336" w:type="dxa"/>
          </w:tcPr>
          <w:p w14:paraId="71008E85" w14:textId="3590A0B7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252352">
              <w:rPr>
                <w:sz w:val="28"/>
                <w:szCs w:val="28"/>
                <w:lang w:val="ru-RU"/>
              </w:rPr>
              <w:t>89</w:t>
            </w:r>
          </w:p>
        </w:tc>
        <w:tc>
          <w:tcPr>
            <w:tcW w:w="2336" w:type="dxa"/>
          </w:tcPr>
          <w:p w14:paraId="3D68692C" w14:textId="3F03194F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252352">
              <w:rPr>
                <w:sz w:val="28"/>
                <w:szCs w:val="28"/>
                <w:lang w:val="ru-RU"/>
              </w:rPr>
              <w:t>89</w:t>
            </w:r>
          </w:p>
        </w:tc>
        <w:tc>
          <w:tcPr>
            <w:tcW w:w="2337" w:type="dxa"/>
          </w:tcPr>
          <w:p w14:paraId="69978357" w14:textId="3643245D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252352">
              <w:rPr>
                <w:sz w:val="28"/>
                <w:szCs w:val="28"/>
                <w:lang w:val="ru-RU"/>
              </w:rPr>
              <w:t>89</w:t>
            </w:r>
          </w:p>
        </w:tc>
      </w:tr>
      <w:tr w:rsidR="0022056A" w:rsidRPr="0022056A" w14:paraId="28045AE6" w14:textId="77777777" w:rsidTr="00622A52">
        <w:trPr>
          <w:jc w:val="center"/>
        </w:trPr>
        <w:tc>
          <w:tcPr>
            <w:tcW w:w="2336" w:type="dxa"/>
          </w:tcPr>
          <w:p w14:paraId="4F1D33F8" w14:textId="77777777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 опорных векторов</w:t>
            </w:r>
          </w:p>
        </w:tc>
        <w:tc>
          <w:tcPr>
            <w:tcW w:w="2336" w:type="dxa"/>
          </w:tcPr>
          <w:p w14:paraId="2E5F9114" w14:textId="4C243FCF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252352">
              <w:rPr>
                <w:sz w:val="28"/>
                <w:szCs w:val="28"/>
                <w:lang w:val="ru-RU"/>
              </w:rPr>
              <w:t>59</w:t>
            </w:r>
          </w:p>
        </w:tc>
        <w:tc>
          <w:tcPr>
            <w:tcW w:w="2336" w:type="dxa"/>
          </w:tcPr>
          <w:p w14:paraId="234D79E5" w14:textId="047C6F12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0,6</w:t>
            </w:r>
            <w:r w:rsidR="00252352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337" w:type="dxa"/>
          </w:tcPr>
          <w:p w14:paraId="6E4A008F" w14:textId="6435D02C" w:rsidR="0022056A" w:rsidRPr="0022056A" w:rsidRDefault="0022056A" w:rsidP="00622A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</w:t>
            </w:r>
            <w:r w:rsidR="00252352">
              <w:rPr>
                <w:sz w:val="28"/>
                <w:szCs w:val="28"/>
                <w:lang w:val="ru-RU"/>
              </w:rPr>
              <w:t>7</w:t>
            </w:r>
          </w:p>
        </w:tc>
      </w:tr>
    </w:tbl>
    <w:p w14:paraId="11BC07DF" w14:textId="5770D176" w:rsidR="0022056A" w:rsidRPr="0022056A" w:rsidRDefault="0022056A" w:rsidP="0022056A">
      <w:pPr>
        <w:pStyle w:val="aa"/>
      </w:pPr>
      <w:r>
        <w:t>Построим сравнительные гистограммы:</w:t>
      </w:r>
    </w:p>
    <w:p w14:paraId="6BE644D8" w14:textId="2B3E5EE0" w:rsidR="00D31B1D" w:rsidRPr="00DE5A15" w:rsidRDefault="00252352" w:rsidP="00D31B1D">
      <w:pPr>
        <w:widowControl/>
        <w:autoSpaceDE/>
        <w:autoSpaceDN/>
        <w:spacing w:before="100" w:beforeAutospacing="1" w:after="100" w:afterAutospacing="1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CA7319" wp14:editId="79F2AB22">
            <wp:extent cx="5940425" cy="33267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477B" w14:textId="03363F79" w:rsidR="00D31B1D" w:rsidRPr="00252352" w:rsidRDefault="00D31B1D" w:rsidP="00D31B1D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252352">
        <w:rPr>
          <w:sz w:val="28"/>
          <w:szCs w:val="28"/>
          <w:lang w:val="ru-RU" w:eastAsia="ru-RU"/>
        </w:rPr>
        <w:t xml:space="preserve">Рисунок </w:t>
      </w:r>
      <w:r w:rsidR="00252352">
        <w:rPr>
          <w:sz w:val="28"/>
          <w:szCs w:val="28"/>
          <w:lang w:val="ru-RU" w:eastAsia="ru-RU"/>
        </w:rPr>
        <w:t>5</w:t>
      </w:r>
      <w:r w:rsidRPr="00252352">
        <w:rPr>
          <w:sz w:val="28"/>
          <w:szCs w:val="28"/>
          <w:lang w:val="ru-RU" w:eastAsia="ru-RU"/>
        </w:rPr>
        <w:t xml:space="preserve"> – Сравнение моделей по F1-</w:t>
      </w:r>
      <w:r w:rsidR="00252352">
        <w:rPr>
          <w:sz w:val="28"/>
          <w:szCs w:val="28"/>
          <w:lang w:val="en-US" w:eastAsia="ru-RU"/>
        </w:rPr>
        <w:t>Score</w:t>
      </w:r>
    </w:p>
    <w:p w14:paraId="1E0F7BD7" w14:textId="71D232C8" w:rsidR="00D31B1D" w:rsidRDefault="00252352" w:rsidP="00252352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4919AC" wp14:editId="6F0372B8">
            <wp:extent cx="5940425" cy="3201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1CF1" w14:textId="568A6B87" w:rsidR="00252352" w:rsidRPr="00252352" w:rsidRDefault="00252352" w:rsidP="00252352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252352">
        <w:rPr>
          <w:sz w:val="28"/>
          <w:szCs w:val="28"/>
          <w:lang w:val="ru-RU" w:eastAsia="ru-RU"/>
        </w:rPr>
        <w:t xml:space="preserve">Рисунок </w:t>
      </w:r>
      <w:r>
        <w:rPr>
          <w:sz w:val="28"/>
          <w:szCs w:val="28"/>
          <w:lang w:val="ru-RU" w:eastAsia="ru-RU"/>
        </w:rPr>
        <w:t>6</w:t>
      </w:r>
      <w:r w:rsidRPr="00252352">
        <w:rPr>
          <w:sz w:val="28"/>
          <w:szCs w:val="28"/>
          <w:lang w:val="ru-RU" w:eastAsia="ru-RU"/>
        </w:rPr>
        <w:t xml:space="preserve"> – Сравнение моделей по </w:t>
      </w:r>
      <w:r>
        <w:rPr>
          <w:sz w:val="28"/>
          <w:szCs w:val="28"/>
          <w:lang w:val="en-US" w:eastAsia="ru-RU"/>
        </w:rPr>
        <w:t>Accuracy</w:t>
      </w:r>
    </w:p>
    <w:p w14:paraId="3D9713E8" w14:textId="07E9BE23" w:rsidR="00252352" w:rsidRDefault="00252352" w:rsidP="00252352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2F87F1" wp14:editId="74D0C385">
            <wp:extent cx="5543550" cy="31293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5780" cy="31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FFD6" w14:textId="5A675949" w:rsidR="00252352" w:rsidRPr="00252352" w:rsidRDefault="00252352" w:rsidP="00252352">
      <w:pPr>
        <w:widowControl/>
        <w:autoSpaceDE/>
        <w:autoSpaceDN/>
        <w:spacing w:before="100" w:beforeAutospacing="1" w:after="100" w:afterAutospacing="1"/>
        <w:jc w:val="center"/>
        <w:rPr>
          <w:sz w:val="28"/>
          <w:szCs w:val="28"/>
          <w:lang w:val="ru-RU"/>
        </w:rPr>
      </w:pPr>
      <w:r w:rsidRPr="00252352">
        <w:rPr>
          <w:sz w:val="28"/>
          <w:szCs w:val="28"/>
          <w:lang w:val="ru-RU" w:eastAsia="ru-RU"/>
        </w:rPr>
        <w:t xml:space="preserve">Рисунок </w:t>
      </w:r>
      <w:r>
        <w:rPr>
          <w:sz w:val="28"/>
          <w:szCs w:val="28"/>
          <w:lang w:val="ru-RU" w:eastAsia="ru-RU"/>
        </w:rPr>
        <w:t>7</w:t>
      </w:r>
      <w:r w:rsidRPr="00252352">
        <w:rPr>
          <w:sz w:val="28"/>
          <w:szCs w:val="28"/>
          <w:lang w:val="ru-RU" w:eastAsia="ru-RU"/>
        </w:rPr>
        <w:t xml:space="preserve"> – Сравнение моделей по </w:t>
      </w:r>
      <w:r>
        <w:rPr>
          <w:sz w:val="28"/>
          <w:szCs w:val="28"/>
          <w:lang w:val="en-US" w:eastAsia="ru-RU"/>
        </w:rPr>
        <w:t>Precision</w:t>
      </w:r>
    </w:p>
    <w:p w14:paraId="63BB49DD" w14:textId="45148E90" w:rsidR="002C419B" w:rsidRDefault="00D31B1D" w:rsidP="00252352">
      <w:pPr>
        <w:pStyle w:val="aa"/>
      </w:pPr>
      <w:r w:rsidRPr="00D31B1D">
        <w:t xml:space="preserve">Наилучшие результаты по F1-мере, точности и полноте показала модель </w:t>
      </w:r>
      <w:r w:rsidR="00252352" w:rsidRPr="00252352">
        <w:t xml:space="preserve">градиентного </w:t>
      </w:r>
      <w:proofErr w:type="spellStart"/>
      <w:r w:rsidR="00252352" w:rsidRPr="00252352">
        <w:t>бустинга</w:t>
      </w:r>
      <w:proofErr w:type="spellEnd"/>
      <w:r w:rsidRPr="00252352">
        <w:t xml:space="preserve"> </w:t>
      </w:r>
      <w:r w:rsidRPr="00D31B1D">
        <w:t xml:space="preserve">после настройки </w:t>
      </w:r>
      <w:proofErr w:type="spellStart"/>
      <w:r w:rsidRPr="00D31B1D">
        <w:t>гиперпараметров</w:t>
      </w:r>
      <w:proofErr w:type="spellEnd"/>
      <w:r w:rsidRPr="00D31B1D">
        <w:t xml:space="preserve">. </w:t>
      </w:r>
      <w:r w:rsidR="00252352">
        <w:t>Будем использовать его для следующего этапа.</w:t>
      </w:r>
    </w:p>
    <w:p w14:paraId="184FB662" w14:textId="71A81DE5" w:rsidR="00DE5A15" w:rsidRPr="002C419B" w:rsidRDefault="002C419B" w:rsidP="002C419B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03666AAB" w14:textId="51089E3C" w:rsidR="00D31B1D" w:rsidRPr="004A3063" w:rsidRDefault="00252352" w:rsidP="00252352">
      <w:pPr>
        <w:pStyle w:val="ac"/>
        <w:numPr>
          <w:ilvl w:val="0"/>
          <w:numId w:val="19"/>
        </w:numPr>
        <w:ind w:left="426" w:hanging="426"/>
        <w:rPr>
          <w:lang w:val="en-US"/>
        </w:rPr>
      </w:pPr>
      <w:bookmarkStart w:id="8" w:name="_Toc199437519"/>
      <w:r>
        <w:lastRenderedPageBreak/>
        <w:t>ВЕБ-ПРИЛОЖЕНИЕ</w:t>
      </w:r>
      <w:bookmarkEnd w:id="8"/>
    </w:p>
    <w:p w14:paraId="52AB3731" w14:textId="1A9D06F7" w:rsidR="004A3063" w:rsidRPr="00252352" w:rsidRDefault="004A3063" w:rsidP="004A3063">
      <w:pPr>
        <w:pStyle w:val="aa"/>
      </w:pPr>
      <w:r w:rsidRPr="004A3063">
        <w:t xml:space="preserve">Реализуем веб-приложение для демонстрации влияния </w:t>
      </w:r>
      <w:proofErr w:type="spellStart"/>
      <w:r w:rsidRPr="004A3063">
        <w:t>гиперпараметров</w:t>
      </w:r>
      <w:proofErr w:type="spellEnd"/>
      <w:r w:rsidRPr="004A3063">
        <w:t xml:space="preserve"> на точность модели </w:t>
      </w:r>
      <w:r>
        <w:t xml:space="preserve">Градиентный </w:t>
      </w:r>
      <w:proofErr w:type="spellStart"/>
      <w:r>
        <w:t>бустинг</w:t>
      </w:r>
      <w:proofErr w:type="spellEnd"/>
      <w:r w:rsidRPr="004A3063">
        <w:t xml:space="preserve">. Используем </w:t>
      </w:r>
      <w:proofErr w:type="spellStart"/>
      <w:r w:rsidRPr="004A3063">
        <w:t>фреймворк</w:t>
      </w:r>
      <w:proofErr w:type="spellEnd"/>
      <w:r w:rsidRPr="004A3063">
        <w:t xml:space="preserve"> </w:t>
      </w:r>
      <w:proofErr w:type="spellStart"/>
      <w:r w:rsidRPr="004A3063">
        <w:t>Streamlit</w:t>
      </w:r>
      <w:proofErr w:type="spellEnd"/>
      <w:r>
        <w:t>.</w:t>
      </w:r>
    </w:p>
    <w:p w14:paraId="6A855D6E" w14:textId="76ECAC96" w:rsidR="00DE5A15" w:rsidRPr="00DE5A15" w:rsidRDefault="004A3063" w:rsidP="00DE5A15">
      <w:pPr>
        <w:jc w:val="center"/>
        <w:rPr>
          <w:b/>
          <w:bCs/>
          <w:sz w:val="36"/>
          <w:szCs w:val="36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0A5E8AE" wp14:editId="4E18068B">
            <wp:extent cx="4145413" cy="39433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046" cy="39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B49" w14:textId="297B778C" w:rsidR="00D31B1D" w:rsidRPr="004A3063" w:rsidRDefault="00D31B1D" w:rsidP="00DE5A15">
      <w:pPr>
        <w:pStyle w:val="a4"/>
        <w:jc w:val="center"/>
        <w:rPr>
          <w:b/>
          <w:bCs/>
          <w:sz w:val="28"/>
          <w:szCs w:val="28"/>
        </w:rPr>
      </w:pPr>
      <w:r w:rsidRPr="004A3063">
        <w:rPr>
          <w:rStyle w:val="a5"/>
          <w:b w:val="0"/>
          <w:bCs w:val="0"/>
          <w:sz w:val="28"/>
          <w:szCs w:val="28"/>
        </w:rPr>
        <w:t xml:space="preserve">Рисунок </w:t>
      </w:r>
      <w:r w:rsidR="004A3063" w:rsidRPr="004A3063">
        <w:rPr>
          <w:rStyle w:val="a5"/>
          <w:b w:val="0"/>
          <w:bCs w:val="0"/>
          <w:sz w:val="28"/>
          <w:szCs w:val="28"/>
        </w:rPr>
        <w:t>8</w:t>
      </w:r>
      <w:r w:rsidRPr="004A3063">
        <w:rPr>
          <w:rStyle w:val="a5"/>
          <w:b w:val="0"/>
          <w:bCs w:val="0"/>
          <w:sz w:val="28"/>
          <w:szCs w:val="28"/>
        </w:rPr>
        <w:t xml:space="preserve"> – </w:t>
      </w:r>
      <w:r w:rsidR="004A3063">
        <w:rPr>
          <w:rStyle w:val="a5"/>
          <w:b w:val="0"/>
          <w:bCs w:val="0"/>
          <w:sz w:val="28"/>
          <w:szCs w:val="28"/>
        </w:rPr>
        <w:t>Веб-приложение</w:t>
      </w:r>
    </w:p>
    <w:p w14:paraId="5779FD1E" w14:textId="770F7800" w:rsidR="00D31B1D" w:rsidRPr="00DE5A15" w:rsidRDefault="004A3063" w:rsidP="004A3063">
      <w:pPr>
        <w:pStyle w:val="aa"/>
      </w:pPr>
      <w:r>
        <w:t>Изменяя положение параметров, будем получать разные предсказания шахматной партии.</w:t>
      </w:r>
    </w:p>
    <w:p w14:paraId="77650D86" w14:textId="17A12FAF" w:rsidR="00DA1784" w:rsidRPr="00DA1784" w:rsidRDefault="00DE5A15" w:rsidP="00DA1784">
      <w:pPr>
        <w:widowControl/>
        <w:autoSpaceDE/>
        <w:autoSpaceDN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br w:type="page"/>
      </w:r>
    </w:p>
    <w:p w14:paraId="57936E46" w14:textId="61131665" w:rsidR="00DA1784" w:rsidRPr="00DA1784" w:rsidRDefault="002C419B" w:rsidP="004A3063">
      <w:pPr>
        <w:pStyle w:val="ac"/>
      </w:pPr>
      <w:bookmarkStart w:id="9" w:name="_Toc199437520"/>
      <w:r w:rsidRPr="00DE5A15">
        <w:lastRenderedPageBreak/>
        <w:t>З</w:t>
      </w:r>
      <w:r w:rsidRPr="00DA1784">
        <w:t>АКЛЮЧЕНИЕ</w:t>
      </w:r>
      <w:bookmarkEnd w:id="9"/>
    </w:p>
    <w:p w14:paraId="4DFA55CF" w14:textId="77777777" w:rsidR="00DA1784" w:rsidRPr="00DA1784" w:rsidRDefault="00DA1784" w:rsidP="002C419B">
      <w:pPr>
        <w:pStyle w:val="aa"/>
      </w:pPr>
      <w:r w:rsidRPr="00DA1784">
        <w:t>Результаты настоящей работы показали, что при системном подходе к решению задачи классификации можно существенно повысить точность моделей за счёт следующих факторов:</w:t>
      </w:r>
    </w:p>
    <w:p w14:paraId="17BAD2FF" w14:textId="77777777" w:rsidR="00DA1784" w:rsidRPr="00DA1784" w:rsidRDefault="00DA1784" w:rsidP="002C419B">
      <w:pPr>
        <w:pStyle w:val="aa"/>
        <w:numPr>
          <w:ilvl w:val="0"/>
          <w:numId w:val="20"/>
        </w:numPr>
      </w:pPr>
      <w:r w:rsidRPr="00DA1784">
        <w:t>Тщательная обработка и расширение признаков;</w:t>
      </w:r>
    </w:p>
    <w:p w14:paraId="753D5095" w14:textId="77777777" w:rsidR="00DA1784" w:rsidRPr="00DA1784" w:rsidRDefault="00DA1784" w:rsidP="002C419B">
      <w:pPr>
        <w:pStyle w:val="aa"/>
        <w:numPr>
          <w:ilvl w:val="0"/>
          <w:numId w:val="20"/>
        </w:numPr>
      </w:pPr>
      <w:r w:rsidRPr="00DA1784">
        <w:t>Корректное кодирование и масштабирование данных;</w:t>
      </w:r>
    </w:p>
    <w:p w14:paraId="4C495D10" w14:textId="77777777" w:rsidR="00DA1784" w:rsidRPr="00DA1784" w:rsidRDefault="00DA1784" w:rsidP="002C419B">
      <w:pPr>
        <w:pStyle w:val="aa"/>
        <w:numPr>
          <w:ilvl w:val="0"/>
          <w:numId w:val="20"/>
        </w:numPr>
      </w:pPr>
      <w:r w:rsidRPr="00DA1784">
        <w:t xml:space="preserve">Использование продвинутых моделей и подбор </w:t>
      </w:r>
      <w:proofErr w:type="spellStart"/>
      <w:r w:rsidRPr="00DA1784">
        <w:t>гиперпараметров</w:t>
      </w:r>
      <w:proofErr w:type="spellEnd"/>
      <w:r w:rsidRPr="00DA1784">
        <w:t>;</w:t>
      </w:r>
    </w:p>
    <w:p w14:paraId="35840F3F" w14:textId="77777777" w:rsidR="00DA1784" w:rsidRPr="00DA1784" w:rsidRDefault="00DA1784" w:rsidP="002C419B">
      <w:pPr>
        <w:pStyle w:val="aa"/>
        <w:numPr>
          <w:ilvl w:val="0"/>
          <w:numId w:val="20"/>
        </w:numPr>
      </w:pPr>
      <w:r w:rsidRPr="00DA1784">
        <w:t>Анализ метрик, позволяющих делать взвешенные выводы.</w:t>
      </w:r>
    </w:p>
    <w:p w14:paraId="2649B4F6" w14:textId="7B33004E" w:rsidR="00DA1784" w:rsidRPr="00DA1784" w:rsidRDefault="00DA1784" w:rsidP="002C419B">
      <w:pPr>
        <w:pStyle w:val="aa"/>
        <w:numPr>
          <w:ilvl w:val="0"/>
          <w:numId w:val="20"/>
        </w:numPr>
      </w:pPr>
      <w:r w:rsidRPr="00DA1784">
        <w:t xml:space="preserve">Наилучшей моделью была признана </w:t>
      </w:r>
      <w:r w:rsidR="002C419B" w:rsidRPr="002C419B">
        <w:t xml:space="preserve">градиентного </w:t>
      </w:r>
      <w:proofErr w:type="spellStart"/>
      <w:r w:rsidR="002C419B" w:rsidRPr="002C419B">
        <w:t>бустинга</w:t>
      </w:r>
      <w:proofErr w:type="spellEnd"/>
      <w:r w:rsidRPr="00DA1784">
        <w:t>, которая после настройки показала F1-</w:t>
      </w:r>
      <w:r w:rsidR="002C419B">
        <w:rPr>
          <w:lang w:val="en-US"/>
        </w:rPr>
        <w:t>score</w:t>
      </w:r>
      <w:r w:rsidRPr="00DA1784">
        <w:t xml:space="preserve"> выше 0.85, а также хорошую сбалансированность между точностью и полнотой. Это делает ее наиболее подходящей для решения поставленной задачи.</w:t>
      </w:r>
    </w:p>
    <w:p w14:paraId="206470B5" w14:textId="70B87570" w:rsidR="002C419B" w:rsidRDefault="00DA1784" w:rsidP="002C419B">
      <w:pPr>
        <w:pStyle w:val="aa"/>
      </w:pPr>
      <w:r w:rsidRPr="00DA1784">
        <w:t xml:space="preserve">Полученные модели и подготовленный код могут быть легко адаптированы для других задач классификации, что демонстрирует универсальность применённого подхода. Кроме того, была реализована сохранённая модель и </w:t>
      </w:r>
      <w:proofErr w:type="spellStart"/>
      <w:r w:rsidRPr="00DA1784">
        <w:t>масштабировщик</w:t>
      </w:r>
      <w:proofErr w:type="spellEnd"/>
      <w:r w:rsidRPr="00DA1784">
        <w:t xml:space="preserve">, которые могут использоваться в продуктивной среде, а также возможно их внедрение в веб-интерфейс с использованием </w:t>
      </w:r>
      <w:proofErr w:type="spellStart"/>
      <w:r w:rsidRPr="00DA1784">
        <w:t>streamlit</w:t>
      </w:r>
      <w:proofErr w:type="spellEnd"/>
      <w:r w:rsidRPr="00DA1784">
        <w:t>.</w:t>
      </w:r>
    </w:p>
    <w:p w14:paraId="4EC18281" w14:textId="58F9F79D" w:rsidR="00DA1784" w:rsidRPr="002C419B" w:rsidRDefault="002C419B" w:rsidP="002C419B">
      <w:pPr>
        <w:widowControl/>
        <w:autoSpaceDE/>
        <w:autoSpaceDN/>
        <w:spacing w:after="160" w:line="259" w:lineRule="auto"/>
        <w:rPr>
          <w:sz w:val="28"/>
          <w:szCs w:val="28"/>
          <w:lang w:val="ru-RU" w:eastAsia="ru-RU"/>
        </w:rPr>
      </w:pPr>
      <w:r>
        <w:br w:type="page"/>
      </w:r>
    </w:p>
    <w:p w14:paraId="48449882" w14:textId="740A0486" w:rsidR="00DA1784" w:rsidRPr="002C419B" w:rsidRDefault="002C419B" w:rsidP="002C419B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32"/>
          <w:szCs w:val="32"/>
          <w:lang w:val="ru-RU" w:eastAsia="ru-RU"/>
        </w:rPr>
      </w:pPr>
      <w:bookmarkStart w:id="10" w:name="_Toc199437521"/>
      <w:r w:rsidRPr="002C419B">
        <w:rPr>
          <w:b/>
          <w:bCs/>
          <w:sz w:val="32"/>
          <w:szCs w:val="32"/>
          <w:lang w:val="ru-RU" w:eastAsia="ru-RU"/>
        </w:rPr>
        <w:lastRenderedPageBreak/>
        <w:t>СПИСОК ИСПОЛЬЗОВАННЫХ ИСТОЧНИКОВ</w:t>
      </w:r>
      <w:bookmarkEnd w:id="10"/>
    </w:p>
    <w:p w14:paraId="0A9B9B61" w14:textId="0F82234B" w:rsidR="00DA1784" w:rsidRPr="002C419B" w:rsidRDefault="00DA1784" w:rsidP="002C419B">
      <w:pPr>
        <w:pStyle w:val="aa"/>
        <w:numPr>
          <w:ilvl w:val="0"/>
          <w:numId w:val="21"/>
        </w:numPr>
        <w:rPr>
          <w:lang w:val="en-US"/>
        </w:rPr>
      </w:pPr>
      <w:r w:rsidRPr="002C419B">
        <w:rPr>
          <w:lang w:val="en-US"/>
        </w:rPr>
        <w:t xml:space="preserve">Kaggle: </w:t>
      </w:r>
      <w:r w:rsidR="002C419B" w:rsidRPr="002C419B">
        <w:rPr>
          <w:lang w:val="en-US"/>
        </w:rPr>
        <w:t>Chess Game Dataset</w:t>
      </w:r>
      <w:r w:rsidRPr="002C419B">
        <w:rPr>
          <w:lang w:val="en-US"/>
        </w:rPr>
        <w:t xml:space="preserve"> (</w:t>
      </w:r>
      <w:r w:rsidR="002C419B" w:rsidRPr="002C419B">
        <w:rPr>
          <w:lang w:val="en-US"/>
        </w:rPr>
        <w:t>https://www.kaggle.com/datasets/datasnaek/chess</w:t>
      </w:r>
      <w:r w:rsidRPr="002C419B">
        <w:rPr>
          <w:lang w:val="en-US"/>
        </w:rPr>
        <w:t>)</w:t>
      </w:r>
    </w:p>
    <w:p w14:paraId="0EA49E26" w14:textId="77777777" w:rsidR="00DA1784" w:rsidRPr="002C419B" w:rsidRDefault="00DA1784" w:rsidP="002C419B">
      <w:pPr>
        <w:pStyle w:val="aa"/>
        <w:numPr>
          <w:ilvl w:val="0"/>
          <w:numId w:val="21"/>
        </w:numPr>
      </w:pPr>
      <w:proofErr w:type="spellStart"/>
      <w:r w:rsidRPr="002C419B">
        <w:t>Géron</w:t>
      </w:r>
      <w:proofErr w:type="spellEnd"/>
      <w:r w:rsidRPr="002C419B">
        <w:t xml:space="preserve">, </w:t>
      </w:r>
      <w:proofErr w:type="spellStart"/>
      <w:r w:rsidRPr="002C419B">
        <w:t>Aurélien</w:t>
      </w:r>
      <w:proofErr w:type="spellEnd"/>
      <w:r w:rsidRPr="002C419B">
        <w:t xml:space="preserve">. Hands-On Machine </w:t>
      </w:r>
      <w:proofErr w:type="spellStart"/>
      <w:r w:rsidRPr="002C419B">
        <w:t>Learning</w:t>
      </w:r>
      <w:proofErr w:type="spellEnd"/>
      <w:r w:rsidRPr="002C419B">
        <w:t xml:space="preserve"> </w:t>
      </w:r>
      <w:proofErr w:type="spellStart"/>
      <w:r w:rsidRPr="002C419B">
        <w:t>with</w:t>
      </w:r>
      <w:proofErr w:type="spellEnd"/>
      <w:r w:rsidRPr="002C419B">
        <w:t xml:space="preserve"> </w:t>
      </w:r>
      <w:proofErr w:type="spellStart"/>
      <w:r w:rsidRPr="002C419B">
        <w:t>Scikit-Learn</w:t>
      </w:r>
      <w:proofErr w:type="spellEnd"/>
      <w:r w:rsidRPr="002C419B">
        <w:t xml:space="preserve">, </w:t>
      </w:r>
      <w:proofErr w:type="spellStart"/>
      <w:r w:rsidRPr="002C419B">
        <w:t>Keras</w:t>
      </w:r>
      <w:proofErr w:type="spellEnd"/>
      <w:r w:rsidRPr="002C419B">
        <w:t xml:space="preserve">, </w:t>
      </w:r>
      <w:proofErr w:type="spellStart"/>
      <w:r w:rsidRPr="002C419B">
        <w:t>and</w:t>
      </w:r>
      <w:proofErr w:type="spellEnd"/>
      <w:r w:rsidRPr="002C419B">
        <w:t xml:space="preserve"> </w:t>
      </w:r>
      <w:proofErr w:type="spellStart"/>
      <w:r w:rsidRPr="002C419B">
        <w:t>TensorFlow</w:t>
      </w:r>
      <w:proofErr w:type="spellEnd"/>
      <w:r w:rsidRPr="002C419B">
        <w:t xml:space="preserve"> — O'Reilly, 2019.</w:t>
      </w:r>
    </w:p>
    <w:p w14:paraId="5C53DD56" w14:textId="77777777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Документация </w:t>
      </w:r>
      <w:proofErr w:type="spellStart"/>
      <w:r w:rsidRPr="002C419B">
        <w:t>Scikit-learn</w:t>
      </w:r>
      <w:proofErr w:type="spellEnd"/>
      <w:r w:rsidRPr="002C419B">
        <w:t xml:space="preserve"> — </w:t>
      </w:r>
      <w:hyperlink r:id="rId18" w:history="1">
        <w:r w:rsidRPr="002C419B">
          <w:t>https://scikit-learn.org/</w:t>
        </w:r>
      </w:hyperlink>
    </w:p>
    <w:p w14:paraId="185F1BAA" w14:textId="77777777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Материалы курса "Машинное обучение", </w:t>
      </w:r>
      <w:proofErr w:type="spellStart"/>
      <w:r w:rsidRPr="002C419B">
        <w:t>OpenAI</w:t>
      </w:r>
      <w:proofErr w:type="spellEnd"/>
      <w:r w:rsidRPr="002C419B">
        <w:t xml:space="preserve">, </w:t>
      </w:r>
      <w:proofErr w:type="spellStart"/>
      <w:r w:rsidRPr="002C419B">
        <w:t>Stepik</w:t>
      </w:r>
      <w:proofErr w:type="spellEnd"/>
      <w:r w:rsidRPr="002C419B">
        <w:t xml:space="preserve">, </w:t>
      </w:r>
      <w:proofErr w:type="spellStart"/>
      <w:r w:rsidRPr="002C419B">
        <w:t>Coursera</w:t>
      </w:r>
      <w:proofErr w:type="spellEnd"/>
    </w:p>
    <w:p w14:paraId="13B5000F" w14:textId="77777777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Python Software Foundation — </w:t>
      </w:r>
      <w:hyperlink r:id="rId19" w:history="1">
        <w:r w:rsidRPr="002C419B">
          <w:t>https://www.python.org/</w:t>
        </w:r>
      </w:hyperlink>
    </w:p>
    <w:p w14:paraId="5ACB7808" w14:textId="1BEC3083" w:rsidR="00DA1784" w:rsidRPr="002C419B" w:rsidRDefault="00DA1784" w:rsidP="002C419B">
      <w:pPr>
        <w:pStyle w:val="aa"/>
        <w:numPr>
          <w:ilvl w:val="0"/>
          <w:numId w:val="21"/>
        </w:numPr>
      </w:pPr>
      <w:r w:rsidRPr="002C419B">
        <w:t xml:space="preserve">Визуализация и EDA: </w:t>
      </w:r>
      <w:hyperlink r:id="rId20" w:history="1">
        <w:r w:rsidRPr="002C419B">
          <w:t>https://seaborn.pydata.org/</w:t>
        </w:r>
      </w:hyperlink>
      <w:r w:rsidRPr="002C419B">
        <w:t xml:space="preserve">, </w:t>
      </w:r>
      <w:hyperlink r:id="rId21" w:history="1">
        <w:r w:rsidRPr="002C419B">
          <w:t>https://matplotlib.org/</w:t>
        </w:r>
      </w:hyperlink>
    </w:p>
    <w:sectPr w:rsidR="00DA1784" w:rsidRPr="002C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98B6F" w14:textId="77777777" w:rsidR="00C95A1C" w:rsidRDefault="00C95A1C" w:rsidP="002C419B">
      <w:r>
        <w:separator/>
      </w:r>
    </w:p>
  </w:endnote>
  <w:endnote w:type="continuationSeparator" w:id="0">
    <w:p w14:paraId="7EA7F099" w14:textId="77777777" w:rsidR="00C95A1C" w:rsidRDefault="00C95A1C" w:rsidP="002C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B2FC5" w14:textId="77777777" w:rsidR="00C95A1C" w:rsidRDefault="00C95A1C" w:rsidP="002C419B">
      <w:r>
        <w:separator/>
      </w:r>
    </w:p>
  </w:footnote>
  <w:footnote w:type="continuationSeparator" w:id="0">
    <w:p w14:paraId="722C6EFE" w14:textId="77777777" w:rsidR="00C95A1C" w:rsidRDefault="00C95A1C" w:rsidP="002C4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5420"/>
    <w:multiLevelType w:val="multilevel"/>
    <w:tmpl w:val="4FC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057DC"/>
    <w:multiLevelType w:val="hybridMultilevel"/>
    <w:tmpl w:val="8604D4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575158"/>
    <w:multiLevelType w:val="hybridMultilevel"/>
    <w:tmpl w:val="FDC066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E054FFB"/>
    <w:multiLevelType w:val="multilevel"/>
    <w:tmpl w:val="337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C54708"/>
    <w:multiLevelType w:val="multilevel"/>
    <w:tmpl w:val="7FC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05FDC"/>
    <w:multiLevelType w:val="multilevel"/>
    <w:tmpl w:val="A07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D0583"/>
    <w:multiLevelType w:val="multilevel"/>
    <w:tmpl w:val="35E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B2173"/>
    <w:multiLevelType w:val="multilevel"/>
    <w:tmpl w:val="DB7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497B31"/>
    <w:multiLevelType w:val="multilevel"/>
    <w:tmpl w:val="BC06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913CA9"/>
    <w:multiLevelType w:val="multilevel"/>
    <w:tmpl w:val="D01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F598E"/>
    <w:multiLevelType w:val="multilevel"/>
    <w:tmpl w:val="EE9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9D5F49"/>
    <w:multiLevelType w:val="multilevel"/>
    <w:tmpl w:val="5802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73136"/>
    <w:multiLevelType w:val="hybridMultilevel"/>
    <w:tmpl w:val="FDC066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2F00B0"/>
    <w:multiLevelType w:val="hybridMultilevel"/>
    <w:tmpl w:val="3D880E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A816336"/>
    <w:multiLevelType w:val="hybridMultilevel"/>
    <w:tmpl w:val="C3C297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241BE"/>
    <w:multiLevelType w:val="hybridMultilevel"/>
    <w:tmpl w:val="FAECC0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F24C6A"/>
    <w:multiLevelType w:val="multilevel"/>
    <w:tmpl w:val="78D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2C3580"/>
    <w:multiLevelType w:val="hybridMultilevel"/>
    <w:tmpl w:val="FAECC0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640071"/>
    <w:multiLevelType w:val="multilevel"/>
    <w:tmpl w:val="50F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E102B5"/>
    <w:multiLevelType w:val="multilevel"/>
    <w:tmpl w:val="019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7361C"/>
    <w:multiLevelType w:val="multilevel"/>
    <w:tmpl w:val="2B24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11"/>
  </w:num>
  <w:num w:numId="5">
    <w:abstractNumId w:val="7"/>
  </w:num>
  <w:num w:numId="6">
    <w:abstractNumId w:val="16"/>
  </w:num>
  <w:num w:numId="7">
    <w:abstractNumId w:val="3"/>
  </w:num>
  <w:num w:numId="8">
    <w:abstractNumId w:val="6"/>
  </w:num>
  <w:num w:numId="9">
    <w:abstractNumId w:val="18"/>
  </w:num>
  <w:num w:numId="10">
    <w:abstractNumId w:val="10"/>
  </w:num>
  <w:num w:numId="11">
    <w:abstractNumId w:val="8"/>
  </w:num>
  <w:num w:numId="12">
    <w:abstractNumId w:val="4"/>
  </w:num>
  <w:num w:numId="13">
    <w:abstractNumId w:val="9"/>
  </w:num>
  <w:num w:numId="14">
    <w:abstractNumId w:val="0"/>
  </w:num>
  <w:num w:numId="15">
    <w:abstractNumId w:val="17"/>
  </w:num>
  <w:num w:numId="16">
    <w:abstractNumId w:val="1"/>
  </w:num>
  <w:num w:numId="17">
    <w:abstractNumId w:val="14"/>
  </w:num>
  <w:num w:numId="18">
    <w:abstractNumId w:val="15"/>
  </w:num>
  <w:num w:numId="19">
    <w:abstractNumId w:val="2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15"/>
    <w:rsid w:val="001147FC"/>
    <w:rsid w:val="00145C10"/>
    <w:rsid w:val="001A5994"/>
    <w:rsid w:val="0022056A"/>
    <w:rsid w:val="00252352"/>
    <w:rsid w:val="002B17AF"/>
    <w:rsid w:val="002C419B"/>
    <w:rsid w:val="00323C71"/>
    <w:rsid w:val="00352155"/>
    <w:rsid w:val="004A3063"/>
    <w:rsid w:val="004E5E25"/>
    <w:rsid w:val="005027C2"/>
    <w:rsid w:val="0053733D"/>
    <w:rsid w:val="0062460A"/>
    <w:rsid w:val="00665B9F"/>
    <w:rsid w:val="006D4A0D"/>
    <w:rsid w:val="006F0D71"/>
    <w:rsid w:val="0084032F"/>
    <w:rsid w:val="008F760B"/>
    <w:rsid w:val="009B6776"/>
    <w:rsid w:val="009C62A8"/>
    <w:rsid w:val="00AB4784"/>
    <w:rsid w:val="00AC2215"/>
    <w:rsid w:val="00B069F6"/>
    <w:rsid w:val="00B20B4D"/>
    <w:rsid w:val="00B73428"/>
    <w:rsid w:val="00C10743"/>
    <w:rsid w:val="00C111F3"/>
    <w:rsid w:val="00C95A1C"/>
    <w:rsid w:val="00CF3CEA"/>
    <w:rsid w:val="00D31B1D"/>
    <w:rsid w:val="00DA1784"/>
    <w:rsid w:val="00DD3708"/>
    <w:rsid w:val="00DE5A15"/>
    <w:rsid w:val="00F16214"/>
    <w:rsid w:val="00F5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2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6D4A0D"/>
    <w:pPr>
      <w:widowControl/>
      <w:autoSpaceDE/>
      <w:autoSpaceDN/>
      <w:spacing w:before="360" w:after="440" w:line="360" w:lineRule="auto"/>
      <w:jc w:val="center"/>
      <w:outlineLvl w:val="0"/>
    </w:pPr>
    <w:rPr>
      <w:b/>
      <w:bCs/>
      <w:kern w:val="36"/>
      <w:sz w:val="32"/>
      <w:szCs w:val="32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aa">
    <w:name w:val="текст"/>
    <w:basedOn w:val="a"/>
    <w:link w:val="ab"/>
    <w:uiPriority w:val="1"/>
    <w:qFormat/>
    <w:rsid w:val="006D4A0D"/>
    <w:pPr>
      <w:widowControl/>
      <w:autoSpaceDE/>
      <w:autoSpaceDN/>
      <w:spacing w:line="360" w:lineRule="auto"/>
      <w:ind w:firstLine="709"/>
    </w:pPr>
    <w:rPr>
      <w:sz w:val="28"/>
      <w:szCs w:val="28"/>
      <w:lang w:val="ru-RU" w:eastAsia="ru-RU"/>
    </w:rPr>
  </w:style>
  <w:style w:type="paragraph" w:customStyle="1" w:styleId="ac">
    <w:name w:val="заг"/>
    <w:basedOn w:val="1"/>
    <w:link w:val="ad"/>
    <w:uiPriority w:val="1"/>
    <w:qFormat/>
    <w:rsid w:val="006D4A0D"/>
  </w:style>
  <w:style w:type="character" w:customStyle="1" w:styleId="ab">
    <w:name w:val="текст Знак"/>
    <w:basedOn w:val="a0"/>
    <w:link w:val="aa"/>
    <w:uiPriority w:val="1"/>
    <w:rsid w:val="006D4A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List Paragraph"/>
    <w:basedOn w:val="a"/>
    <w:uiPriority w:val="34"/>
    <w:qFormat/>
    <w:rsid w:val="00B069F6"/>
    <w:pPr>
      <w:ind w:left="720"/>
      <w:contextualSpacing/>
    </w:pPr>
  </w:style>
  <w:style w:type="character" w:customStyle="1" w:styleId="ad">
    <w:name w:val="заг Знак"/>
    <w:basedOn w:val="10"/>
    <w:link w:val="ac"/>
    <w:uiPriority w:val="1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paragraph" w:styleId="af">
    <w:name w:val="header"/>
    <w:basedOn w:val="a"/>
    <w:link w:val="af0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1">
    <w:name w:val="footer"/>
    <w:basedOn w:val="a"/>
    <w:link w:val="af2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3">
    <w:name w:val="Balloon Text"/>
    <w:basedOn w:val="a"/>
    <w:link w:val="af4"/>
    <w:uiPriority w:val="99"/>
    <w:semiHidden/>
    <w:unhideWhenUsed/>
    <w:rsid w:val="00C111F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111F3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52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link w:val="10"/>
    <w:uiPriority w:val="9"/>
    <w:qFormat/>
    <w:rsid w:val="006D4A0D"/>
    <w:pPr>
      <w:widowControl/>
      <w:autoSpaceDE/>
      <w:autoSpaceDN/>
      <w:spacing w:before="360" w:after="440" w:line="360" w:lineRule="auto"/>
      <w:jc w:val="center"/>
      <w:outlineLvl w:val="0"/>
    </w:pPr>
    <w:rPr>
      <w:b/>
      <w:bCs/>
      <w:kern w:val="36"/>
      <w:sz w:val="32"/>
      <w:szCs w:val="32"/>
      <w:lang w:val="ru-RU" w:eastAsia="ru-RU"/>
    </w:rPr>
  </w:style>
  <w:style w:type="paragraph" w:styleId="2">
    <w:name w:val="heading 2"/>
    <w:basedOn w:val="a"/>
    <w:link w:val="20"/>
    <w:uiPriority w:val="9"/>
    <w:qFormat/>
    <w:rsid w:val="00DA1784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B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7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A17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A1784"/>
    <w:rPr>
      <w:b/>
      <w:bCs/>
    </w:rPr>
  </w:style>
  <w:style w:type="character" w:styleId="HTML">
    <w:name w:val="HTML Code"/>
    <w:basedOn w:val="a0"/>
    <w:uiPriority w:val="99"/>
    <w:semiHidden/>
    <w:unhideWhenUsed/>
    <w:rsid w:val="00DA1784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A1784"/>
    <w:rPr>
      <w:color w:val="0000FF"/>
      <w:u w:val="single"/>
    </w:rPr>
  </w:style>
  <w:style w:type="character" w:styleId="a7">
    <w:name w:val="Emphasis"/>
    <w:basedOn w:val="a0"/>
    <w:uiPriority w:val="20"/>
    <w:qFormat/>
    <w:rsid w:val="00DA1784"/>
    <w:rPr>
      <w:i/>
      <w:iCs/>
    </w:rPr>
  </w:style>
  <w:style w:type="paragraph" w:styleId="a8">
    <w:name w:val="TOC Heading"/>
    <w:basedOn w:val="1"/>
    <w:next w:val="a"/>
    <w:uiPriority w:val="39"/>
    <w:unhideWhenUsed/>
    <w:qFormat/>
    <w:rsid w:val="00DA178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DA17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178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D31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31B1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a9">
    <w:name w:val="No Spacing"/>
    <w:uiPriority w:val="1"/>
    <w:qFormat/>
    <w:rsid w:val="00DE5A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customStyle="1" w:styleId="aa">
    <w:name w:val="текст"/>
    <w:basedOn w:val="a"/>
    <w:link w:val="ab"/>
    <w:uiPriority w:val="1"/>
    <w:qFormat/>
    <w:rsid w:val="006D4A0D"/>
    <w:pPr>
      <w:widowControl/>
      <w:autoSpaceDE/>
      <w:autoSpaceDN/>
      <w:spacing w:line="360" w:lineRule="auto"/>
      <w:ind w:firstLine="709"/>
    </w:pPr>
    <w:rPr>
      <w:sz w:val="28"/>
      <w:szCs w:val="28"/>
      <w:lang w:val="ru-RU" w:eastAsia="ru-RU"/>
    </w:rPr>
  </w:style>
  <w:style w:type="paragraph" w:customStyle="1" w:styleId="ac">
    <w:name w:val="заг"/>
    <w:basedOn w:val="1"/>
    <w:link w:val="ad"/>
    <w:uiPriority w:val="1"/>
    <w:qFormat/>
    <w:rsid w:val="006D4A0D"/>
  </w:style>
  <w:style w:type="character" w:customStyle="1" w:styleId="ab">
    <w:name w:val="текст Знак"/>
    <w:basedOn w:val="a0"/>
    <w:link w:val="aa"/>
    <w:uiPriority w:val="1"/>
    <w:rsid w:val="006D4A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List Paragraph"/>
    <w:basedOn w:val="a"/>
    <w:uiPriority w:val="34"/>
    <w:qFormat/>
    <w:rsid w:val="00B069F6"/>
    <w:pPr>
      <w:ind w:left="720"/>
      <w:contextualSpacing/>
    </w:pPr>
  </w:style>
  <w:style w:type="character" w:customStyle="1" w:styleId="ad">
    <w:name w:val="заг Знак"/>
    <w:basedOn w:val="10"/>
    <w:link w:val="ac"/>
    <w:uiPriority w:val="1"/>
    <w:rsid w:val="006D4A0D"/>
    <w:rPr>
      <w:rFonts w:ascii="Times New Roman" w:eastAsia="Times New Roman" w:hAnsi="Times New Roman" w:cs="Times New Roman"/>
      <w:b/>
      <w:bCs/>
      <w:kern w:val="36"/>
      <w:sz w:val="32"/>
      <w:szCs w:val="32"/>
      <w:lang w:eastAsia="ru-RU"/>
    </w:rPr>
  </w:style>
  <w:style w:type="paragraph" w:styleId="af">
    <w:name w:val="header"/>
    <w:basedOn w:val="a"/>
    <w:link w:val="af0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1">
    <w:name w:val="footer"/>
    <w:basedOn w:val="a"/>
    <w:link w:val="af2"/>
    <w:uiPriority w:val="99"/>
    <w:unhideWhenUsed/>
    <w:rsid w:val="002C419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C419B"/>
    <w:rPr>
      <w:rFonts w:ascii="Times New Roman" w:eastAsia="Times New Roman" w:hAnsi="Times New Roman" w:cs="Times New Roman"/>
      <w:lang w:val="en-GB"/>
    </w:rPr>
  </w:style>
  <w:style w:type="paragraph" w:styleId="af3">
    <w:name w:val="Balloon Text"/>
    <w:basedOn w:val="a"/>
    <w:link w:val="af4"/>
    <w:uiPriority w:val="99"/>
    <w:semiHidden/>
    <w:unhideWhenUsed/>
    <w:rsid w:val="00C111F3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111F3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scikit-lear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tplotlib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eaborn.pydat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www.python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8728A9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74"/>
    <w:rsid w:val="00007522"/>
    <w:rsid w:val="00061B97"/>
    <w:rsid w:val="00280EFE"/>
    <w:rsid w:val="004E3501"/>
    <w:rsid w:val="00500900"/>
    <w:rsid w:val="00742374"/>
    <w:rsid w:val="00747872"/>
    <w:rsid w:val="007D522D"/>
    <w:rsid w:val="008728A9"/>
    <w:rsid w:val="00884E99"/>
    <w:rsid w:val="00C43F15"/>
    <w:rsid w:val="00C64A9E"/>
    <w:rsid w:val="00E54996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FF63A-FE75-4551-BB52-C2FA518B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Лосева</dc:creator>
  <cp:lastModifiedBy>peres</cp:lastModifiedBy>
  <cp:revision>2</cp:revision>
  <dcterms:created xsi:type="dcterms:W3CDTF">2025-05-29T16:43:00Z</dcterms:created>
  <dcterms:modified xsi:type="dcterms:W3CDTF">2025-05-29T16:43:00Z</dcterms:modified>
</cp:coreProperties>
</file>