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LAVA AI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Product Manager Review</w:t>
      </w:r>
    </w:p>
    <w:p>
      <w:pPr>
        <w:pBdr>
          <w:bottom w:val="single" w:color="D9D9D9" w:sz="2" w:space="12"/>
        </w:pBd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AI-Powered Guitar Learning &amp; Music Creation Platform</w:t>
      </w:r>
    </w:p>
    <w:p>
      <w:pPr>
        <w:spacing w:before="800"/>
      </w:pP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Target Users: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80% Non-professional Guitar Hobbyists / 20% Professional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Stage: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MVP Feature Closure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March 23,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LAVA AI is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integrated AI music platform</w:t>
      </w:r>
      <w:r>
        <w:rPr>
          <w:rFonts w:ascii="Arial" w:cs="Arial" w:eastAsia="Arial" w:hAnsi="Arial"/>
          <w:sz w:val="22"/>
          <w:szCs w:val="22"/>
        </w:rPr>
        <w:t xml:space="preserve"> that combines song learning (via YouTube), a multi-track DAW for jamming/recording, a lead sheet editor, and an AI copilot. The core value proposition 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search any song → AI generates chord chart → play along with DAW.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a thorough codebase review, the product has a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strong technical foundation</w:t>
      </w:r>
      <w:r>
        <w:rPr>
          <w:rFonts w:ascii="Arial" w:cs="Arial" w:eastAsia="Arial" w:hAnsi="Arial"/>
          <w:sz w:val="22"/>
          <w:szCs w:val="22"/>
        </w:rPr>
        <w:t xml:space="preserve"> with a real audio engine (Tone.js), working YouTube-to-chord pipeline, and project persistence. However, several </w:t>
      </w:r>
      <w:r>
        <w:rPr>
          <w:rFonts w:ascii="Arial" w:cs="Arial" w:eastAsia="Arial" w:hAnsi="Arial"/>
          <w:color w:val="DC2626"/>
          <w:sz w:val="22"/>
          <w:szCs w:val="22"/>
        </w:rPr>
        <w:t xml:space="preserve">critical modules remain mocked or incomplete</w:t>
      </w:r>
      <w:r>
        <w:rPr>
          <w:rFonts w:ascii="Arial" w:cs="Arial" w:eastAsia="Arial" w:hAnsi="Arial"/>
          <w:sz w:val="22"/>
          <w:szCs w:val="22"/>
        </w:rPr>
        <w:t xml:space="preserve"> — most notably authentication, payment, plan enforcement, and the backing track library. These gaps block the product from being a complete, monetizable experience.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review covers three areas: (1) Core user journey analysis with breakpoints identified, (2) Feature prioritization with P0/P1/P2 ranking, and (3) Monetization strategy recommendations.</w:t>
      </w:r>
    </w:p>
    <w:p>
      <w:pPr>
        <w:spacing w:after="2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Feature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Search + AI Score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pipeline: yt-dlp + ChordMiniApp integration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Multi-track DAW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Record, import, mix — Tone.js + Web Audio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Sheet Editor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Chord grid editing, sections, metadata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CRUD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 + SQLite, full save/load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Mock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only, no backend auth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/ Subscription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Mock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only, all buttons show 'Coming soon'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Backing Track Library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Empty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 exists, no audio data loaded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Tools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streaming works; 9 of 12 tools are stubs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Partial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import works, but no lead sheet export</w:t>
            </w:r>
          </w:p>
        </w:tc>
      </w:tr>
      <w:tr>
        <w:tc>
          <w:tcPr>
            <w:tcW w:type="dxa" w:w="3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Real</w:t>
            </w:r>
          </w:p>
        </w:tc>
        <w:tc>
          <w:tcPr>
            <w:tcW w:type="dxa" w:w="49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Bottom nav + mobile header, all routes accessible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t xml:space="preserve">1. Core User Journey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user journey for an amateur guitarist 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discover a song → get the chords → practice along. </w:t>
      </w:r>
      <w:r>
        <w:rPr>
          <w:rFonts w:ascii="Arial" w:cs="Arial" w:eastAsia="Arial" w:hAnsi="Arial"/>
          <w:sz w:val="22"/>
          <w:szCs w:val="22"/>
        </w:rPr>
        <w:t xml:space="preserve">Let’s trace this path and identify where users get stuck or lost.</w:t>
      </w:r>
    </w:p>
    <w:p>
      <w:pPr>
        <w:pStyle w:val="Heading2"/>
        <w:spacing w:after="200" w:before="360"/>
      </w:pPr>
      <w:r>
        <w:t xml:space="preserve">1.1 Journey Map: Search → Learn → Practice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Landing &amp; Search (HomePage)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homepage features a prominent search bar: “What do you want to play?” This is clear and well-positioned. Quick-start cards provide alternative entry points (Jam, Create Lead Sheet).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Verdict: Good.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YouTube Search Results (SearchResultsPage)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Real YouTube integration via yt-dlp returns actual results with thumbnails, metadata, and duration. Users click a result and see two options: “AI Score + Backing Track” or “Backing Track Only.”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Verdict: Good.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AI Analysis Pipeline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Clicking “AI Score” triggers a real backend pipeline: download audio → analyze chords (ChordMiniApp) → detect beats → generate score JSON. Progress is polled every 2 seconds with visual feedback.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Verdict: Good.</w:t>
      </w:r>
    </w:p>
    <w:p>
      <w:pPr>
        <w:spacing w:after="1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BREAKPOINT 1: “Backing Track Only” is a dead end.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Choosing “Backing Track Only” routes to the player page but loads no audio. The track list is empty. Users see an empty DAW with no content. This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confusing dead end</w:t>
      </w:r>
      <w:r>
        <w:rPr>
          <w:rFonts w:ascii="Arial" w:cs="Arial" w:eastAsia="Arial" w:hAnsi="Arial"/>
          <w:sz w:val="22"/>
          <w:szCs w:val="22"/>
        </w:rPr>
        <w:t xml:space="preserve"> that damages trust.</w:t>
      </w:r>
    </w:p>
    <w:p>
      <w:pPr>
        <w:spacing w:after="160"/>
      </w:pPr>
      <w:r>
        <w:rPr>
          <w:rFonts w:ascii="Arial" w:cs="Arial" w:eastAsia="Arial" w:hAnsi="Arial"/>
          <w:color w:val="EA580C"/>
          <w:sz w:val="22"/>
          <w:szCs w:val="22"/>
        </w:rPr>
        <w:t xml:space="preserve">BREAKPOINT 2: Analysis failure has no retry.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the ChordMiniApp pipeline fails, users see an error with only a “Go back” button. There’s no retry mechanism. For a process that can take 30–60 seconds, losing progress without retry is frustrating.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Playing Along (SongsPage / DAW)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successful analysis, the chord grid displays sections and chords. The DAW panel at the bottom enables recording. </w:t>
      </w:r>
      <w:r>
        <w:rPr>
          <w:rFonts w:ascii="Arial" w:cs="Arial" w:eastAsia="Arial" w:hAnsi="Arial"/>
          <w:color w:val="EA580C"/>
          <w:sz w:val="22"/>
          <w:szCs w:val="22"/>
        </w:rPr>
        <w:t xml:space="preserve">Verdict: Functional but could be improved.</w:t>
      </w:r>
      <w:r>
        <w:rPr>
          <w:rFonts w:ascii="Arial" w:cs="Arial" w:eastAsia="Arial" w:hAnsi="Arial"/>
          <w:sz w:val="22"/>
          <w:szCs w:val="22"/>
        </w:rPr>
        <w:t xml:space="preserve"> The chord grid is text-only (no rhythm notation), and there’s no visual indication of “where we are in the song” during playback — a cursor or highlight following the current chord would be essential for practice.</w:t>
      </w:r>
    </w:p>
    <w:p>
      <w:pPr>
        <w:spacing w:after="1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BREAKPOINT 3: No guided practice experience.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getting chords, users are left in the DAW with no guidance. For an 80% non-professional audience, this is overwhelming. There’s no: tempo slow-down for beginners, loop-a-section feature exposed in UI, difficulty indicator, or suggested practice flow.</w:t>
      </w:r>
    </w:p>
    <w:p>
      <w:pPr>
        <w:pStyle w:val="Heading2"/>
        <w:spacing w:after="200" w:before="360"/>
      </w:pPr>
      <w:r>
        <w:t xml:space="preserve">1.2 Journey Map: New User Onboarding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visitors see a GuestWelcomeModal after 2 seconds (one-time, localStorage-tracked). After signup, a 3-step onboarding asks for skill level and preferred first action.</w:t>
      </w:r>
    </w:p>
    <w:p>
      <w:pPr>
        <w:spacing w:after="160"/>
      </w:pPr>
      <w:r>
        <w:rPr>
          <w:rFonts w:ascii="Arial" w:cs="Arial" w:eastAsia="Arial" w:hAnsi="Arial"/>
          <w:color w:val="EA580C"/>
          <w:sz w:val="22"/>
          <w:szCs w:val="22"/>
        </w:rPr>
        <w:t xml:space="preserve">BREAKPOINT 4: Skill level is captured but never used.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Users select Beginner/Intermediate/Advanced, but the product never adapts. This creates false expectations. Either use it to personalize the experience (simpler UI for beginners, shortcuts for advanced) or remove it.</w:t>
      </w:r>
    </w:p>
    <w:p>
      <w:pPr>
        <w:spacing w:after="160"/>
      </w:pPr>
      <w:r>
        <w:rPr>
          <w:rFonts w:ascii="Arial" w:cs="Arial" w:eastAsia="Arial" w:hAnsi="Arial"/>
          <w:color w:val="DC2626"/>
          <w:sz w:val="22"/>
          <w:szCs w:val="22"/>
        </w:rPr>
        <w:t xml:space="preserve">BREAKPOINT 5: Auth is entirely mocked.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Login accepts any email, ignores the password, and creates a fake user object in localStorage. OAuth buttons (Google, Apple) are non-functional. This means: no real user accounts, no data portability, no security, and no foundation for subscription billing.</w:t>
      </w:r>
    </w:p>
    <w:p>
      <w:pPr>
        <w:pStyle w:val="Heading2"/>
        <w:spacing w:after="200" w:before="360"/>
      </w:pPr>
      <w:r>
        <w:t xml:space="preserve">1.3 Journey Map: Save &amp; Return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Project saving works end-to-end with real database persistence. Users can save lead sheets, return to My Projects, and reload. </w:t>
      </w:r>
      <w:r>
        <w:rPr>
          <w:rFonts w:ascii="Arial" w:cs="Arial" w:eastAsia="Arial" w:hAnsi="Arial"/>
          <w:color w:val="16A34A"/>
          <w:sz w:val="22"/>
          <w:szCs w:val="22"/>
        </w:rPr>
        <w:t xml:space="preserve">Verdict: Functional.</w:t>
      </w:r>
    </w:p>
    <w:p>
      <w:pPr>
        <w:spacing w:after="160"/>
      </w:pPr>
      <w:r>
        <w:rPr>
          <w:rFonts w:ascii="Arial" w:cs="Arial" w:eastAsia="Arial" w:hAnsi="Arial"/>
          <w:color w:val="EA580C"/>
          <w:sz w:val="22"/>
          <w:szCs w:val="22"/>
        </w:rPr>
        <w:t xml:space="preserve">GAP: No user-scoped data isolation.</w:t>
      </w:r>
      <w:r>
        <w:rPr>
          <w:rFonts w:ascii="Arial" w:cs="Arial" w:eastAsia="Arial" w:hAnsi="Arial"/>
          <w:sz w:val="22"/>
          <w:szCs w:val="22"/>
        </w:rPr>
        <w:t xml:space="preserve"> The /api/projects endpoint returns all projects without filtering by user. Once real auth is implemented, this needs access control.</w:t>
      </w:r>
    </w:p>
    <w:p>
      <w:pPr>
        <w:spacing w:after="160"/>
      </w:pPr>
      <w:r>
        <w:rPr>
          <w:rFonts w:ascii="Arial" w:cs="Arial" w:eastAsia="Arial" w:hAnsi="Arial"/>
          <w:color w:val="EA580C"/>
          <w:sz w:val="22"/>
          <w:szCs w:val="22"/>
        </w:rPr>
        <w:t xml:space="preserve">GAP: Save errors are silent.</w:t>
      </w:r>
      <w:r>
        <w:rPr>
          <w:rFonts w:ascii="Arial" w:cs="Arial" w:eastAsia="Arial" w:hAnsi="Arial"/>
          <w:sz w:val="22"/>
          <w:szCs w:val="22"/>
        </w:rPr>
        <w:t xml:space="preserve"> Failed saves only log to console. Users get no feedback when their work isn’t saved — a data loss risk.</w:t>
      </w:r>
    </w:p>
    <w:r>
      <w:br w:type="page"/>
    </w:r>
    <w:p>
      <w:pPr>
        <w:pStyle w:val="Heading1"/>
        <w:spacing w:after="200" w:before="360"/>
      </w:pPr>
      <w:r>
        <w:t xml:space="preserve">2. Feature Priority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the target audience (amateur guitarists wanting to learn songs), current product maturity, and commercial readiness, here is the recommended priority ranking.</w:t>
      </w:r>
    </w:p>
    <w:p>
      <w:pPr>
        <w:pStyle w:val="Heading2"/>
        <w:spacing w:after="200" w:before="360"/>
      </w:pPr>
      <w:r>
        <w:t xml:space="preserve">2.1 P0 — Must Have Before Any User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Authentication (OAuth + JWT)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everything: user data, billing, security. Without this, no real user can trust the product.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'Backing Track Only' dead end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who click this option see an empty page. Either remove the option or implement audio playback.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Chord-following highlight during playback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#1 feature for learning: show users WHERE they are in the song. Without this, the chord chart is just static text.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feedback on save/load failures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failures cause data loss. Add toast notifications for all async operations.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P0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retry mechanism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pipeline can fail. Users must be able to retry without restarting the entire flow.</w:t>
            </w:r>
          </w:p>
        </w:tc>
      </w:tr>
    </w:tbl>
    <w:p>
      <w:pPr>
        <w:pStyle w:val="Heading2"/>
        <w:spacing w:after="200" w:before="360"/>
      </w:pPr>
      <w:r>
        <w:t xml:space="preserve">2.2 P1 — Required for MVP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payment integration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Can't monetize without payment. Block Pro/Studio features behind real paywall.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enforcement (usage limits)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says '3 AI transcriptions/month' but nothing is enforced. Users have unlimited access.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mode (tempo control + loop)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Beginners need to slow down songs and loop difficult sections. This is table-stakes for a learning tool.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export for lead sheets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works but export doesn't. Musicians want printable chord charts for gigs/practice.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Populate backing track library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 session is unusable without audio content. Need at least 20-30 starter tracks across styles.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User-scoped data isolation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 auth is real, projects must be filtered by user. Currently all projects are globally visible.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P1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error boundary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errors crash the SPA. Need a React error boundary with recovery UI.</w:t>
            </w:r>
          </w:p>
        </w:tc>
      </w:tr>
    </w:tbl>
    <w:p>
      <w:pPr>
        <w:pStyle w:val="Heading2"/>
        <w:spacing w:after="200" w:before="360"/>
      </w:pPr>
      <w:r>
        <w:t xml:space="preserve">2.3 P2 — Nice to Have for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Agent tool implementations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of 12 tools are stubs. Focus on 'navigate' and 'start_transcription' first.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Skill-level personalization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captured beginner/intermediate/advanced to adapt UI complexity.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device selector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shows device dropdowns but they're non-functional. Low priority since browser defaults work.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settings persistence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edit, email management, delete account are all no-ops.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music notation (VexFlow)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the 20% professional audience. Chord grids suffice for beginners.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DAW optimization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DAW works on mobile but isn't optimized for touch. Acceptable for MVP.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P2</w:t>
            </w:r>
          </w:p>
        </w:tc>
        <w:tc>
          <w:tcPr>
            <w:tcW w:type="dxa" w:w="3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composition / generation</w:t>
            </w:r>
          </w:p>
        </w:tc>
        <w:tc>
          <w:tcPr>
            <w:tcW w:type="dxa" w:w="45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Backing track AI generation is mocked. Differentiator but not core.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t xml:space="preserve">3. Monetization Strategy</w:t>
      </w:r>
    </w:p>
    <w:p>
      <w:pPr>
        <w:pStyle w:val="Heading2"/>
        <w:spacing w:after="200" w:before="360"/>
      </w:pPr>
      <w:r>
        <w:t xml:space="preserve">3.1 Current Pricing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pricing page defines three tiers (Free / Pro $9.99 / Studio $19.99), but nothing is connected to real billing. Let’s evaluate and refine this for the guitar hobbyist audience.</w:t>
      </w:r>
    </w:p>
    <w:p>
      <w:pPr>
        <w:pStyle w:val="Heading2"/>
        <w:spacing w:after="200" w:before="360"/>
      </w:pPr>
      <w:r>
        <w:t xml:space="preserve">3.2 Recommended Tier Restructure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an 80% amateur guitarist audience, the key insight 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'aha moment' is seeing chords appear for their favorite song.</w:t>
      </w:r>
      <w:r>
        <w:rPr>
          <w:rFonts w:ascii="Arial" w:cs="Arial" w:eastAsia="Arial" w:hAnsi="Arial"/>
          <w:sz w:val="22"/>
          <w:szCs w:val="22"/>
        </w:rPr>
        <w:t xml:space="preserve"> The free tier should let them experience this, then gate continued usage.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($7.99/mo)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Studio ($14.99/mo)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Transcriptions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 month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per month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Chord Charts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only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+ Export PDF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+ Export PDF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DAW Tracks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tracks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tracks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Practice Mode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playback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control + looping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+ loop + slow-down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Backing Tracks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free tracks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library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library + AI generation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GB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Copilot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messages/day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 + priority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pricing changes from current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Lowered Pro from $9.99 to $7.99 — closer to Chordify Pro ($6.99) for the hobbyist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“Practice Mode” as a tier differentiator — this is the highest-value feature for learners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Copilot messages gated on free tier to drive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export moved to Pro — musicians who need printouts are willing to pay</w:t>
      </w:r>
    </w:p>
    <w:p>
      <w:pPr>
        <w:pStyle w:val="Heading2"/>
        <w:spacing w:after="200" w:before="360"/>
      </w:pPr>
      <w:r>
        <w:t xml:space="preserve">3.3 Conversion Funnel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funnel should be: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Search → See chords (free) → Hit limit → Upgrade prompt. </w:t>
      </w:r>
      <w:r>
        <w:rPr>
          <w:rFonts w:ascii="Arial" w:cs="Arial" w:eastAsia="Arial" w:hAnsi="Arial"/>
          <w:sz w:val="22"/>
          <w:szCs w:val="22"/>
        </w:rPr>
        <w:t xml:space="preserve">Key moments to show upgrade nudges: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3rd transcription: </w:t>
      </w:r>
      <w:r>
        <w:rPr>
          <w:rFonts w:ascii="Arial" w:cs="Arial" w:eastAsia="Arial" w:hAnsi="Arial"/>
          <w:sz w:val="22"/>
          <w:szCs w:val="22"/>
        </w:rPr>
        <w:t xml:space="preserve">Soft paywall with “You’ve used all free transcriptions this month”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trying to export PDF: </w:t>
      </w:r>
      <w:r>
        <w:rPr>
          <w:rFonts w:ascii="Arial" w:cs="Arial" w:eastAsia="Arial" w:hAnsi="Arial"/>
          <w:sz w:val="22"/>
          <w:szCs w:val="22"/>
        </w:rPr>
        <w:t xml:space="preserve">“Export to PDF is a Pro feature — upgrade to print your chord charts”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adding 3rd DAW track: </w:t>
      </w:r>
      <w:r>
        <w:rPr>
          <w:rFonts w:ascii="Arial" w:cs="Arial" w:eastAsia="Arial" w:hAnsi="Arial"/>
          <w:sz w:val="22"/>
          <w:szCs w:val="22"/>
        </w:rPr>
        <w:t xml:space="preserve">“Free accounts support 2 tracks. Upgrade for more.”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practice mode: </w:t>
      </w:r>
      <w:r>
        <w:rPr>
          <w:rFonts w:ascii="Arial" w:cs="Arial" w:eastAsia="Arial" w:hAnsi="Arial"/>
          <w:sz w:val="22"/>
          <w:szCs w:val="22"/>
        </w:rPr>
        <w:t xml:space="preserve">Show tempo slider but disable with “Pro feature” badge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current homepage already has an upgrade banner, but it appears generically. These contextual nudges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moment of need</w:t>
      </w:r>
      <w:r>
        <w:rPr>
          <w:rFonts w:ascii="Arial" w:cs="Arial" w:eastAsia="Arial" w:hAnsi="Arial"/>
          <w:sz w:val="22"/>
          <w:szCs w:val="22"/>
        </w:rPr>
        <w:t xml:space="preserve"> convert 3–5x better than static banners.</w:t>
      </w:r>
    </w:p>
    <w:r>
      <w:br w:type="page"/>
    </w:r>
    <w:p>
      <w:pPr>
        <w:pStyle w:val="Heading1"/>
        <w:spacing w:after="200" w:before="360"/>
      </w:pPr>
      <w:r>
        <w:t xml:space="preserve">4. Next Steps — Recommended Sprint Plan</w:t>
      </w:r>
    </w:p>
    <w:p>
      <w:pPr>
        <w:pStyle w:val="Heading2"/>
        <w:spacing w:after="200" w:before="360"/>
      </w:pPr>
      <w:r>
        <w:t xml:space="preserve">4.1 Sprint 1: Foundation (1–2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Make the existing experience trustworthy.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real authentication (Google OAuth + email/password with JWT)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“Backing Track Only” dead end (either remove or implement)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error toasts for all async operations (save, load, analyze)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retry button for failed AI analysis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User-scope all API endpoints (filter projects by userId)</w:t>
      </w:r>
    </w:p>
    <w:p>
      <w:pPr>
        <w:pStyle w:val="Heading2"/>
        <w:spacing w:after="200" w:before="360"/>
      </w:pPr>
      <w:r>
        <w:t xml:space="preserve">4.2 Sprint 2: Core Learning Experience (1–2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Nail the learning flow for guitarists.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Chord-following highlight (visual cursor tracking current position during playback)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Practice mode: tempo slider (50%–150%) + section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 export for chord charts (jsPDF or server-side generation)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Populate 20–30 backing tracks for the Jam library</w:t>
      </w:r>
    </w:p>
    <w:p>
      <w:pPr>
        <w:pStyle w:val="Heading2"/>
        <w:spacing w:after="200" w:before="360"/>
      </w:pPr>
      <w:r>
        <w:t xml:space="preserve">4.3 Sprint 3: Monetization (1 week)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Turn users into paying customers.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integration (Checkout Sessions + Customer Portal)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enforcement middleware on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Contextual upgrade prompts at limit-hit moments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 tracking (transcription count, storage used)</w:t>
      </w:r>
    </w:p>
    <w:p>
      <w:pPr>
        <w:pStyle w:val="Heading2"/>
        <w:spacing w:after="200" w:before="360"/>
      </w:pPr>
      <w:r>
        <w:t xml:space="preserve">4.4 Sprint 4: Polish &amp; Launch Prep (1 week)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React error boundary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audit (audio engine on low-end devices)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Onboarding skill-level personalization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 integration (track funnel conversion rates)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 test with 10–20 guitar hobbyists and iterate</w:t>
      </w:r>
    </w:p>
    <w:p>
      <w:pPr>
        <w:pBdr>
          <w:top w:val="single" w:color="D9D9D9" w:sz="2" w:space="12"/>
        </w:pBdr>
        <w:spacing w:before="4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The technical foundation is solid. The AI-powered chord generation pipeline is the strongest differentiator. The priority now is to close the gap between “technical demo” and “product people trust with their data and money.” Sprint 1 + 2 get you to a testable MVP; Sprint 3 makes it commercially viable.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LAVA AI — PM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2026-03-23T02:27:03.247Z</dcterms:created>
  <dcterms:modified xsi:type="dcterms:W3CDTF">2026-03-23T02:27:03.247Z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