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00"/>
        <w:jc w:val="center"/>
        <w:rPr>
          <w:b/>
          <w:b/>
          <w:bCs/>
        </w:rPr>
      </w:pPr>
      <w:bookmarkStart w:id="0" w:name="bdoc"/>
      <w:bookmarkEnd w:id="0"/>
      <w:r>
        <w:rPr>
          <w:b/>
          <w:bCs/>
          <w:color w:val="333333"/>
          <w:sz w:val="27"/>
          <w:szCs w:val="27"/>
        </w:rPr>
        <w:t>МИНИСТЕРСТВО ВНУТРЕННИХ ДЕЛ РОССИЙСКОЙ ФЕДЕРАЦИИ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ФЕДЕРАЛЬНАЯ НАЛОГОВАЯ СЛУЖБА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color w:val="333333"/>
          <w:sz w:val="27"/>
          <w:szCs w:val="27"/>
        </w:rPr>
      </w:pPr>
      <w:r>
        <w:rPr/>
        <w:t>ПРИКАЗ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color w:val="333333"/>
          <w:sz w:val="27"/>
          <w:szCs w:val="27"/>
        </w:rPr>
      </w:pPr>
      <w:r>
        <w:rPr/>
        <w:t>Москва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29 мая 2017 г.                        № 317/ММВ-7-2/481@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О порядке представления результатов оперативно-розыскной деятельности налоговому органу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Обла бла бла бла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Министр внутренних дел Российской Федерации              В.Колокольцев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Руководитель Федеральной налоговой службы                М.Мишустин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>СОГЛАСОВНО</w:t>
      </w:r>
    </w:p>
    <w:p>
      <w:pPr>
        <w:pStyle w:val="Style20"/>
        <w:rPr>
          <w:color w:val="333333"/>
          <w:sz w:val="27"/>
          <w:szCs w:val="27"/>
        </w:rPr>
      </w:pPr>
      <w:r>
        <w:rPr/>
      </w:r>
    </w:p>
    <w:p>
      <w:pPr>
        <w:pStyle w:val="Style20"/>
        <w:rPr>
          <w:color w:val="333333"/>
          <w:sz w:val="27"/>
          <w:szCs w:val="27"/>
        </w:rPr>
      </w:pPr>
      <w:r>
        <w:rPr/>
        <w:t>Заместитеь Министра финансов Российской Федерации              И.Трунин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Cmd" w:customStyle="1">
    <w:name w:val="cmd"/>
    <w:basedOn w:val="DefaultParagraphFont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LibreOffice/7.1.8.1$Linux_X86_64 LibreOffice_project/10$Build-1</Application>
  <AppVersion>15.0000</AppVersion>
  <Pages>1</Pages>
  <Words>46</Words>
  <Characters>366</Characters>
  <CharactersWithSpaces>468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2021-04-23T07:12:00Z</dcterms:created>
  <dc:creator>Admin</dc:creator>
  <dc:description/>
  <dc:language>ru-RU</dc:language>
  <cp:lastModifiedBy/>
  <dcterms:modified xsi:type="dcterms:W3CDTF">2022-01-29T13:19:09Z</dcterms:modified>
  <cp:revision>5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