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C"/>
  <w:body>
    <w:p w:rsidR="00000000" w:rsidRDefault="007C7725">
      <w:pPr>
        <w:pStyle w:val="NormalWeb"/>
        <w:spacing w:line="300" w:lineRule="auto"/>
        <w:divId w:val="337737638"/>
        <w:rPr>
          <w:color w:val="333333"/>
          <w:sz w:val="27"/>
          <w:szCs w:val="27"/>
        </w:rPr>
      </w:pPr>
      <w:bookmarkStart w:id="0" w:name="_GoBack"/>
      <w:bookmarkEnd w:id="0"/>
      <w:r>
        <w:rPr>
          <w:color w:val="333333"/>
          <w:sz w:val="27"/>
          <w:szCs w:val="27"/>
        </w:rPr>
        <w:t> </w:t>
      </w:r>
    </w:p>
    <w:p w:rsidR="00000000" w:rsidRDefault="007C7725">
      <w:pPr>
        <w:pStyle w:val="NormalWeb"/>
        <w:spacing w:line="300" w:lineRule="auto"/>
        <w:divId w:val="3377376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7C7725">
      <w:pPr>
        <w:pStyle w:val="t"/>
        <w:spacing w:line="300" w:lineRule="auto"/>
        <w:divId w:val="3377376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УКАЗ</w:t>
      </w:r>
    </w:p>
    <w:p w:rsidR="00000000" w:rsidRDefault="007C7725">
      <w:pPr>
        <w:pStyle w:val="NormalWeb"/>
        <w:spacing w:line="300" w:lineRule="auto"/>
        <w:divId w:val="3377376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7C7725">
      <w:pPr>
        <w:pStyle w:val="t"/>
        <w:spacing w:line="300" w:lineRule="auto"/>
        <w:divId w:val="3377376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ПРЕЗИДЕНТА РОССИЙСКОЙ ФЕДЕРАЦИИ</w:t>
      </w:r>
    </w:p>
    <w:p w:rsidR="00000000" w:rsidRDefault="007C7725">
      <w:pPr>
        <w:pStyle w:val="NormalWeb"/>
        <w:spacing w:line="300" w:lineRule="auto"/>
        <w:divId w:val="3377376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7C7725">
      <w:pPr>
        <w:pStyle w:val="t"/>
        <w:spacing w:line="300" w:lineRule="auto"/>
        <w:divId w:val="3377376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 внесении изменений в Положение о порядке прохождения военной службы, утвержденное Указом Президента Российской Федерации от 16 сентября 1999 г. № 1237</w:t>
      </w:r>
    </w:p>
    <w:p w:rsidR="00000000" w:rsidRDefault="007C7725">
      <w:pPr>
        <w:pStyle w:val="NormalWeb"/>
        <w:spacing w:line="300" w:lineRule="auto"/>
        <w:divId w:val="3377376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7C7725">
      <w:pPr>
        <w:pStyle w:val="NormalWeb"/>
        <w:spacing w:line="300" w:lineRule="auto"/>
        <w:divId w:val="3377376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1. </w:t>
      </w:r>
      <w:r>
        <w:rPr>
          <w:color w:val="333333"/>
          <w:sz w:val="27"/>
          <w:szCs w:val="27"/>
        </w:rPr>
        <w:t xml:space="preserve">Внести в Положение о порядке прохождения военной службы, утвержденное Указом Президента Российской Федерации </w:t>
      </w:r>
      <w:r>
        <w:rPr>
          <w:rStyle w:val="cmd"/>
          <w:color w:val="333333"/>
          <w:sz w:val="27"/>
          <w:szCs w:val="27"/>
        </w:rPr>
        <w:t>от 16 сентября 1999 г. № 1237</w:t>
      </w:r>
      <w:r>
        <w:rPr>
          <w:color w:val="333333"/>
          <w:sz w:val="27"/>
          <w:szCs w:val="27"/>
        </w:rPr>
        <w:t xml:space="preserve"> "Вопросы прохождения военной службы" (Собрание законодательства Российской Федерации, 1999, № 38, ст. 4534; № 42, ст.</w:t>
      </w:r>
      <w:r>
        <w:rPr>
          <w:color w:val="333333"/>
          <w:sz w:val="27"/>
          <w:szCs w:val="27"/>
        </w:rPr>
        <w:t> 5008; 2000, № 16, ст. 1678; 2003, № 16, ст. 1508; 2007, № 11, ст. 1284; № 13, ст. 1527; № 29, ст. 3679; № 35, ст. 4289; № 38, ст. 4513; 2008, № 3, ст. 169, 170; № 13, ст. 1251; № 43, ст. 4919; 2009, № 2, ст. 180; № 18, ст. 2217; № 28, ст. 3519; № 49, ст. </w:t>
      </w:r>
      <w:r>
        <w:rPr>
          <w:color w:val="333333"/>
          <w:sz w:val="27"/>
          <w:szCs w:val="27"/>
        </w:rPr>
        <w:t xml:space="preserve">5918; 2010, № 27, ст. 3446; 2011, № 4, ст. 572; № 13, ст. 1741; № 40, ст. 5532; 2012, № 2, ст. 244; № 29, ст. 4075; № 47, ст. 6457; 2013, № 7, ст. 633; № 13, ст. 1526; 2014, № 8, ст. 783; № 27, ст. 3754; 2015, № 1, ст. 199; № 13, ст. 1909; № 18, ст. 2691; </w:t>
      </w:r>
      <w:r>
        <w:rPr>
          <w:color w:val="333333"/>
          <w:sz w:val="27"/>
          <w:szCs w:val="27"/>
        </w:rPr>
        <w:t>№ 25, ст. 3643; № 43, ст. 5947; 2016, № 1, ст. 216; № 32, ст. 5096; № 50, ст. 7077, 7078; № 52, ст. 7603; 2017, № 2, ст. 326; № 21, ст. 2988; № 28, ст. 4123; № 41, ст. 5934; 2018, № 1, ст. 320; № 28, ст. 4198; № 33, ст. 5402; 2019, № 4, ст. 325; № 5, ст. 3</w:t>
      </w:r>
      <w:r>
        <w:rPr>
          <w:color w:val="333333"/>
          <w:sz w:val="27"/>
          <w:szCs w:val="27"/>
        </w:rPr>
        <w:t>66; № 8, ст. 761; 2020, № 1, ст. 7; № 9, ст. 1178; № 18, ст. 2873; № 27, ст. 4185, 4191; № 36, ст. 5609; № 38, ст. 5853; № 41, ст. 6395; № 52, ст. 8795; 2021, № 10, ст. 1570; № 22, ст. 3808), следующие изменения:</w:t>
      </w:r>
    </w:p>
    <w:p w:rsidR="00000000" w:rsidRDefault="007C7725">
      <w:pPr>
        <w:pStyle w:val="NormalWeb"/>
        <w:spacing w:line="300" w:lineRule="auto"/>
        <w:divId w:val="3377376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а) подпункт "ж" пункта 10 статьи 11 изложит</w:t>
      </w:r>
      <w:r>
        <w:rPr>
          <w:color w:val="333333"/>
          <w:sz w:val="27"/>
          <w:szCs w:val="27"/>
        </w:rPr>
        <w:t>ь в следующей редакции:</w:t>
      </w:r>
    </w:p>
    <w:p w:rsidR="00000000" w:rsidRDefault="007C7725">
      <w:pPr>
        <w:pStyle w:val="NormalWeb"/>
        <w:spacing w:line="300" w:lineRule="auto"/>
        <w:divId w:val="3377376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"ж) в случае отказа военнослужащему в допуске к сведениям, составляющим государственную тайну, или прекращения указанного допуска он назначается в установленном порядке на воинскую должность, не связанную </w:t>
      </w:r>
      <w:r>
        <w:rPr>
          <w:color w:val="333333"/>
          <w:sz w:val="27"/>
          <w:szCs w:val="27"/>
        </w:rPr>
        <w:lastRenderedPageBreak/>
        <w:t>с допуском к сведениям, сос</w:t>
      </w:r>
      <w:r>
        <w:rPr>
          <w:color w:val="333333"/>
          <w:sz w:val="27"/>
          <w:szCs w:val="27"/>
        </w:rPr>
        <w:t>тавляющим государственную тайну, или увольняется с военной службы;";</w:t>
      </w:r>
    </w:p>
    <w:p w:rsidR="00000000" w:rsidRDefault="007C7725">
      <w:pPr>
        <w:pStyle w:val="NormalWeb"/>
        <w:spacing w:line="300" w:lineRule="auto"/>
        <w:divId w:val="3377376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в статье 34:</w:t>
      </w:r>
    </w:p>
    <w:p w:rsidR="00000000" w:rsidRDefault="007C7725">
      <w:pPr>
        <w:pStyle w:val="NormalWeb"/>
        <w:spacing w:line="300" w:lineRule="auto"/>
        <w:divId w:val="3377376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подпункт "г" пункта 4 изложить в следующей редакции:</w:t>
      </w:r>
    </w:p>
    <w:p w:rsidR="00000000" w:rsidRDefault="007C7725">
      <w:pPr>
        <w:pStyle w:val="NormalWeb"/>
        <w:spacing w:line="300" w:lineRule="auto"/>
        <w:divId w:val="3377376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"г) в связи с отказом в допуске к государственной тайне или прекращением указанного допуска (подпункт "г" пункта 2 ста</w:t>
      </w:r>
      <w:r>
        <w:rPr>
          <w:color w:val="333333"/>
          <w:sz w:val="27"/>
          <w:szCs w:val="27"/>
        </w:rPr>
        <w:t>тьи 51 Федерального закона) - при отказе в допуске к государственной тайне военнослужащему, занимающему воинскую должность (должность), связанную с допуском к государственной тайне, или при прекращении указанного допуска в случае невозможности назначения в</w:t>
      </w:r>
      <w:r>
        <w:rPr>
          <w:color w:val="333333"/>
          <w:sz w:val="27"/>
          <w:szCs w:val="27"/>
        </w:rPr>
        <w:t>оеннослужащего на другую воинскую должность (должность);";</w:t>
      </w:r>
    </w:p>
    <w:p w:rsidR="00000000" w:rsidRDefault="007C7725">
      <w:pPr>
        <w:pStyle w:val="NormalWeb"/>
        <w:spacing w:line="300" w:lineRule="auto"/>
        <w:divId w:val="3377376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11 изложить в следующей редакции:</w:t>
      </w:r>
    </w:p>
    <w:p w:rsidR="00000000" w:rsidRDefault="007C7725">
      <w:pPr>
        <w:pStyle w:val="NormalWeb"/>
        <w:spacing w:line="300" w:lineRule="auto"/>
        <w:divId w:val="3377376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"11. При наличии у военнослужащего, проходящего военную службу по контракту, нескольких оснований для увольнения с военной службы он увольняется по избранном</w:t>
      </w:r>
      <w:r>
        <w:rPr>
          <w:color w:val="333333"/>
          <w:sz w:val="27"/>
          <w:szCs w:val="27"/>
        </w:rPr>
        <w:t>у им основанию, за исключением случаев, когда увольнение производится по основаниям, предусмотренным подпунктами "д", "д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>", "д</w:t>
      </w:r>
      <w:r>
        <w:rPr>
          <w:rStyle w:val="w91"/>
          <w:color w:val="333333"/>
          <w:sz w:val="27"/>
          <w:szCs w:val="27"/>
        </w:rPr>
        <w:t>2</w:t>
      </w:r>
      <w:r>
        <w:rPr>
          <w:color w:val="333333"/>
          <w:sz w:val="27"/>
          <w:szCs w:val="27"/>
        </w:rPr>
        <w:t>", "е", "е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>" и "з" пункта 1, подпунктами "в", "г" (в связи с наличием у военнослужащего статуса обвиняемого (подсудимого) по угол</w:t>
      </w:r>
      <w:r>
        <w:rPr>
          <w:color w:val="333333"/>
          <w:sz w:val="27"/>
          <w:szCs w:val="27"/>
        </w:rPr>
        <w:t>овному делу о совершенном по неосторожности преступлении против государственной власти или об умышленном преступлении, наличием у военнослужащего непогашенной или неснятой судимости за данные преступления, прекращением в отношении его уголовного дела (угол</w:t>
      </w:r>
      <w:r>
        <w:rPr>
          <w:color w:val="333333"/>
          <w:sz w:val="27"/>
          <w:szCs w:val="27"/>
        </w:rPr>
        <w:t>овного преследования) по нереабилитирующим основаниям, если со дня прекращения такого уголовного дела (уголовного преследования) не истек срок, равный сроку давности привлечения к уголовной ответственности за совершение этих преступлений, уклонением военно</w:t>
      </w:r>
      <w:r>
        <w:rPr>
          <w:color w:val="333333"/>
          <w:sz w:val="27"/>
          <w:szCs w:val="27"/>
        </w:rPr>
        <w:t>служащего от проверочных мероприятий и (или) сообщением им заведомо ложных анкетных данных, однократным нарушением военнослужащим взятых на себя предусмотренных контрактом о прохождении военной службы обязательств, связанных с защитой государственной тайны</w:t>
      </w:r>
      <w:r>
        <w:rPr>
          <w:color w:val="333333"/>
          <w:sz w:val="27"/>
          <w:szCs w:val="27"/>
        </w:rPr>
        <w:t>, либо выявлением в результате проверочных мероприятий действий военнослужащего, создающих угрозу безопасности Российской Федерации), "д", "е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>", "е</w:t>
      </w:r>
      <w:r>
        <w:rPr>
          <w:rStyle w:val="w91"/>
          <w:color w:val="333333"/>
          <w:sz w:val="27"/>
          <w:szCs w:val="27"/>
        </w:rPr>
        <w:t>2</w:t>
      </w:r>
      <w:r>
        <w:rPr>
          <w:color w:val="333333"/>
          <w:sz w:val="27"/>
          <w:szCs w:val="27"/>
        </w:rPr>
        <w:t>", "к" и "л" пункта 2 статьи 51 Федерального закона.".</w:t>
      </w:r>
    </w:p>
    <w:p w:rsidR="00000000" w:rsidRDefault="007C7725">
      <w:pPr>
        <w:pStyle w:val="NormalWeb"/>
        <w:spacing w:line="300" w:lineRule="auto"/>
        <w:divId w:val="3377376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2. Настоящий Указ вступает в силу со дня его подписан</w:t>
      </w:r>
      <w:r>
        <w:rPr>
          <w:color w:val="333333"/>
          <w:sz w:val="27"/>
          <w:szCs w:val="27"/>
        </w:rPr>
        <w:t>ия.</w:t>
      </w:r>
    </w:p>
    <w:p w:rsidR="00000000" w:rsidRDefault="007C7725">
      <w:pPr>
        <w:pStyle w:val="NormalWeb"/>
        <w:spacing w:line="300" w:lineRule="auto"/>
        <w:divId w:val="3377376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7C7725">
      <w:pPr>
        <w:pStyle w:val="NormalWeb"/>
        <w:spacing w:line="300" w:lineRule="auto"/>
        <w:divId w:val="3377376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7C7725">
      <w:pPr>
        <w:pStyle w:val="i"/>
        <w:spacing w:line="300" w:lineRule="auto"/>
        <w:divId w:val="3377376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Президент Российской Федерации                              В.Путин</w:t>
      </w:r>
    </w:p>
    <w:p w:rsidR="00000000" w:rsidRDefault="007C7725">
      <w:pPr>
        <w:pStyle w:val="NormalWeb"/>
        <w:spacing w:line="300" w:lineRule="auto"/>
        <w:divId w:val="3377376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7C7725">
      <w:pPr>
        <w:pStyle w:val="i"/>
        <w:spacing w:line="300" w:lineRule="auto"/>
        <w:divId w:val="3377376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Москва, Кремль</w:t>
      </w:r>
    </w:p>
    <w:p w:rsidR="00000000" w:rsidRDefault="007C7725">
      <w:pPr>
        <w:pStyle w:val="i"/>
        <w:spacing w:line="300" w:lineRule="auto"/>
        <w:divId w:val="3377376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 ноября 2021 года</w:t>
      </w:r>
    </w:p>
    <w:p w:rsidR="00000000" w:rsidRDefault="007C7725">
      <w:pPr>
        <w:pStyle w:val="i"/>
        <w:spacing w:line="300" w:lineRule="auto"/>
        <w:divId w:val="3377376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№ 617</w:t>
      </w:r>
    </w:p>
    <w:p w:rsidR="00000000" w:rsidRDefault="007C7725">
      <w:pPr>
        <w:pStyle w:val="NormalWeb"/>
        <w:spacing w:line="300" w:lineRule="auto"/>
        <w:divId w:val="3377376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7C7725"/>
    <w:rsid w:val="007C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0F401-4E67-4E52-AFC1-CE71C8293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90" w:after="90"/>
      <w:ind w:firstLine="675"/>
      <w:jc w:val="both"/>
    </w:pPr>
  </w:style>
  <w:style w:type="paragraph" w:styleId="NormalWeb">
    <w:name w:val="Normal (Web)"/>
    <w:basedOn w:val="Normal"/>
    <w:uiPriority w:val="99"/>
    <w:semiHidden/>
    <w:unhideWhenUsed/>
    <w:pPr>
      <w:spacing w:before="90" w:after="90"/>
      <w:ind w:firstLine="675"/>
      <w:jc w:val="both"/>
    </w:pPr>
  </w:style>
  <w:style w:type="paragraph" w:customStyle="1" w:styleId="p">
    <w:name w:val="p"/>
    <w:basedOn w:val="Normal"/>
    <w:pPr>
      <w:spacing w:before="90" w:after="90"/>
      <w:ind w:firstLine="675"/>
      <w:jc w:val="both"/>
    </w:pPr>
  </w:style>
  <w:style w:type="paragraph" w:customStyle="1" w:styleId="n">
    <w:name w:val="n"/>
    <w:basedOn w:val="Normal"/>
    <w:pPr>
      <w:spacing w:before="90" w:after="90"/>
      <w:ind w:firstLine="675"/>
      <w:jc w:val="both"/>
    </w:pPr>
  </w:style>
  <w:style w:type="paragraph" w:customStyle="1" w:styleId="i">
    <w:name w:val="i"/>
    <w:basedOn w:val="Normal"/>
    <w:pPr>
      <w:spacing w:before="90" w:after="90"/>
      <w:ind w:left="675"/>
    </w:pPr>
  </w:style>
  <w:style w:type="paragraph" w:customStyle="1" w:styleId="k">
    <w:name w:val="k"/>
    <w:basedOn w:val="Normal"/>
    <w:pPr>
      <w:spacing w:before="90" w:after="90"/>
      <w:ind w:left="675"/>
      <w:jc w:val="both"/>
    </w:pPr>
  </w:style>
  <w:style w:type="paragraph" w:customStyle="1" w:styleId="h">
    <w:name w:val="h"/>
    <w:basedOn w:val="Normal"/>
    <w:pPr>
      <w:spacing w:before="90" w:after="90"/>
      <w:ind w:left="1890" w:hanging="1215"/>
    </w:pPr>
    <w:rPr>
      <w:b/>
      <w:bCs/>
    </w:rPr>
  </w:style>
  <w:style w:type="paragraph" w:customStyle="1" w:styleId="s">
    <w:name w:val="s"/>
    <w:basedOn w:val="Normal"/>
    <w:pPr>
      <w:spacing w:before="90" w:after="90"/>
      <w:ind w:left="5100"/>
      <w:jc w:val="center"/>
    </w:pPr>
  </w:style>
  <w:style w:type="paragraph" w:customStyle="1" w:styleId="c">
    <w:name w:val="c"/>
    <w:basedOn w:val="Normal"/>
    <w:pPr>
      <w:spacing w:before="90" w:after="90"/>
      <w:ind w:left="675" w:right="675"/>
      <w:jc w:val="center"/>
    </w:pPr>
  </w:style>
  <w:style w:type="paragraph" w:customStyle="1" w:styleId="t">
    <w:name w:val="t"/>
    <w:basedOn w:val="Normal"/>
    <w:pPr>
      <w:spacing w:before="90" w:after="90"/>
      <w:ind w:left="675" w:right="675"/>
      <w:jc w:val="center"/>
    </w:pPr>
    <w:rPr>
      <w:b/>
      <w:bCs/>
    </w:rPr>
  </w:style>
  <w:style w:type="paragraph" w:customStyle="1" w:styleId="z">
    <w:name w:val="z"/>
    <w:basedOn w:val="Normal"/>
    <w:pPr>
      <w:spacing w:before="90" w:after="90"/>
      <w:ind w:left="675" w:right="675"/>
      <w:jc w:val="center"/>
    </w:pPr>
    <w:rPr>
      <w:b/>
      <w:bCs/>
    </w:rPr>
  </w:style>
  <w:style w:type="paragraph" w:customStyle="1" w:styleId="y">
    <w:name w:val="y"/>
    <w:basedOn w:val="Normal"/>
    <w:pPr>
      <w:spacing w:before="90" w:after="90"/>
      <w:ind w:left="675"/>
    </w:pPr>
  </w:style>
  <w:style w:type="paragraph" w:customStyle="1" w:styleId="m">
    <w:name w:val="m"/>
    <w:basedOn w:val="Normal"/>
    <w:pPr>
      <w:spacing w:before="90" w:after="90"/>
    </w:pPr>
    <w:rPr>
      <w:rFonts w:ascii="Courier New" w:hAnsi="Courier New" w:cs="Courier New"/>
      <w:sz w:val="26"/>
      <w:szCs w:val="26"/>
    </w:rPr>
  </w:style>
  <w:style w:type="paragraph" w:customStyle="1" w:styleId="l">
    <w:name w:val="l"/>
    <w:basedOn w:val="Normal"/>
    <w:pPr>
      <w:spacing w:before="90" w:after="90"/>
    </w:pPr>
  </w:style>
  <w:style w:type="paragraph" w:customStyle="1" w:styleId="r">
    <w:name w:val="r"/>
    <w:basedOn w:val="Normal"/>
    <w:pPr>
      <w:spacing w:before="90" w:after="90"/>
      <w:jc w:val="right"/>
    </w:pPr>
  </w:style>
  <w:style w:type="paragraph" w:customStyle="1" w:styleId="j">
    <w:name w:val="j"/>
    <w:basedOn w:val="Normal"/>
    <w:pPr>
      <w:spacing w:before="90" w:after="90"/>
      <w:jc w:val="both"/>
    </w:pPr>
  </w:style>
  <w:style w:type="paragraph" w:customStyle="1" w:styleId="w0">
    <w:name w:val="w0"/>
    <w:basedOn w:val="Normal"/>
    <w:pPr>
      <w:spacing w:before="90" w:after="90"/>
      <w:ind w:firstLine="675"/>
      <w:jc w:val="both"/>
      <w:textAlignment w:val="baseline"/>
    </w:pPr>
  </w:style>
  <w:style w:type="paragraph" w:customStyle="1" w:styleId="w1">
    <w:name w:val="w1"/>
    <w:basedOn w:val="Normal"/>
    <w:pPr>
      <w:spacing w:before="90" w:after="90"/>
      <w:ind w:firstLine="675"/>
      <w:jc w:val="both"/>
      <w:textAlignment w:val="baseline"/>
    </w:pPr>
    <w:rPr>
      <w:u w:val="single"/>
    </w:rPr>
  </w:style>
  <w:style w:type="paragraph" w:customStyle="1" w:styleId="w2">
    <w:name w:val="w2"/>
    <w:basedOn w:val="Normal"/>
    <w:pPr>
      <w:spacing w:before="90" w:after="90"/>
      <w:ind w:firstLine="675"/>
      <w:jc w:val="both"/>
      <w:textAlignment w:val="baseline"/>
    </w:pPr>
    <w:rPr>
      <w:i/>
      <w:iCs/>
    </w:rPr>
  </w:style>
  <w:style w:type="paragraph" w:customStyle="1" w:styleId="w3">
    <w:name w:val="w3"/>
    <w:basedOn w:val="Normal"/>
    <w:pPr>
      <w:spacing w:before="90" w:after="90"/>
      <w:ind w:firstLine="675"/>
      <w:jc w:val="both"/>
      <w:textAlignment w:val="baseline"/>
    </w:pPr>
    <w:rPr>
      <w:i/>
      <w:iCs/>
      <w:u w:val="single"/>
    </w:rPr>
  </w:style>
  <w:style w:type="paragraph" w:customStyle="1" w:styleId="w4">
    <w:name w:val="w4"/>
    <w:basedOn w:val="Normal"/>
    <w:pPr>
      <w:spacing w:before="90" w:after="90"/>
      <w:ind w:firstLine="675"/>
      <w:jc w:val="both"/>
      <w:textAlignment w:val="baseline"/>
    </w:pPr>
    <w:rPr>
      <w:b/>
      <w:bCs/>
    </w:rPr>
  </w:style>
  <w:style w:type="paragraph" w:customStyle="1" w:styleId="w5">
    <w:name w:val="w5"/>
    <w:basedOn w:val="Normal"/>
    <w:pPr>
      <w:spacing w:before="90" w:after="90"/>
      <w:ind w:firstLine="675"/>
      <w:jc w:val="both"/>
      <w:textAlignment w:val="baseline"/>
    </w:pPr>
    <w:rPr>
      <w:b/>
      <w:bCs/>
      <w:u w:val="single"/>
    </w:rPr>
  </w:style>
  <w:style w:type="paragraph" w:customStyle="1" w:styleId="w6">
    <w:name w:val="w6"/>
    <w:basedOn w:val="Normal"/>
    <w:pPr>
      <w:spacing w:before="90" w:after="90"/>
      <w:ind w:firstLine="675"/>
      <w:jc w:val="both"/>
      <w:textAlignment w:val="baseline"/>
    </w:pPr>
    <w:rPr>
      <w:b/>
      <w:bCs/>
      <w:i/>
      <w:iCs/>
    </w:rPr>
  </w:style>
  <w:style w:type="paragraph" w:customStyle="1" w:styleId="w7">
    <w:name w:val="w7"/>
    <w:basedOn w:val="Normal"/>
    <w:pPr>
      <w:spacing w:before="90" w:after="90"/>
      <w:ind w:firstLine="675"/>
      <w:jc w:val="both"/>
      <w:textAlignment w:val="baseline"/>
    </w:pPr>
    <w:rPr>
      <w:b/>
      <w:bCs/>
      <w:i/>
      <w:iCs/>
      <w:u w:val="single"/>
    </w:rPr>
  </w:style>
  <w:style w:type="paragraph" w:customStyle="1" w:styleId="w8">
    <w:name w:val="w8"/>
    <w:basedOn w:val="Normal"/>
    <w:pPr>
      <w:spacing w:before="90" w:after="90"/>
      <w:ind w:firstLine="675"/>
      <w:jc w:val="both"/>
    </w:pPr>
    <w:rPr>
      <w:vertAlign w:val="subscript"/>
    </w:rPr>
  </w:style>
  <w:style w:type="paragraph" w:customStyle="1" w:styleId="w9">
    <w:name w:val="w9"/>
    <w:basedOn w:val="Normal"/>
    <w:pPr>
      <w:spacing w:before="90" w:after="90"/>
      <w:ind w:firstLine="675"/>
      <w:jc w:val="both"/>
    </w:pPr>
    <w:rPr>
      <w:vertAlign w:val="superscript"/>
    </w:rPr>
  </w:style>
  <w:style w:type="paragraph" w:customStyle="1" w:styleId="wa">
    <w:name w:val="wa"/>
    <w:basedOn w:val="Normal"/>
    <w:pPr>
      <w:spacing w:before="90" w:after="90"/>
      <w:ind w:firstLine="675"/>
      <w:jc w:val="both"/>
    </w:pPr>
    <w:rPr>
      <w:b/>
      <w:bCs/>
      <w:vertAlign w:val="subscript"/>
    </w:rPr>
  </w:style>
  <w:style w:type="paragraph" w:customStyle="1" w:styleId="wb">
    <w:name w:val="wb"/>
    <w:basedOn w:val="Normal"/>
    <w:pPr>
      <w:spacing w:before="90" w:after="90"/>
      <w:ind w:firstLine="675"/>
      <w:jc w:val="both"/>
    </w:pPr>
    <w:rPr>
      <w:b/>
      <w:bCs/>
      <w:vertAlign w:val="superscript"/>
    </w:rPr>
  </w:style>
  <w:style w:type="paragraph" w:customStyle="1" w:styleId="wc">
    <w:name w:val="wc"/>
    <w:basedOn w:val="Normal"/>
    <w:pPr>
      <w:spacing w:before="90" w:after="90"/>
      <w:ind w:firstLine="675"/>
      <w:jc w:val="both"/>
      <w:textAlignment w:val="baseline"/>
    </w:pPr>
    <w:rPr>
      <w:strike/>
    </w:rPr>
  </w:style>
  <w:style w:type="paragraph" w:customStyle="1" w:styleId="wd">
    <w:name w:val="wd"/>
    <w:basedOn w:val="Normal"/>
    <w:pPr>
      <w:spacing w:before="90" w:after="90"/>
      <w:ind w:firstLine="675"/>
      <w:jc w:val="both"/>
      <w:textAlignment w:val="baseline"/>
    </w:pPr>
    <w:rPr>
      <w:i/>
      <w:iCs/>
      <w:strike/>
    </w:rPr>
  </w:style>
  <w:style w:type="paragraph" w:customStyle="1" w:styleId="we">
    <w:name w:val="we"/>
    <w:basedOn w:val="Normal"/>
    <w:pPr>
      <w:spacing w:before="90" w:after="90"/>
      <w:ind w:firstLine="675"/>
      <w:jc w:val="both"/>
      <w:textAlignment w:val="baseline"/>
    </w:pPr>
    <w:rPr>
      <w:b/>
      <w:bCs/>
      <w:strike/>
    </w:rPr>
  </w:style>
  <w:style w:type="paragraph" w:customStyle="1" w:styleId="wf">
    <w:name w:val="wf"/>
    <w:basedOn w:val="Normal"/>
    <w:pPr>
      <w:spacing w:before="90" w:after="90"/>
      <w:ind w:firstLine="675"/>
      <w:jc w:val="both"/>
      <w:textAlignment w:val="baseline"/>
    </w:pPr>
    <w:rPr>
      <w:b/>
      <w:bCs/>
      <w:i/>
      <w:iCs/>
      <w:strike/>
    </w:rPr>
  </w:style>
  <w:style w:type="paragraph" w:customStyle="1" w:styleId="g02l">
    <w:name w:val="g02l"/>
    <w:basedOn w:val="Normal"/>
    <w:pPr>
      <w:spacing w:before="90" w:after="90"/>
      <w:ind w:firstLine="675"/>
      <w:jc w:val="both"/>
    </w:pPr>
  </w:style>
  <w:style w:type="paragraph" w:customStyle="1" w:styleId="g02c">
    <w:name w:val="g02c"/>
    <w:basedOn w:val="Normal"/>
    <w:pPr>
      <w:spacing w:before="90" w:after="90"/>
      <w:ind w:firstLine="675"/>
      <w:jc w:val="both"/>
    </w:pPr>
  </w:style>
  <w:style w:type="paragraph" w:customStyle="1" w:styleId="g02r">
    <w:name w:val="g02r"/>
    <w:basedOn w:val="Normal"/>
    <w:pPr>
      <w:spacing w:before="90" w:after="90"/>
      <w:ind w:firstLine="675"/>
      <w:jc w:val="both"/>
    </w:pPr>
  </w:style>
  <w:style w:type="paragraph" w:customStyle="1" w:styleId="g02j">
    <w:name w:val="g02j"/>
    <w:basedOn w:val="Normal"/>
    <w:pPr>
      <w:spacing w:before="90" w:after="90"/>
      <w:ind w:firstLine="675"/>
      <w:jc w:val="both"/>
    </w:pPr>
  </w:style>
  <w:style w:type="paragraph" w:customStyle="1" w:styleId="g12l">
    <w:name w:val="g12l"/>
    <w:basedOn w:val="Normal"/>
    <w:pPr>
      <w:spacing w:before="90" w:after="90"/>
      <w:ind w:firstLine="675"/>
      <w:jc w:val="both"/>
    </w:pPr>
  </w:style>
  <w:style w:type="paragraph" w:customStyle="1" w:styleId="g12c">
    <w:name w:val="g12c"/>
    <w:basedOn w:val="Normal"/>
    <w:pPr>
      <w:spacing w:before="90" w:after="90"/>
      <w:ind w:firstLine="675"/>
      <w:jc w:val="both"/>
    </w:pPr>
  </w:style>
  <w:style w:type="paragraph" w:customStyle="1" w:styleId="g12r">
    <w:name w:val="g12r"/>
    <w:basedOn w:val="Normal"/>
    <w:pPr>
      <w:spacing w:before="90" w:after="90"/>
      <w:ind w:firstLine="675"/>
      <w:jc w:val="both"/>
    </w:pPr>
  </w:style>
  <w:style w:type="paragraph" w:customStyle="1" w:styleId="g12j">
    <w:name w:val="g12j"/>
    <w:basedOn w:val="Normal"/>
    <w:pPr>
      <w:spacing w:before="90" w:after="90"/>
      <w:ind w:firstLine="675"/>
      <w:jc w:val="both"/>
    </w:pPr>
  </w:style>
  <w:style w:type="paragraph" w:customStyle="1" w:styleId="g22l">
    <w:name w:val="g22l"/>
    <w:basedOn w:val="Normal"/>
    <w:pPr>
      <w:spacing w:before="90" w:after="90"/>
      <w:ind w:firstLine="675"/>
      <w:jc w:val="both"/>
    </w:pPr>
  </w:style>
  <w:style w:type="paragraph" w:customStyle="1" w:styleId="g22c">
    <w:name w:val="g22c"/>
    <w:basedOn w:val="Normal"/>
    <w:pPr>
      <w:spacing w:before="90" w:after="90"/>
      <w:ind w:firstLine="675"/>
      <w:jc w:val="both"/>
    </w:pPr>
  </w:style>
  <w:style w:type="paragraph" w:customStyle="1" w:styleId="g22r">
    <w:name w:val="g22r"/>
    <w:basedOn w:val="Normal"/>
    <w:pPr>
      <w:spacing w:before="90" w:after="90"/>
      <w:ind w:firstLine="675"/>
      <w:jc w:val="both"/>
    </w:pPr>
  </w:style>
  <w:style w:type="paragraph" w:customStyle="1" w:styleId="g22j">
    <w:name w:val="g22j"/>
    <w:basedOn w:val="Normal"/>
    <w:pPr>
      <w:spacing w:before="90" w:after="90"/>
      <w:ind w:firstLine="675"/>
      <w:jc w:val="both"/>
    </w:pPr>
  </w:style>
  <w:style w:type="paragraph" w:customStyle="1" w:styleId="g32l">
    <w:name w:val="g32l"/>
    <w:basedOn w:val="Normal"/>
    <w:pPr>
      <w:spacing w:before="90" w:after="90"/>
      <w:ind w:firstLine="675"/>
      <w:jc w:val="both"/>
    </w:pPr>
  </w:style>
  <w:style w:type="paragraph" w:customStyle="1" w:styleId="g32c">
    <w:name w:val="g32c"/>
    <w:basedOn w:val="Normal"/>
    <w:pPr>
      <w:spacing w:before="90" w:after="90"/>
      <w:ind w:firstLine="675"/>
      <w:jc w:val="both"/>
    </w:pPr>
  </w:style>
  <w:style w:type="paragraph" w:customStyle="1" w:styleId="g32r">
    <w:name w:val="g32r"/>
    <w:basedOn w:val="Normal"/>
    <w:pPr>
      <w:spacing w:before="90" w:after="90"/>
      <w:ind w:firstLine="675"/>
      <w:jc w:val="both"/>
    </w:pPr>
  </w:style>
  <w:style w:type="paragraph" w:customStyle="1" w:styleId="g32j">
    <w:name w:val="g32j"/>
    <w:basedOn w:val="Normal"/>
    <w:pPr>
      <w:spacing w:before="90" w:after="90"/>
      <w:ind w:firstLine="675"/>
      <w:jc w:val="both"/>
    </w:pPr>
  </w:style>
  <w:style w:type="paragraph" w:customStyle="1" w:styleId="m1">
    <w:name w:val="m1"/>
    <w:basedOn w:val="Normal"/>
    <w:pPr>
      <w:spacing w:before="90" w:after="90"/>
    </w:pPr>
    <w:rPr>
      <w:rFonts w:ascii="Courier New" w:hAnsi="Courier New" w:cs="Courier New"/>
      <w:sz w:val="26"/>
      <w:szCs w:val="26"/>
    </w:rPr>
  </w:style>
  <w:style w:type="paragraph" w:customStyle="1" w:styleId="l1">
    <w:name w:val="l1"/>
    <w:basedOn w:val="Normal"/>
  </w:style>
  <w:style w:type="paragraph" w:customStyle="1" w:styleId="c1">
    <w:name w:val="c1"/>
    <w:basedOn w:val="Normal"/>
    <w:pPr>
      <w:jc w:val="center"/>
    </w:pPr>
  </w:style>
  <w:style w:type="paragraph" w:customStyle="1" w:styleId="r1">
    <w:name w:val="r1"/>
    <w:basedOn w:val="Normal"/>
    <w:pPr>
      <w:jc w:val="right"/>
    </w:pPr>
  </w:style>
  <w:style w:type="paragraph" w:customStyle="1" w:styleId="j1">
    <w:name w:val="j1"/>
    <w:basedOn w:val="Normal"/>
    <w:pPr>
      <w:jc w:val="both"/>
    </w:pPr>
  </w:style>
  <w:style w:type="paragraph" w:customStyle="1" w:styleId="p1">
    <w:name w:val="p1"/>
    <w:basedOn w:val="Normal"/>
    <w:pPr>
      <w:ind w:firstLine="570"/>
      <w:jc w:val="both"/>
    </w:pPr>
  </w:style>
  <w:style w:type="paragraph" w:customStyle="1" w:styleId="n1">
    <w:name w:val="n1"/>
    <w:basedOn w:val="Normal"/>
    <w:pPr>
      <w:ind w:firstLine="570"/>
      <w:jc w:val="both"/>
    </w:pPr>
  </w:style>
  <w:style w:type="paragraph" w:customStyle="1" w:styleId="i1">
    <w:name w:val="i1"/>
    <w:basedOn w:val="Normal"/>
    <w:pPr>
      <w:ind w:left="570"/>
    </w:pPr>
  </w:style>
  <w:style w:type="paragraph" w:customStyle="1" w:styleId="k1">
    <w:name w:val="k1"/>
    <w:basedOn w:val="Normal"/>
    <w:pPr>
      <w:ind w:left="570"/>
      <w:jc w:val="both"/>
    </w:pPr>
  </w:style>
  <w:style w:type="paragraph" w:customStyle="1" w:styleId="h1">
    <w:name w:val="h1"/>
    <w:basedOn w:val="Normal"/>
    <w:pPr>
      <w:ind w:left="1785" w:right="570" w:hanging="1215"/>
    </w:pPr>
    <w:rPr>
      <w:b/>
      <w:bCs/>
    </w:rPr>
  </w:style>
  <w:style w:type="paragraph" w:customStyle="1" w:styleId="t1">
    <w:name w:val="t1"/>
    <w:basedOn w:val="Normal"/>
    <w:pPr>
      <w:ind w:left="570" w:right="570"/>
      <w:jc w:val="center"/>
    </w:pPr>
    <w:rPr>
      <w:b/>
      <w:bCs/>
    </w:rPr>
  </w:style>
  <w:style w:type="paragraph" w:customStyle="1" w:styleId="m2">
    <w:name w:val="m2"/>
    <w:basedOn w:val="Normal"/>
    <w:rPr>
      <w:rFonts w:ascii="Courier New" w:hAnsi="Courier New" w:cs="Courier New"/>
      <w:sz w:val="21"/>
      <w:szCs w:val="21"/>
    </w:rPr>
  </w:style>
  <w:style w:type="paragraph" w:customStyle="1" w:styleId="m3">
    <w:name w:val="m3"/>
    <w:basedOn w:val="Normal"/>
    <w:pPr>
      <w:spacing w:before="90" w:after="90"/>
    </w:pPr>
    <w:rPr>
      <w:rFonts w:ascii="Courier New" w:hAnsi="Courier New" w:cs="Courier New"/>
      <w:sz w:val="26"/>
      <w:szCs w:val="26"/>
    </w:rPr>
  </w:style>
  <w:style w:type="paragraph" w:customStyle="1" w:styleId="l2">
    <w:name w:val="l2"/>
    <w:basedOn w:val="Normal"/>
  </w:style>
  <w:style w:type="paragraph" w:customStyle="1" w:styleId="c2">
    <w:name w:val="c2"/>
    <w:basedOn w:val="Normal"/>
    <w:pPr>
      <w:jc w:val="center"/>
    </w:pPr>
  </w:style>
  <w:style w:type="paragraph" w:customStyle="1" w:styleId="r2">
    <w:name w:val="r2"/>
    <w:basedOn w:val="Normal"/>
    <w:pPr>
      <w:jc w:val="right"/>
    </w:pPr>
  </w:style>
  <w:style w:type="paragraph" w:customStyle="1" w:styleId="j2">
    <w:name w:val="j2"/>
    <w:basedOn w:val="Normal"/>
    <w:pPr>
      <w:jc w:val="both"/>
    </w:pPr>
  </w:style>
  <w:style w:type="paragraph" w:customStyle="1" w:styleId="p2">
    <w:name w:val="p2"/>
    <w:basedOn w:val="Normal"/>
    <w:pPr>
      <w:ind w:firstLine="570"/>
      <w:jc w:val="both"/>
    </w:pPr>
  </w:style>
  <w:style w:type="paragraph" w:customStyle="1" w:styleId="n2">
    <w:name w:val="n2"/>
    <w:basedOn w:val="Normal"/>
    <w:pPr>
      <w:ind w:firstLine="570"/>
      <w:jc w:val="both"/>
    </w:pPr>
  </w:style>
  <w:style w:type="paragraph" w:customStyle="1" w:styleId="i2">
    <w:name w:val="i2"/>
    <w:basedOn w:val="Normal"/>
    <w:pPr>
      <w:ind w:left="570"/>
    </w:pPr>
  </w:style>
  <w:style w:type="paragraph" w:customStyle="1" w:styleId="k2">
    <w:name w:val="k2"/>
    <w:basedOn w:val="Normal"/>
    <w:pPr>
      <w:ind w:left="570"/>
      <w:jc w:val="both"/>
    </w:pPr>
  </w:style>
  <w:style w:type="paragraph" w:customStyle="1" w:styleId="h2">
    <w:name w:val="h2"/>
    <w:basedOn w:val="Normal"/>
    <w:pPr>
      <w:ind w:left="1785" w:right="570" w:hanging="1215"/>
    </w:pPr>
    <w:rPr>
      <w:b/>
      <w:bCs/>
    </w:rPr>
  </w:style>
  <w:style w:type="paragraph" w:customStyle="1" w:styleId="t2">
    <w:name w:val="t2"/>
    <w:basedOn w:val="Normal"/>
    <w:pPr>
      <w:ind w:left="570" w:right="570"/>
      <w:jc w:val="center"/>
    </w:pPr>
    <w:rPr>
      <w:b/>
      <w:bCs/>
    </w:rPr>
  </w:style>
  <w:style w:type="paragraph" w:customStyle="1" w:styleId="m4">
    <w:name w:val="m4"/>
    <w:basedOn w:val="Normal"/>
    <w:rPr>
      <w:rFonts w:ascii="Courier New" w:hAnsi="Courier New" w:cs="Courier New"/>
      <w:sz w:val="21"/>
      <w:szCs w:val="21"/>
    </w:rPr>
  </w:style>
  <w:style w:type="character" w:customStyle="1" w:styleId="cmd">
    <w:name w:val="cmd"/>
    <w:basedOn w:val="DefaultParagraphFont"/>
  </w:style>
  <w:style w:type="character" w:customStyle="1" w:styleId="w91">
    <w:name w:val="w91"/>
    <w:basedOn w:val="DefaultParagraphFont"/>
    <w:rPr>
      <w:b w:val="0"/>
      <w:bCs w:val="0"/>
      <w:i w:val="0"/>
      <w:iCs w:val="0"/>
      <w:strike w:val="0"/>
      <w:dstrike w:val="0"/>
      <w:sz w:val="24"/>
      <w:szCs w:val="24"/>
      <w:u w:val="none"/>
      <w:effect w:val="none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37638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583</Words>
  <Characters>3324</Characters>
  <Application>Microsoft Office Word</Application>
  <DocSecurity>4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</dc:title>
  <dc:subject/>
  <dc:creator>word</dc:creator>
  <cp:keywords/>
  <dc:description/>
  <cp:lastModifiedBy>word</cp:lastModifiedBy>
  <cp:revision>2</cp:revision>
  <dcterms:created xsi:type="dcterms:W3CDTF">2021-12-03T15:50:00Z</dcterms:created>
  <dcterms:modified xsi:type="dcterms:W3CDTF">2021-12-03T15:50:00Z</dcterms:modified>
</cp:coreProperties>
</file>