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Prefer using this code in jupyter lab.</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Open3d python api is necessary for running code.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This is written for ply files that we got from OpenSfM, for other ply files user need to change the number of rows to skip and also need to assign points, colour and normal columns according to the ply file.</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If not getting proper mesh try changing depth value in poisson function(default depth is 8)</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