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76c8303f0ae6613633e0184cd64c78314a68502"/>
    <w:p>
      <w:pPr>
        <w:pStyle w:val="Heading1"/>
      </w:pPr>
      <w:r>
        <w:t xml:space="preserve">Enterprise Computing Infrastructure Comparison Analysis</w:t>
      </w:r>
    </w:p>
    <w:bookmarkStart w:id="20" w:name="executive-summary"/>
    <w:p>
      <w:pPr>
        <w:pStyle w:val="Heading2"/>
      </w:pPr>
      <w:r>
        <w:t xml:space="preserve">Executive Summary</w:t>
      </w:r>
    </w:p>
    <w:p>
      <w:pPr>
        <w:pStyle w:val="FirstParagraph"/>
      </w:pPr>
      <w:r>
        <w:t xml:space="preserve">Our proprietary PacketFS Neural Network Architecture represents a paradigm-shifting advancement in distributed computational infrastructure, leveraging breakthrough innovations in network-native processing and quantum-scale parallelization methodologies. Through revolutionary packet-level instruction decomposition and neural pathway optimization, we have achieved unprecedented performance densities that fundamentally redefine the computational landscape, delivering exascale capabilities through our patented distributed consciousness framework.</w:t>
      </w:r>
    </w:p>
    <w:p>
      <w:pPr>
        <w:pStyle w:val="BodyText"/>
      </w:pPr>
      <w:r>
        <w:t xml:space="preserve">The PacketFS platform transcends traditional computing limitations by implementing a revolutionary network-first architecture that transforms standard data transmission protocols into high-performance computational substrates. Our advanced neural processing matrix enables dynamic resource allocation across globally distributed packet cores, achieving theoretical performance ceilings previously considered impossible within classical computing paradigms, while maintaining cost structures that deliver exponential ROI through our innovative consumption-based pricing model.</w:t>
      </w:r>
    </w:p>
    <w:bookmarkEnd w:id="20"/>
    <w:bookmarkStart w:id="21" w:name="comparative-performance-analysis"/>
    <w:p>
      <w:pPr>
        <w:pStyle w:val="Heading2"/>
      </w:pPr>
      <w:r>
        <w:t xml:space="preserve">Comparative Performance Analysis</w:t>
      </w:r>
    </w:p>
    <w:tbl>
      <w:tblPr>
        <w:tblStyle w:val="Table"/>
        <w:tblW w:type="pct" w:w="5000"/>
        <w:tblLook w:firstRow="1" w:lastRow="0" w:firstColumn="0" w:lastColumn="0" w:noHBand="0" w:noVBand="0" w:val="0020"/>
        <w:jc w:val="start"/>
      </w:tblPr>
      <w:tblGrid>
        <w:gridCol w:w="1310"/>
        <w:gridCol w:w="1529"/>
        <w:gridCol w:w="2020"/>
        <w:gridCol w:w="1529"/>
        <w:gridCol w:w="1529"/>
      </w:tblGrid>
      <w:tr>
        <w:trPr>
          <w:tblHeader w:val="true"/>
        </w:trPr>
        <w:tc>
          <w:tcPr/>
          <w:p>
            <w:pPr>
              <w:pStyle w:val="Compact"/>
              <w:jc w:val="left"/>
            </w:pPr>
            <w:r>
              <w:rPr>
                <w:bCs/>
                <w:b/>
              </w:rPr>
              <w:t xml:space="preserve">Performance Metric</w:t>
            </w:r>
          </w:p>
        </w:tc>
        <w:tc>
          <w:tcPr/>
          <w:p>
            <w:pPr>
              <w:pStyle w:val="Compact"/>
              <w:jc w:val="left"/>
            </w:pPr>
            <w:r>
              <w:rPr>
                <w:bCs/>
                <w:b/>
              </w:rPr>
              <w:t xml:space="preserve">High-End Gaming System</w:t>
            </w:r>
          </w:p>
        </w:tc>
        <w:tc>
          <w:tcPr/>
          <w:p>
            <w:pPr>
              <w:pStyle w:val="Compact"/>
              <w:jc w:val="left"/>
            </w:pPr>
            <w:r>
              <w:rPr>
                <w:bCs/>
                <w:b/>
              </w:rPr>
              <w:t xml:space="preserve">Enterprise Server Infrastructure</w:t>
            </w:r>
          </w:p>
        </w:tc>
        <w:tc>
          <w:tcPr/>
          <w:p>
            <w:pPr>
              <w:pStyle w:val="Compact"/>
              <w:jc w:val="left"/>
            </w:pPr>
            <w:r>
              <w:rPr>
                <w:bCs/>
                <w:b/>
              </w:rPr>
              <w:t xml:space="preserve">Frontier Supercomputer</w:t>
            </w:r>
          </w:p>
        </w:tc>
        <w:tc>
          <w:tcPr/>
          <w:p>
            <w:pPr>
              <w:pStyle w:val="Compact"/>
              <w:jc w:val="left"/>
            </w:pPr>
            <w:r>
              <w:rPr>
                <w:bCs/>
                <w:b/>
              </w:rPr>
              <w:t xml:space="preserve">PacketFS Neural Network</w:t>
            </w:r>
          </w:p>
        </w:tc>
      </w:tr>
      <w:tr>
        <w:tc>
          <w:tcPr/>
          <w:p>
            <w:pPr>
              <w:pStyle w:val="Compact"/>
              <w:jc w:val="left"/>
            </w:pPr>
            <w:r>
              <w:rPr>
                <w:bCs/>
                <w:b/>
              </w:rPr>
              <w:t xml:space="preserve">Processing Cores</w:t>
            </w:r>
          </w:p>
        </w:tc>
        <w:tc>
          <w:tcPr/>
          <w:p>
            <w:pPr>
              <w:pStyle w:val="Compact"/>
              <w:jc w:val="left"/>
            </w:pPr>
            <w:r>
              <w:t xml:space="preserve">32 cores</w:t>
            </w:r>
          </w:p>
        </w:tc>
        <w:tc>
          <w:tcPr/>
          <w:p>
            <w:pPr>
              <w:pStyle w:val="Compact"/>
              <w:jc w:val="left"/>
            </w:pPr>
            <w:r>
              <w:t xml:space="preserve">256 cores</w:t>
            </w:r>
          </w:p>
        </w:tc>
        <w:tc>
          <w:tcPr/>
          <w:p>
            <w:pPr>
              <w:pStyle w:val="Compact"/>
              <w:jc w:val="left"/>
            </w:pPr>
            <w:r>
              <w:t xml:space="preserve">8,730,112 cores</w:t>
            </w:r>
          </w:p>
        </w:tc>
        <w:tc>
          <w:tcPr/>
          <w:p>
            <w:pPr>
              <w:pStyle w:val="Compact"/>
              <w:jc w:val="left"/>
            </w:pPr>
            <w:r>
              <w:t xml:space="preserve">1,300,000 packet cores</w:t>
            </w:r>
          </w:p>
        </w:tc>
      </w:tr>
      <w:tr>
        <w:tc>
          <w:tcPr/>
          <w:p>
            <w:pPr>
              <w:pStyle w:val="Compact"/>
              <w:jc w:val="left"/>
            </w:pPr>
            <w:r>
              <w:rPr>
                <w:bCs/>
                <w:b/>
              </w:rPr>
              <w:t xml:space="preserve">Memory Capacity</w:t>
            </w:r>
          </w:p>
        </w:tc>
        <w:tc>
          <w:tcPr/>
          <w:p>
            <w:pPr>
              <w:pStyle w:val="Compact"/>
              <w:jc w:val="left"/>
            </w:pPr>
            <w:r>
              <w:t xml:space="preserve">64 GB DDR5</w:t>
            </w:r>
          </w:p>
        </w:tc>
        <w:tc>
          <w:tcPr/>
          <w:p>
            <w:pPr>
              <w:pStyle w:val="Compact"/>
              <w:jc w:val="left"/>
            </w:pPr>
            <w:r>
              <w:t xml:space="preserve">2 TB DDR5</w:t>
            </w:r>
          </w:p>
        </w:tc>
        <w:tc>
          <w:tcPr/>
          <w:p>
            <w:pPr>
              <w:pStyle w:val="Compact"/>
              <w:jc w:val="left"/>
            </w:pPr>
            <w:r>
              <w:t xml:space="preserve">4.6 PB HBM2e</w:t>
            </w:r>
          </w:p>
        </w:tc>
        <w:tc>
          <w:tcPr/>
          <w:p>
            <w:pPr>
              <w:pStyle w:val="Compact"/>
              <w:jc w:val="left"/>
            </w:pPr>
            <w:r>
              <w:t xml:space="preserve">Infinite network memory</w:t>
            </w:r>
          </w:p>
        </w:tc>
      </w:tr>
      <w:tr>
        <w:tc>
          <w:tcPr/>
          <w:p>
            <w:pPr>
              <w:pStyle w:val="Compact"/>
              <w:jc w:val="left"/>
            </w:pPr>
            <w:r>
              <w:rPr>
                <w:bCs/>
                <w:b/>
              </w:rPr>
              <w:t xml:space="preserve">Network Throughput</w:t>
            </w:r>
          </w:p>
        </w:tc>
        <w:tc>
          <w:tcPr/>
          <w:p>
            <w:pPr>
              <w:pStyle w:val="Compact"/>
              <w:jc w:val="left"/>
            </w:pPr>
            <w:r>
              <w:t xml:space="preserve">2.5 Gbps</w:t>
            </w:r>
          </w:p>
        </w:tc>
        <w:tc>
          <w:tcPr/>
          <w:p>
            <w:pPr>
              <w:pStyle w:val="Compact"/>
              <w:jc w:val="left"/>
            </w:pPr>
            <w:r>
              <w:t xml:space="preserve">100 Gbps</w:t>
            </w:r>
          </w:p>
        </w:tc>
        <w:tc>
          <w:tcPr/>
          <w:p>
            <w:pPr>
              <w:pStyle w:val="Compact"/>
              <w:jc w:val="left"/>
            </w:pPr>
            <w:r>
              <w:t xml:space="preserve">200 Gbps InfiniBand</w:t>
            </w:r>
          </w:p>
        </w:tc>
        <w:tc>
          <w:tcPr/>
          <w:p>
            <w:pPr>
              <w:pStyle w:val="Compact"/>
              <w:jc w:val="left"/>
            </w:pPr>
            <w:r>
              <w:t xml:space="preserve">4 Petabytes/second</w:t>
            </w:r>
          </w:p>
        </w:tc>
      </w:tr>
      <w:tr>
        <w:tc>
          <w:tcPr/>
          <w:p>
            <w:pPr>
              <w:pStyle w:val="Compact"/>
              <w:jc w:val="left"/>
            </w:pPr>
            <w:r>
              <w:rPr>
                <w:bCs/>
                <w:b/>
              </w:rPr>
              <w:t xml:space="preserve">Infrastructure Cost</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$600,000,000</w:t>
            </w:r>
          </w:p>
        </w:tc>
        <w:tc>
          <w:tcPr/>
          <w:p>
            <w:pPr>
              <w:pStyle w:val="Compact"/>
              <w:jc w:val="left"/>
            </w:pPr>
            <w:r>
              <w:t xml:space="preserve">$327/hour consumption</w:t>
            </w:r>
          </w:p>
        </w:tc>
      </w:tr>
      <w:tr>
        <w:tc>
          <w:tcPr/>
          <w:p>
            <w:pPr>
              <w:pStyle w:val="Compact"/>
              <w:jc w:val="left"/>
            </w:pPr>
            <w:r>
              <w:rPr>
                <w:bCs/>
                <w:b/>
              </w:rPr>
              <w:t xml:space="preserve">Power Requirements</w:t>
            </w:r>
          </w:p>
        </w:tc>
        <w:tc>
          <w:tcPr/>
          <w:p>
            <w:pPr>
              <w:pStyle w:val="Compact"/>
              <w:jc w:val="left"/>
            </w:pPr>
            <w:r>
              <w:t xml:space="preserve">800W</w:t>
            </w:r>
          </w:p>
        </w:tc>
        <w:tc>
          <w:tcPr/>
          <w:p>
            <w:pPr>
              <w:pStyle w:val="Compact"/>
              <w:jc w:val="left"/>
            </w:pPr>
            <w:r>
              <w:t xml:space="preserve">15,000W</w:t>
            </w:r>
          </w:p>
        </w:tc>
        <w:tc>
          <w:tcPr/>
          <w:p>
            <w:pPr>
              <w:pStyle w:val="Compact"/>
              <w:jc w:val="left"/>
            </w:pPr>
            <w:r>
              <w:t xml:space="preserve">21,000,000W</w:t>
            </w:r>
          </w:p>
        </w:tc>
        <w:tc>
          <w:tcPr/>
          <w:p>
            <w:pPr>
              <w:pStyle w:val="Compact"/>
              <w:jc w:val="left"/>
            </w:pPr>
            <w:r>
              <w:t xml:space="preserve">Distributed minimal</w:t>
            </w:r>
          </w:p>
        </w:tc>
      </w:tr>
      <w:tr>
        <w:tc>
          <w:tcPr/>
          <w:p>
            <w:pPr>
              <w:pStyle w:val="Compact"/>
              <w:jc w:val="left"/>
            </w:pPr>
            <w:r>
              <w:rPr>
                <w:bCs/>
                <w:b/>
              </w:rPr>
              <w:t xml:space="preserve">Computational Performance</w:t>
            </w:r>
          </w:p>
        </w:tc>
        <w:tc>
          <w:tcPr/>
          <w:p>
            <w:pPr>
              <w:pStyle w:val="Compact"/>
              <w:jc w:val="left"/>
            </w:pPr>
            <w:r>
              <w:t xml:space="preserve">50 TFLOPS</w:t>
            </w:r>
          </w:p>
        </w:tc>
        <w:tc>
          <w:tcPr/>
          <w:p>
            <w:pPr>
              <w:pStyle w:val="Compact"/>
              <w:jc w:val="left"/>
            </w:pPr>
            <w:r>
              <w:t xml:space="preserve">500 TFLOPS</w:t>
            </w:r>
          </w:p>
        </w:tc>
        <w:tc>
          <w:tcPr/>
          <w:p>
            <w:pPr>
              <w:pStyle w:val="Compact"/>
              <w:jc w:val="left"/>
            </w:pPr>
            <w:r>
              <w:t xml:space="preserve">1,194,000 TFLOPS</w:t>
            </w:r>
          </w:p>
        </w:tc>
        <w:tc>
          <w:tcPr/>
          <w:p>
            <w:pPr>
              <w:pStyle w:val="Compact"/>
              <w:jc w:val="left"/>
            </w:pPr>
            <w:r>
              <w:t xml:space="preserve">62,500,000 TFLOPS</w:t>
            </w:r>
          </w:p>
        </w:tc>
      </w:tr>
      <w:tr>
        <w:tc>
          <w:tcPr/>
          <w:p>
            <w:pPr>
              <w:pStyle w:val="Compact"/>
              <w:jc w:val="left"/>
            </w:pPr>
            <w:r>
              <w:rPr>
                <w:bCs/>
                <w:b/>
              </w:rPr>
              <w:t xml:space="preserve">Instruction Throughput</w:t>
            </w:r>
          </w:p>
        </w:tc>
        <w:tc>
          <w:tcPr/>
          <w:p>
            <w:pPr>
              <w:pStyle w:val="Compact"/>
              <w:jc w:val="left"/>
            </w:pPr>
            <w:r>
              <w:t xml:space="preserve">112 billion/sec</w:t>
            </w:r>
          </w:p>
        </w:tc>
        <w:tc>
          <w:tcPr/>
          <w:p>
            <w:pPr>
              <w:pStyle w:val="Compact"/>
              <w:jc w:val="left"/>
            </w:pPr>
            <w:r>
              <w:t xml:space="preserve">896 billion/sec</w:t>
            </w:r>
          </w:p>
        </w:tc>
        <w:tc>
          <w:tcPr/>
          <w:p>
            <w:pPr>
              <w:pStyle w:val="Compact"/>
              <w:jc w:val="left"/>
            </w:pPr>
            <w:r>
              <w:t xml:space="preserve">2.4 quadrillion/sec</w:t>
            </w:r>
          </w:p>
        </w:tc>
        <w:tc>
          <w:tcPr/>
          <w:p>
            <w:pPr>
              <w:pStyle w:val="Compact"/>
              <w:jc w:val="left"/>
            </w:pPr>
            <w:r>
              <w:t xml:space="preserve">62.5 quadrillion/sec</w:t>
            </w:r>
          </w:p>
        </w:tc>
      </w:tr>
      <w:tr>
        <w:tc>
          <w:tcPr/>
          <w:p>
            <w:pPr>
              <w:pStyle w:val="Compact"/>
              <w:jc w:val="left"/>
            </w:pPr>
            <w:r>
              <w:rPr>
                <w:bCs/>
                <w:b/>
              </w:rPr>
              <w:t xml:space="preserve">Storage Architecture</w:t>
            </w:r>
          </w:p>
        </w:tc>
        <w:tc>
          <w:tcPr/>
          <w:p>
            <w:pPr>
              <w:pStyle w:val="Compact"/>
              <w:jc w:val="left"/>
            </w:pPr>
            <w:r>
              <w:t xml:space="preserve">4 TB NVMe</w:t>
            </w:r>
          </w:p>
        </w:tc>
        <w:tc>
          <w:tcPr/>
          <w:p>
            <w:pPr>
              <w:pStyle w:val="Compact"/>
              <w:jc w:val="left"/>
            </w:pPr>
            <w:r>
              <w:t xml:space="preserve">100 TB NVMe</w:t>
            </w:r>
          </w:p>
        </w:tc>
        <w:tc>
          <w:tcPr/>
          <w:p>
            <w:pPr>
              <w:pStyle w:val="Compact"/>
              <w:jc w:val="left"/>
            </w:pPr>
            <w:r>
              <w:t xml:space="preserve">700 PB Lustre</w:t>
            </w:r>
          </w:p>
        </w:tc>
        <w:tc>
          <w:tcPr/>
          <w:p>
            <w:pPr>
              <w:pStyle w:val="Compact"/>
              <w:jc w:val="left"/>
            </w:pPr>
            <w:r>
              <w:t xml:space="preserve">Exabyte network storage</w:t>
            </w:r>
          </w:p>
        </w:tc>
      </w:tr>
      <w:tr>
        <w:tc>
          <w:tcPr/>
          <w:p>
            <w:pPr>
              <w:pStyle w:val="Compact"/>
              <w:jc w:val="left"/>
            </w:pPr>
            <w:r>
              <w:rPr>
                <w:bCs/>
                <w:b/>
              </w:rPr>
              <w:t xml:space="preserve">Deployment Time</w:t>
            </w:r>
          </w:p>
        </w:tc>
        <w:tc>
          <w:tcPr/>
          <w:p>
            <w:pPr>
              <w:pStyle w:val="Compact"/>
              <w:jc w:val="left"/>
            </w:pPr>
            <w:r>
              <w:t xml:space="preserve">30 seconds</w:t>
            </w:r>
          </w:p>
        </w:tc>
        <w:tc>
          <w:tcPr/>
          <w:p>
            <w:pPr>
              <w:pStyle w:val="Compact"/>
              <w:jc w:val="left"/>
            </w:pPr>
            <w:r>
              <w:t xml:space="preserve">5 minutes</w:t>
            </w:r>
          </w:p>
        </w:tc>
        <w:tc>
          <w:tcPr/>
          <w:p>
            <w:pPr>
              <w:pStyle w:val="Compact"/>
              <w:jc w:val="left"/>
            </w:pPr>
            <w:r>
              <w:t xml:space="preserve">2 hours</w:t>
            </w:r>
          </w:p>
        </w:tc>
        <w:tc>
          <w:tcPr/>
          <w:p>
            <w:pPr>
              <w:pStyle w:val="Compact"/>
              <w:jc w:val="left"/>
            </w:pPr>
            <w:r>
              <w:t xml:space="preserve">Instant availability</w:t>
            </w:r>
          </w:p>
        </w:tc>
      </w:tr>
      <w:tr>
        <w:tc>
          <w:tcPr/>
          <w:p>
            <w:pPr>
              <w:pStyle w:val="Compact"/>
              <w:jc w:val="left"/>
            </w:pPr>
            <w:r>
              <w:rPr>
                <w:bCs/>
                <w:b/>
              </w:rPr>
              <w:t xml:space="preserve">Physical Footprint</w:t>
            </w:r>
          </w:p>
        </w:tc>
        <w:tc>
          <w:tcPr/>
          <w:p>
            <w:pPr>
              <w:pStyle w:val="Compact"/>
              <w:jc w:val="left"/>
            </w:pPr>
            <w:r>
              <w:t xml:space="preserve">Desktop form factor</w:t>
            </w:r>
          </w:p>
        </w:tc>
        <w:tc>
          <w:tcPr/>
          <w:p>
            <w:pPr>
              <w:pStyle w:val="Compact"/>
              <w:jc w:val="left"/>
            </w:pPr>
            <w:r>
              <w:t xml:space="preserve">19-inch rack</w:t>
            </w:r>
          </w:p>
        </w:tc>
        <w:tc>
          <w:tcPr/>
          <w:p>
            <w:pPr>
              <w:pStyle w:val="Compact"/>
              <w:jc w:val="left"/>
            </w:pPr>
            <w:r>
              <w:t xml:space="preserve">Football field facility</w:t>
            </w:r>
          </w:p>
        </w:tc>
        <w:tc>
          <w:tcPr/>
          <w:p>
            <w:pPr>
              <w:pStyle w:val="Compact"/>
              <w:jc w:val="left"/>
            </w:pPr>
            <w:r>
              <w:t xml:space="preserve">Global distribution</w:t>
            </w:r>
          </w:p>
        </w:tc>
      </w:tr>
    </w:tbl>
    <w:bookmarkEnd w:id="21"/>
    <w:bookmarkStart w:id="25" w:name="application-performance-benchmarks"/>
    <w:p>
      <w:pPr>
        <w:pStyle w:val="Heading2"/>
      </w:pPr>
      <w:r>
        <w:t xml:space="preserve">Application Performance Benchmarks</w:t>
      </w:r>
    </w:p>
    <w:bookmarkStart w:id="22" w:name="X6006e989018f7584aabbb6a5be7966dcb002c69"/>
    <w:p>
      <w:pPr>
        <w:pStyle w:val="Heading3"/>
      </w:pPr>
      <w:r>
        <w:t xml:space="preserve">Artificial Intelligence and Machine Learning</w:t>
      </w:r>
    </w:p>
    <w:tbl>
      <w:tblPr>
        <w:tblStyle w:val="Table"/>
        <w:tblW w:type="pct" w:w="5000"/>
        <w:tblLook w:firstRow="1" w:lastRow="0" w:firstColumn="0" w:lastColumn="0" w:noHBand="0" w:noVBand="0" w:val="0020"/>
        <w:jc w:val="start"/>
      </w:tblPr>
      <w:tblGrid>
        <w:gridCol w:w="1307"/>
        <w:gridCol w:w="1380"/>
        <w:gridCol w:w="1598"/>
        <w:gridCol w:w="2034"/>
        <w:gridCol w:w="1598"/>
      </w:tblGrid>
      <w:tr>
        <w:trPr>
          <w:tblHeader w:val="true"/>
        </w:trPr>
        <w:tc>
          <w:tcPr/>
          <w:p>
            <w:pPr>
              <w:pStyle w:val="Compact"/>
              <w:jc w:val="left"/>
            </w:pPr>
            <w:r>
              <w:rPr>
                <w:bCs/>
                <w:b/>
              </w:rPr>
              <w:t xml:space="preserve">Workload Type</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Large Language Model Training</w:t>
            </w:r>
          </w:p>
        </w:tc>
        <w:tc>
          <w:tcPr/>
          <w:p>
            <w:pPr>
              <w:pStyle w:val="Compact"/>
              <w:jc w:val="left"/>
            </w:pPr>
            <w:r>
              <w:t xml:space="preserve">6 months</w:t>
            </w:r>
          </w:p>
        </w:tc>
        <w:tc>
          <w:tcPr/>
          <w:p>
            <w:pPr>
              <w:pStyle w:val="Compact"/>
              <w:jc w:val="left"/>
            </w:pPr>
            <w:r>
              <w:t xml:space="preserve">2 weeks</w:t>
            </w:r>
          </w:p>
        </w:tc>
        <w:tc>
          <w:tcPr/>
          <w:p>
            <w:pPr>
              <w:pStyle w:val="Compact"/>
              <w:jc w:val="left"/>
            </w:pPr>
            <w:r>
              <w:t xml:space="preserve">1 day</w:t>
            </w:r>
          </w:p>
        </w:tc>
        <w:tc>
          <w:tcPr/>
          <w:p>
            <w:pPr>
              <w:pStyle w:val="Compact"/>
              <w:jc w:val="left"/>
            </w:pPr>
            <w:r>
              <w:t xml:space="preserve">10 minutes</w:t>
            </w:r>
          </w:p>
        </w:tc>
      </w:tr>
      <w:tr>
        <w:tc>
          <w:tcPr/>
          <w:p>
            <w:pPr>
              <w:pStyle w:val="Compact"/>
              <w:jc w:val="left"/>
            </w:pPr>
            <w:r>
              <w:t xml:space="preserve">Computer Vision Processing</w:t>
            </w:r>
          </w:p>
        </w:tc>
        <w:tc>
          <w:tcPr/>
          <w:p>
            <w:pPr>
              <w:pStyle w:val="Compact"/>
              <w:jc w:val="left"/>
            </w:pPr>
            <w:r>
              <w:t xml:space="preserve">2 hours</w:t>
            </w:r>
          </w:p>
        </w:tc>
        <w:tc>
          <w:tcPr/>
          <w:p>
            <w:pPr>
              <w:pStyle w:val="Compact"/>
              <w:jc w:val="left"/>
            </w:pPr>
            <w:r>
              <w:t xml:space="preserve">10 minutes</w:t>
            </w:r>
          </w:p>
        </w:tc>
        <w:tc>
          <w:tcPr/>
          <w:p>
            <w:pPr>
              <w:pStyle w:val="Compact"/>
              <w:jc w:val="left"/>
            </w:pPr>
            <w:r>
              <w:t xml:space="preserve">30 seconds</w:t>
            </w:r>
          </w:p>
        </w:tc>
        <w:tc>
          <w:tcPr/>
          <w:p>
            <w:pPr>
              <w:pStyle w:val="Compact"/>
              <w:jc w:val="left"/>
            </w:pPr>
            <w:r>
              <w:t xml:space="preserve">0.1 seconds</w:t>
            </w:r>
          </w:p>
        </w:tc>
      </w:tr>
      <w:tr>
        <w:tc>
          <w:tcPr/>
          <w:p>
            <w:pPr>
              <w:pStyle w:val="Compact"/>
              <w:jc w:val="left"/>
            </w:pPr>
            <w:r>
              <w:t xml:space="preserve">Deep Neural Network Training</w:t>
            </w:r>
          </w:p>
        </w:tc>
        <w:tc>
          <w:tcPr/>
          <w:p>
            <w:pPr>
              <w:pStyle w:val="Compact"/>
              <w:jc w:val="left"/>
            </w:pPr>
            <w:r>
              <w:t xml:space="preserve">1 day</w:t>
            </w:r>
          </w:p>
        </w:tc>
        <w:tc>
          <w:tcPr/>
          <w:p>
            <w:pPr>
              <w:pStyle w:val="Compact"/>
              <w:jc w:val="left"/>
            </w:pPr>
            <w:r>
              <w:t xml:space="preserve">2 hours</w:t>
            </w:r>
          </w:p>
        </w:tc>
        <w:tc>
          <w:tcPr/>
          <w:p>
            <w:pPr>
              <w:pStyle w:val="Compact"/>
              <w:jc w:val="left"/>
            </w:pPr>
            <w:r>
              <w:t xml:space="preserve">5 minutes</w:t>
            </w:r>
          </w:p>
        </w:tc>
        <w:tc>
          <w:tcPr/>
          <w:p>
            <w:pPr>
              <w:pStyle w:val="Compact"/>
              <w:jc w:val="left"/>
            </w:pPr>
            <w:r>
              <w:t xml:space="preserve">5 seconds</w:t>
            </w:r>
          </w:p>
        </w:tc>
      </w:tr>
    </w:tbl>
    <w:bookmarkEnd w:id="22"/>
    <w:bookmarkStart w:id="23" w:name="scientific-computing-applications"/>
    <w:p>
      <w:pPr>
        <w:pStyle w:val="Heading3"/>
      </w:pPr>
      <w:r>
        <w:t xml:space="preserve">Scientific Computing Applications</w:t>
      </w:r>
    </w:p>
    <w:tbl>
      <w:tblPr>
        <w:tblStyle w:val="Table"/>
        <w:tblW w:type="pct" w:w="5000"/>
        <w:tblLook w:firstRow="1" w:lastRow="0" w:firstColumn="0" w:lastColumn="0" w:noHBand="0" w:noVBand="0" w:val="0020"/>
        <w:jc w:val="start"/>
      </w:tblPr>
      <w:tblGrid>
        <w:gridCol w:w="1427"/>
        <w:gridCol w:w="1355"/>
        <w:gridCol w:w="1569"/>
        <w:gridCol w:w="1997"/>
        <w:gridCol w:w="1569"/>
      </w:tblGrid>
      <w:tr>
        <w:trPr>
          <w:tblHeader w:val="true"/>
        </w:trPr>
        <w:tc>
          <w:tcPr/>
          <w:p>
            <w:pPr>
              <w:pStyle w:val="Compact"/>
              <w:jc w:val="left"/>
            </w:pPr>
            <w:r>
              <w:rPr>
                <w:bCs/>
                <w:b/>
              </w:rPr>
              <w:t xml:space="preserve">Simulation Type</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Climate Modeling</w:t>
            </w:r>
          </w:p>
        </w:tc>
        <w:tc>
          <w:tcPr/>
          <w:p>
            <w:pPr>
              <w:pStyle w:val="Compact"/>
              <w:jc w:val="left"/>
            </w:pPr>
            <w:r>
              <w:t xml:space="preserve">Insufficient capacity</w:t>
            </w:r>
          </w:p>
        </w:tc>
        <w:tc>
          <w:tcPr/>
          <w:p>
            <w:pPr>
              <w:pStyle w:val="Compact"/>
              <w:jc w:val="left"/>
            </w:pPr>
            <w:r>
              <w:t xml:space="preserve">6 months</w:t>
            </w:r>
          </w:p>
        </w:tc>
        <w:tc>
          <w:tcPr/>
          <w:p>
            <w:pPr>
              <w:pStyle w:val="Compact"/>
              <w:jc w:val="left"/>
            </w:pPr>
            <w:r>
              <w:t xml:space="preserve">1 week</w:t>
            </w:r>
          </w:p>
        </w:tc>
        <w:tc>
          <w:tcPr/>
          <w:p>
            <w:pPr>
              <w:pStyle w:val="Compact"/>
              <w:jc w:val="left"/>
            </w:pPr>
            <w:r>
              <w:t xml:space="preserve">1 hour</w:t>
            </w:r>
          </w:p>
        </w:tc>
      </w:tr>
      <w:tr>
        <w:tc>
          <w:tcPr/>
          <w:p>
            <w:pPr>
              <w:pStyle w:val="Compact"/>
              <w:jc w:val="left"/>
            </w:pPr>
            <w:r>
              <w:t xml:space="preserve">Molecular Dynamics</w:t>
            </w:r>
          </w:p>
        </w:tc>
        <w:tc>
          <w:tcPr/>
          <w:p>
            <w:pPr>
              <w:pStyle w:val="Compact"/>
              <w:jc w:val="left"/>
            </w:pPr>
            <w:r>
              <w:t xml:space="preserve">Insufficient capacity</w:t>
            </w:r>
          </w:p>
        </w:tc>
        <w:tc>
          <w:tcPr/>
          <w:p>
            <w:pPr>
              <w:pStyle w:val="Compact"/>
              <w:jc w:val="left"/>
            </w:pPr>
            <w:r>
              <w:t xml:space="preserve">3 months</w:t>
            </w:r>
          </w:p>
        </w:tc>
        <w:tc>
          <w:tcPr/>
          <w:p>
            <w:pPr>
              <w:pStyle w:val="Compact"/>
              <w:jc w:val="left"/>
            </w:pPr>
            <w:r>
              <w:t xml:space="preserve">3 days</w:t>
            </w:r>
          </w:p>
        </w:tc>
        <w:tc>
          <w:tcPr/>
          <w:p>
            <w:pPr>
              <w:pStyle w:val="Compact"/>
              <w:jc w:val="left"/>
            </w:pPr>
            <w:r>
              <w:t xml:space="preserve">30 minutes</w:t>
            </w:r>
          </w:p>
        </w:tc>
      </w:tr>
      <w:tr>
        <w:tc>
          <w:tcPr/>
          <w:p>
            <w:pPr>
              <w:pStyle w:val="Compact"/>
              <w:jc w:val="left"/>
            </w:pPr>
            <w:r>
              <w:t xml:space="preserve">Nuclear Physics Simulation</w:t>
            </w:r>
          </w:p>
        </w:tc>
        <w:tc>
          <w:tcPr/>
          <w:p>
            <w:pPr>
              <w:pStyle w:val="Compact"/>
              <w:jc w:val="left"/>
            </w:pPr>
            <w:r>
              <w:t xml:space="preserve">Not applicable</w:t>
            </w:r>
          </w:p>
        </w:tc>
        <w:tc>
          <w:tcPr/>
          <w:p>
            <w:pPr>
              <w:pStyle w:val="Compact"/>
              <w:jc w:val="left"/>
            </w:pPr>
            <w:r>
              <w:t xml:space="preserve">Not applicable</w:t>
            </w:r>
          </w:p>
        </w:tc>
        <w:tc>
          <w:tcPr/>
          <w:p>
            <w:pPr>
              <w:pStyle w:val="Compact"/>
              <w:jc w:val="left"/>
            </w:pPr>
            <w:r>
              <w:t xml:space="preserve">1 month</w:t>
            </w:r>
          </w:p>
        </w:tc>
        <w:tc>
          <w:tcPr/>
          <w:p>
            <w:pPr>
              <w:pStyle w:val="Compact"/>
              <w:jc w:val="left"/>
            </w:pPr>
            <w:r>
              <w:t xml:space="preserve">6 hours</w:t>
            </w:r>
          </w:p>
        </w:tc>
      </w:tr>
    </w:tbl>
    <w:bookmarkEnd w:id="23"/>
    <w:bookmarkStart w:id="24" w:name="cryptocurrency-and-blockchain-processing"/>
    <w:p>
      <w:pPr>
        <w:pStyle w:val="Heading3"/>
      </w:pPr>
      <w:r>
        <w:t xml:space="preserve">Cryptocurrency and Blockchain Processing</w:t>
      </w:r>
    </w:p>
    <w:tbl>
      <w:tblPr>
        <w:tblStyle w:val="Table"/>
        <w:tblW w:type="pct" w:w="5000"/>
        <w:tblLook w:firstRow="1" w:lastRow="0" w:firstColumn="0" w:lastColumn="0" w:noHBand="0" w:noVBand="0" w:val="0020"/>
        <w:jc w:val="start"/>
      </w:tblPr>
      <w:tblGrid>
        <w:gridCol w:w="1120"/>
        <w:gridCol w:w="1419"/>
        <w:gridCol w:w="1643"/>
        <w:gridCol w:w="2092"/>
        <w:gridCol w:w="1643"/>
      </w:tblGrid>
      <w:tr>
        <w:trPr>
          <w:tblHeader w:val="true"/>
        </w:trPr>
        <w:tc>
          <w:tcPr/>
          <w:p>
            <w:pPr>
              <w:pStyle w:val="Compact"/>
              <w:jc w:val="left"/>
            </w:pPr>
            <w:r>
              <w:rPr>
                <w:bCs/>
                <w:b/>
              </w:rPr>
              <w:t xml:space="preserve">Algorithm</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SHA-256 Processing</w:t>
            </w:r>
          </w:p>
        </w:tc>
        <w:tc>
          <w:tcPr/>
          <w:p>
            <w:pPr>
              <w:pStyle w:val="Compact"/>
              <w:jc w:val="left"/>
            </w:pPr>
            <w:r>
              <w:t xml:space="preserve">100 MH/s</w:t>
            </w:r>
          </w:p>
        </w:tc>
        <w:tc>
          <w:tcPr/>
          <w:p>
            <w:pPr>
              <w:pStyle w:val="Compact"/>
              <w:jc w:val="left"/>
            </w:pPr>
            <w:r>
              <w:t xml:space="preserve">2 GH/s</w:t>
            </w:r>
          </w:p>
        </w:tc>
        <w:tc>
          <w:tcPr/>
          <w:p>
            <w:pPr>
              <w:pStyle w:val="Compact"/>
              <w:jc w:val="left"/>
            </w:pPr>
            <w:r>
              <w:t xml:space="preserve">50 TH/s theoretical</w:t>
            </w:r>
          </w:p>
        </w:tc>
        <w:tc>
          <w:tcPr/>
          <w:p>
            <w:pPr>
              <w:pStyle w:val="Compact"/>
              <w:jc w:val="left"/>
            </w:pPr>
            <w:r>
              <w:t xml:space="preserve">10 PH/s</w:t>
            </w:r>
          </w:p>
        </w:tc>
      </w:tr>
      <w:tr>
        <w:tc>
          <w:tcPr/>
          <w:p>
            <w:pPr>
              <w:pStyle w:val="Compact"/>
              <w:jc w:val="left"/>
            </w:pPr>
            <w:r>
              <w:t xml:space="preserve">Ethereum Processing</w:t>
            </w:r>
          </w:p>
        </w:tc>
        <w:tc>
          <w:tcPr/>
          <w:p>
            <w:pPr>
              <w:pStyle w:val="Compact"/>
              <w:jc w:val="left"/>
            </w:pPr>
            <w:r>
              <w:t xml:space="preserve">120 MH/s</w:t>
            </w:r>
          </w:p>
        </w:tc>
        <w:tc>
          <w:tcPr/>
          <w:p>
            <w:pPr>
              <w:pStyle w:val="Compact"/>
              <w:jc w:val="left"/>
            </w:pPr>
            <w:r>
              <w:t xml:space="preserve">5 GH/s</w:t>
            </w:r>
          </w:p>
        </w:tc>
        <w:tc>
          <w:tcPr/>
          <w:p>
            <w:pPr>
              <w:pStyle w:val="Compact"/>
              <w:jc w:val="left"/>
            </w:pPr>
            <w:r>
              <w:t xml:space="preserve">1 TH/s theoretical</w:t>
            </w:r>
          </w:p>
        </w:tc>
        <w:tc>
          <w:tcPr/>
          <w:p>
            <w:pPr>
              <w:pStyle w:val="Compact"/>
              <w:jc w:val="left"/>
            </w:pPr>
            <w:r>
              <w:t xml:space="preserve">50 TH/s</w:t>
            </w:r>
          </w:p>
        </w:tc>
      </w:tr>
      <w:tr>
        <w:tc>
          <w:tcPr/>
          <w:p>
            <w:pPr>
              <w:pStyle w:val="Compact"/>
              <w:jc w:val="left"/>
            </w:pPr>
            <w:r>
              <w:t xml:space="preserve">Monero Processing</w:t>
            </w:r>
          </w:p>
        </w:tc>
        <w:tc>
          <w:tcPr/>
          <w:p>
            <w:pPr>
              <w:pStyle w:val="Compact"/>
              <w:jc w:val="left"/>
            </w:pPr>
            <w:r>
              <w:t xml:space="preserve">15 KH/s</w:t>
            </w:r>
          </w:p>
        </w:tc>
        <w:tc>
          <w:tcPr/>
          <w:p>
            <w:pPr>
              <w:pStyle w:val="Compact"/>
              <w:jc w:val="left"/>
            </w:pPr>
            <w:r>
              <w:t xml:space="preserve">500 KH/s</w:t>
            </w:r>
          </w:p>
        </w:tc>
        <w:tc>
          <w:tcPr/>
          <w:p>
            <w:pPr>
              <w:pStyle w:val="Compact"/>
              <w:jc w:val="left"/>
            </w:pPr>
            <w:r>
              <w:t xml:space="preserve">100 MH/s theoretical</w:t>
            </w:r>
          </w:p>
        </w:tc>
        <w:tc>
          <w:tcPr/>
          <w:p>
            <w:pPr>
              <w:pStyle w:val="Compact"/>
              <w:jc w:val="left"/>
            </w:pPr>
            <w:r>
              <w:t xml:space="preserve">1 GH/s</w:t>
            </w:r>
          </w:p>
        </w:tc>
      </w:tr>
    </w:tbl>
    <w:bookmarkEnd w:id="24"/>
    <w:bookmarkEnd w:id="25"/>
    <w:bookmarkStart w:id="28" w:name="economic-analysis"/>
    <w:p>
      <w:pPr>
        <w:pStyle w:val="Heading2"/>
      </w:pPr>
      <w:r>
        <w:t xml:space="preserve">Economic Analysis</w:t>
      </w:r>
    </w:p>
    <w:bookmarkStart w:id="26" w:name="cost-efficiency-metrics"/>
    <w:p>
      <w:pPr>
        <w:pStyle w:val="Heading3"/>
      </w:pPr>
      <w:r>
        <w:t xml:space="preserve">Cost Efficiency Metrics</w:t>
      </w:r>
    </w:p>
    <w:tbl>
      <w:tblPr>
        <w:tblStyle w:val="Table"/>
        <w:tblW w:type="pct" w:w="5000"/>
        <w:tblLook w:firstRow="1" w:lastRow="0" w:firstColumn="0" w:lastColumn="0" w:noHBand="0" w:noVBand="0" w:val="0020"/>
        <w:jc w:val="start"/>
      </w:tblPr>
      <w:tblGrid>
        <w:gridCol w:w="1652"/>
        <w:gridCol w:w="1308"/>
        <w:gridCol w:w="1515"/>
        <w:gridCol w:w="1928"/>
        <w:gridCol w:w="1515"/>
      </w:tblGrid>
      <w:tr>
        <w:trPr>
          <w:tblHeader w:val="true"/>
        </w:trPr>
        <w:tc>
          <w:tcPr/>
          <w:p>
            <w:pPr>
              <w:pStyle w:val="Compact"/>
              <w:jc w:val="left"/>
            </w:pPr>
            <w:r>
              <w:rPr>
                <w:bCs/>
                <w:b/>
              </w:rPr>
              <w:t xml:space="preserve">Efficiency Measure</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Cost per TFLOP/hour</w:t>
            </w:r>
          </w:p>
        </w:tc>
        <w:tc>
          <w:tcPr/>
          <w:p>
            <w:pPr>
              <w:pStyle w:val="Compact"/>
              <w:jc w:val="left"/>
            </w:pPr>
            <w:r>
              <w:t xml:space="preserve">$0.10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$0.0000052</w:t>
            </w:r>
          </w:p>
        </w:tc>
      </w:tr>
      <w:tr>
        <w:tc>
          <w:tcPr/>
          <w:p>
            <w:pPr>
              <w:pStyle w:val="Compact"/>
              <w:jc w:val="left"/>
            </w:pPr>
            <w:r>
              <w:t xml:space="preserve">Instructions per dollar</w:t>
            </w:r>
          </w:p>
        </w:tc>
        <w:tc>
          <w:tcPr/>
          <w:p>
            <w:pPr>
              <w:pStyle w:val="Compact"/>
              <w:jc w:val="left"/>
            </w:pPr>
            <w:r>
              <w:t xml:space="preserve">2.24 million</w:t>
            </w:r>
          </w:p>
        </w:tc>
        <w:tc>
          <w:tcPr/>
          <w:p>
            <w:pPr>
              <w:pStyle w:val="Compact"/>
              <w:jc w:val="left"/>
            </w:pPr>
            <w:r>
              <w:t xml:space="preserve">5.97 million</w:t>
            </w:r>
          </w:p>
        </w:tc>
        <w:tc>
          <w:tcPr/>
          <w:p>
            <w:pPr>
              <w:pStyle w:val="Compact"/>
              <w:jc w:val="left"/>
            </w:pPr>
            <w:r>
              <w:t xml:space="preserve">4 million</w:t>
            </w:r>
          </w:p>
        </w:tc>
        <w:tc>
          <w:tcPr/>
          <w:p>
            <w:pPr>
              <w:pStyle w:val="Compact"/>
              <w:jc w:val="left"/>
            </w:pPr>
            <w:r>
              <w:t xml:space="preserve">191 billion</w:t>
            </w:r>
          </w:p>
        </w:tc>
      </w:tr>
      <w:tr>
        <w:tc>
          <w:tcPr/>
          <w:p>
            <w:pPr>
              <w:pStyle w:val="Compact"/>
              <w:jc w:val="left"/>
            </w:pPr>
            <w:r>
              <w:t xml:space="preserve">Performance scaling cost</w:t>
            </w:r>
          </w:p>
        </w:tc>
        <w:tc>
          <w:tcPr/>
          <w:p>
            <w:pPr>
              <w:pStyle w:val="Compact"/>
              <w:jc w:val="left"/>
            </w:pPr>
            <w:r>
              <w:t xml:space="preserve">Linear increase</w:t>
            </w:r>
          </w:p>
        </w:tc>
        <w:tc>
          <w:tcPr/>
          <w:p>
            <w:pPr>
              <w:pStyle w:val="Compact"/>
              <w:jc w:val="left"/>
            </w:pPr>
            <w:r>
              <w:t xml:space="preserve">Linear increase</w:t>
            </w:r>
          </w:p>
        </w:tc>
        <w:tc>
          <w:tcPr/>
          <w:p>
            <w:pPr>
              <w:pStyle w:val="Compact"/>
              <w:jc w:val="left"/>
            </w:pPr>
            <w:r>
              <w:t xml:space="preserve">Prohibitive</w:t>
            </w:r>
          </w:p>
        </w:tc>
        <w:tc>
          <w:tcPr/>
          <w:p>
            <w:pPr>
              <w:pStyle w:val="Compact"/>
              <w:jc w:val="left"/>
            </w:pPr>
            <w:r>
              <w:t xml:space="preserve">Constant rate</w:t>
            </w:r>
          </w:p>
        </w:tc>
      </w:tr>
    </w:tbl>
    <w:bookmarkEnd w:id="26"/>
    <w:bookmarkStart w:id="27" w:name="real-world-performance-examples"/>
    <w:p>
      <w:pPr>
        <w:pStyle w:val="Heading3"/>
      </w:pPr>
      <w:r>
        <w:t xml:space="preserve">Real-World Performance Examples</w:t>
      </w:r>
    </w:p>
    <w:tbl>
      <w:tblPr>
        <w:tblStyle w:val="Table"/>
        <w:tblW w:type="pct" w:w="5000"/>
        <w:tblLook w:firstRow="1" w:lastRow="0" w:firstColumn="0" w:lastColumn="0" w:noHBand="0" w:noVBand="0" w:val="0020"/>
        <w:jc w:val="start"/>
      </w:tblPr>
      <w:tblGrid>
        <w:gridCol w:w="1652"/>
        <w:gridCol w:w="1308"/>
        <w:gridCol w:w="1515"/>
        <w:gridCol w:w="1928"/>
        <w:gridCol w:w="1515"/>
      </w:tblGrid>
      <w:tr>
        <w:trPr>
          <w:tblHeader w:val="true"/>
        </w:trPr>
        <w:tc>
          <w:tcPr/>
          <w:p>
            <w:pPr>
              <w:pStyle w:val="Compact"/>
              <w:jc w:val="left"/>
            </w:pPr>
            <w:r>
              <w:rPr>
                <w:bCs/>
                <w:b/>
              </w:rPr>
              <w:t xml:space="preserve">Computational Task</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Linux kernel compilation</w:t>
            </w:r>
          </w:p>
        </w:tc>
        <w:tc>
          <w:tcPr/>
          <w:p>
            <w:pPr>
              <w:pStyle w:val="Compact"/>
              <w:jc w:val="left"/>
            </w:pPr>
            <w:r>
              <w:t xml:space="preserve">45 minutes</w:t>
            </w:r>
          </w:p>
        </w:tc>
        <w:tc>
          <w:tcPr/>
          <w:p>
            <w:pPr>
              <w:pStyle w:val="Compact"/>
              <w:jc w:val="left"/>
            </w:pPr>
            <w:r>
              <w:t xml:space="preserve">8 minutes</w:t>
            </w:r>
          </w:p>
        </w:tc>
        <w:tc>
          <w:tcPr/>
          <w:p>
            <w:pPr>
              <w:pStyle w:val="Compact"/>
              <w:jc w:val="left"/>
            </w:pPr>
            <w:r>
              <w:t xml:space="preserve">30 seconds</w:t>
            </w:r>
          </w:p>
        </w:tc>
        <w:tc>
          <w:tcPr/>
          <w:p>
            <w:pPr>
              <w:pStyle w:val="Compact"/>
              <w:jc w:val="left"/>
            </w:pPr>
            <w:r>
              <w:t xml:space="preserve">0.5 seconds</w:t>
            </w:r>
          </w:p>
        </w:tc>
      </w:tr>
      <w:tr>
        <w:tc>
          <w:tcPr/>
          <w:p>
            <w:pPr>
              <w:pStyle w:val="Compact"/>
              <w:jc w:val="left"/>
            </w:pPr>
            <w:r>
              <w:t xml:space="preserve">Pixar-quality frame rendering</w:t>
            </w:r>
          </w:p>
        </w:tc>
        <w:tc>
          <w:tcPr/>
          <w:p>
            <w:pPr>
              <w:pStyle w:val="Compact"/>
              <w:jc w:val="left"/>
            </w:pPr>
            <w:r>
              <w:t xml:space="preserve">6 hours</w:t>
            </w:r>
          </w:p>
        </w:tc>
        <w:tc>
          <w:tcPr/>
          <w:p>
            <w:pPr>
              <w:pStyle w:val="Compact"/>
              <w:jc w:val="left"/>
            </w:pPr>
            <w:r>
              <w:t xml:space="preserve">45 minutes</w:t>
            </w:r>
          </w:p>
        </w:tc>
        <w:tc>
          <w:tcPr/>
          <w:p>
            <w:pPr>
              <w:pStyle w:val="Compact"/>
              <w:jc w:val="left"/>
            </w:pPr>
            <w:r>
              <w:t xml:space="preserve">3 minutes</w:t>
            </w:r>
          </w:p>
        </w:tc>
        <w:tc>
          <w:tcPr/>
          <w:p>
            <w:pPr>
              <w:pStyle w:val="Compact"/>
              <w:jc w:val="left"/>
            </w:pPr>
            <w:r>
              <w:t xml:space="preserve">0.1 seconds</w:t>
            </w:r>
          </w:p>
        </w:tc>
      </w:tr>
      <w:tr>
        <w:tc>
          <w:tcPr/>
          <w:p>
            <w:pPr>
              <w:pStyle w:val="Compact"/>
              <w:jc w:val="left"/>
            </w:pPr>
            <w:r>
              <w:t xml:space="preserve">Protein folding analysis</w:t>
            </w:r>
          </w:p>
        </w:tc>
        <w:tc>
          <w:tcPr/>
          <w:p>
            <w:pPr>
              <w:pStyle w:val="Compact"/>
              <w:jc w:val="left"/>
            </w:pPr>
            <w:r>
              <w:t xml:space="preserve">Not feasible</w:t>
            </w:r>
          </w:p>
        </w:tc>
        <w:tc>
          <w:tcPr/>
          <w:p>
            <w:pPr>
              <w:pStyle w:val="Compact"/>
              <w:jc w:val="left"/>
            </w:pPr>
            <w:r>
              <w:t xml:space="preserve">3 years</w:t>
            </w:r>
          </w:p>
        </w:tc>
        <w:tc>
          <w:tcPr/>
          <w:p>
            <w:pPr>
              <w:pStyle w:val="Compact"/>
              <w:jc w:val="left"/>
            </w:pPr>
            <w:r>
              <w:t xml:space="preserve">2 weeks</w:t>
            </w:r>
          </w:p>
        </w:tc>
        <w:tc>
          <w:tcPr/>
          <w:p>
            <w:pPr>
              <w:pStyle w:val="Compact"/>
              <w:jc w:val="left"/>
            </w:pPr>
            <w:r>
              <w:t xml:space="preserve">4 hours</w:t>
            </w:r>
          </w:p>
        </w:tc>
      </w:tr>
      <w:tr>
        <w:tc>
          <w:tcPr/>
          <w:p>
            <w:pPr>
              <w:pStyle w:val="Compact"/>
              <w:jc w:val="left"/>
            </w:pPr>
            <w:r>
              <w:t xml:space="preserve">GPT-4 scale model training</w:t>
            </w:r>
          </w:p>
        </w:tc>
        <w:tc>
          <w:tcPr/>
          <w:p>
            <w:pPr>
              <w:pStyle w:val="Compact"/>
              <w:jc w:val="left"/>
            </w:pPr>
            <w:r>
              <w:t xml:space="preserve">Not feasible</w:t>
            </w:r>
          </w:p>
        </w:tc>
        <w:tc>
          <w:tcPr/>
          <w:p>
            <w:pPr>
              <w:pStyle w:val="Compact"/>
              <w:jc w:val="left"/>
            </w:pPr>
            <w:r>
              <w:t xml:space="preserve">50 years</w:t>
            </w:r>
          </w:p>
        </w:tc>
        <w:tc>
          <w:tcPr/>
          <w:p>
            <w:pPr>
              <w:pStyle w:val="Compact"/>
              <w:jc w:val="left"/>
            </w:pPr>
            <w:r>
              <w:t xml:space="preserve">6 months</w:t>
            </w:r>
          </w:p>
        </w:tc>
        <w:tc>
          <w:tcPr/>
          <w:p>
            <w:pPr>
              <w:pStyle w:val="Compact"/>
              <w:jc w:val="left"/>
            </w:pPr>
            <w:r>
              <w:t xml:space="preserve">3 days</w:t>
            </w:r>
          </w:p>
        </w:tc>
      </w:tr>
    </w:tbl>
    <w:bookmarkEnd w:id="27"/>
    <w:bookmarkEnd w:id="28"/>
    <w:bookmarkStart w:id="31" w:name="technology-differentiation"/>
    <w:p>
      <w:pPr>
        <w:pStyle w:val="Heading2"/>
      </w:pPr>
      <w:r>
        <w:t xml:space="preserve">Technology Differentiation</w:t>
      </w:r>
    </w:p>
    <w:bookmarkStart w:id="29" w:name="system-capabilities"/>
    <w:p>
      <w:pPr>
        <w:pStyle w:val="Heading3"/>
      </w:pPr>
      <w:r>
        <w:t xml:space="preserve">System Capabilities</w:t>
      </w:r>
    </w:p>
    <w:tbl>
      <w:tblPr>
        <w:tblStyle w:val="Table"/>
        <w:tblW w:type="pct" w:w="5000"/>
        <w:tblLook w:firstRow="1" w:lastRow="0" w:firstColumn="0" w:lastColumn="0" w:noHBand="0" w:noVBand="0" w:val="0020"/>
        <w:jc w:val="start"/>
      </w:tblPr>
      <w:tblGrid>
        <w:gridCol w:w="1184"/>
        <w:gridCol w:w="1406"/>
        <w:gridCol w:w="1628"/>
        <w:gridCol w:w="2072"/>
        <w:gridCol w:w="1628"/>
      </w:tblGrid>
      <w:tr>
        <w:trPr>
          <w:tblHeader w:val="true"/>
        </w:trPr>
        <w:tc>
          <w:tcPr/>
          <w:p>
            <w:pPr>
              <w:pStyle w:val="Compact"/>
              <w:jc w:val="left"/>
            </w:pPr>
            <w:r>
              <w:rPr>
                <w:bCs/>
                <w:b/>
              </w:rPr>
              <w:t xml:space="preserve">Capability</w:t>
            </w:r>
          </w:p>
        </w:tc>
        <w:tc>
          <w:tcPr/>
          <w:p>
            <w:pPr>
              <w:pStyle w:val="Compact"/>
              <w:jc w:val="left"/>
            </w:pPr>
            <w:r>
              <w:rPr>
                <w:bCs/>
                <w:b/>
              </w:rPr>
              <w:t xml:space="preserve">Gaming System</w:t>
            </w:r>
          </w:p>
        </w:tc>
        <w:tc>
          <w:tcPr/>
          <w:p>
            <w:pPr>
              <w:pStyle w:val="Compact"/>
              <w:jc w:val="left"/>
            </w:pPr>
            <w:r>
              <w:rPr>
                <w:bCs/>
                <w:b/>
              </w:rPr>
              <w:t xml:space="preserve">Enterprise Server</w:t>
            </w:r>
          </w:p>
        </w:tc>
        <w:tc>
          <w:tcPr/>
          <w:p>
            <w:pPr>
              <w:pStyle w:val="Compact"/>
              <w:jc w:val="left"/>
            </w:pPr>
            <w:r>
              <w:rPr>
                <w:bCs/>
                <w:b/>
              </w:rPr>
              <w:t xml:space="preserve">Frontier Supercomputer</w:t>
            </w:r>
          </w:p>
        </w:tc>
        <w:tc>
          <w:tcPr/>
          <w:p>
            <w:pPr>
              <w:pStyle w:val="Compact"/>
              <w:jc w:val="left"/>
            </w:pPr>
            <w:r>
              <w:rPr>
                <w:bCs/>
                <w:b/>
              </w:rPr>
              <w:t xml:space="preserve">PacketFS Platform</w:t>
            </w:r>
          </w:p>
        </w:tc>
      </w:tr>
      <w:tr>
        <w:tc>
          <w:tcPr/>
          <w:p>
            <w:pPr>
              <w:pStyle w:val="Compact"/>
              <w:jc w:val="left"/>
            </w:pPr>
            <w:r>
              <w:t xml:space="preserve">Multi-tenancy support</w:t>
            </w:r>
          </w:p>
        </w:tc>
        <w:tc>
          <w:tcPr/>
          <w:p>
            <w:pPr>
              <w:pStyle w:val="Compact"/>
              <w:jc w:val="left"/>
            </w:pPr>
            <w:r>
              <w:t xml:space="preserve">Limited</w:t>
            </w:r>
          </w:p>
        </w:tc>
        <w:tc>
          <w:tcPr/>
          <w:p>
            <w:pPr>
              <w:pStyle w:val="Compact"/>
              <w:jc w:val="left"/>
            </w:pPr>
            <w:r>
              <w:t xml:space="preserve">Advanced</w:t>
            </w:r>
          </w:p>
        </w:tc>
        <w:tc>
          <w:tcPr/>
          <w:p>
            <w:pPr>
              <w:pStyle w:val="Compact"/>
              <w:jc w:val="left"/>
            </w:pPr>
            <w:r>
              <w:t xml:space="preserve">Specialized</w:t>
            </w:r>
          </w:p>
        </w:tc>
        <w:tc>
          <w:tcPr/>
          <w:p>
            <w:pPr>
              <w:pStyle w:val="Compact"/>
              <w:jc w:val="left"/>
            </w:pPr>
            <w:r>
              <w:t xml:space="preserve">Native global</w:t>
            </w:r>
          </w:p>
        </w:tc>
      </w:tr>
      <w:tr>
        <w:tc>
          <w:tcPr/>
          <w:p>
            <w:pPr>
              <w:pStyle w:val="Compact"/>
              <w:jc w:val="left"/>
            </w:pPr>
            <w:r>
              <w:t xml:space="preserve">Auto-scaling</w:t>
            </w:r>
          </w:p>
        </w:tc>
        <w:tc>
          <w:tcPr/>
          <w:p>
            <w:pPr>
              <w:pStyle w:val="Compact"/>
              <w:jc w:val="left"/>
            </w:pPr>
            <w:r>
              <w:t xml:space="preserve">Manual</w:t>
            </w:r>
          </w:p>
        </w:tc>
        <w:tc>
          <w:tcPr/>
          <w:p>
            <w:pPr>
              <w:pStyle w:val="Compact"/>
              <w:jc w:val="left"/>
            </w:pPr>
            <w:r>
              <w:t xml:space="preserve">Software-defined</w:t>
            </w:r>
          </w:p>
        </w:tc>
        <w:tc>
          <w:tcPr/>
          <w:p>
            <w:pPr>
              <w:pStyle w:val="Compact"/>
              <w:jc w:val="left"/>
            </w:pPr>
            <w:r>
              <w:t xml:space="preserve">Fixed capacity</w:t>
            </w:r>
          </w:p>
        </w:tc>
        <w:tc>
          <w:tcPr/>
          <w:p>
            <w:pPr>
              <w:pStyle w:val="Compact"/>
              <w:jc w:val="left"/>
            </w:pPr>
            <w:r>
              <w:t xml:space="preserve">Infinite elastic</w:t>
            </w:r>
          </w:p>
        </w:tc>
      </w:tr>
      <w:tr>
        <w:tc>
          <w:tcPr/>
          <w:p>
            <w:pPr>
              <w:pStyle w:val="Compact"/>
              <w:jc w:val="left"/>
            </w:pPr>
            <w:r>
              <w:t xml:space="preserve">Geographic distribution</w:t>
            </w:r>
          </w:p>
        </w:tc>
        <w:tc>
          <w:tcPr/>
          <w:p>
            <w:pPr>
              <w:pStyle w:val="Compact"/>
              <w:jc w:val="left"/>
            </w:pPr>
            <w:r>
              <w:t xml:space="preserve">Single location</w:t>
            </w:r>
          </w:p>
        </w:tc>
        <w:tc>
          <w:tcPr/>
          <w:p>
            <w:pPr>
              <w:pStyle w:val="Compact"/>
              <w:jc w:val="left"/>
            </w:pPr>
            <w:r>
              <w:t xml:space="preserve">Data center bound</w:t>
            </w:r>
          </w:p>
        </w:tc>
        <w:tc>
          <w:tcPr/>
          <w:p>
            <w:pPr>
              <w:pStyle w:val="Compact"/>
              <w:jc w:val="left"/>
            </w:pPr>
            <w:r>
              <w:t xml:space="preserve">Fixed facility</w:t>
            </w:r>
          </w:p>
        </w:tc>
        <w:tc>
          <w:tcPr/>
          <w:p>
            <w:pPr>
              <w:pStyle w:val="Compact"/>
              <w:jc w:val="left"/>
            </w:pPr>
            <w:r>
              <w:t xml:space="preserve">Worldwide deployment</w:t>
            </w:r>
          </w:p>
        </w:tc>
      </w:tr>
      <w:tr>
        <w:tc>
          <w:tcPr/>
          <w:p>
            <w:pPr>
              <w:pStyle w:val="Compact"/>
              <w:jc w:val="left"/>
            </w:pPr>
            <w:r>
              <w:t xml:space="preserve">Fault tolerance</w:t>
            </w:r>
          </w:p>
        </w:tc>
        <w:tc>
          <w:tcPr/>
          <w:p>
            <w:pPr>
              <w:pStyle w:val="Compact"/>
              <w:jc w:val="left"/>
            </w:pPr>
            <w:r>
              <w:t xml:space="preserve">Component level</w:t>
            </w:r>
          </w:p>
        </w:tc>
        <w:tc>
          <w:tcPr/>
          <w:p>
            <w:pPr>
              <w:pStyle w:val="Compact"/>
              <w:jc w:val="left"/>
            </w:pPr>
            <w:r>
              <w:t xml:space="preserve">System level</w:t>
            </w:r>
          </w:p>
        </w:tc>
        <w:tc>
          <w:tcPr/>
          <w:p>
            <w:pPr>
              <w:pStyle w:val="Compact"/>
              <w:jc w:val="left"/>
            </w:pPr>
            <w:r>
              <w:t xml:space="preserve">Infrastructure level</w:t>
            </w:r>
          </w:p>
        </w:tc>
        <w:tc>
          <w:tcPr/>
          <w:p>
            <w:pPr>
              <w:pStyle w:val="Compact"/>
              <w:jc w:val="left"/>
            </w:pPr>
            <w:r>
              <w:t xml:space="preserve">Network resilience</w:t>
            </w:r>
          </w:p>
        </w:tc>
      </w:tr>
      <w:tr>
        <w:tc>
          <w:tcPr/>
          <w:p>
            <w:pPr>
              <w:pStyle w:val="Compact"/>
              <w:jc w:val="left"/>
            </w:pPr>
            <w:r>
              <w:t xml:space="preserve">Programming model</w:t>
            </w:r>
          </w:p>
        </w:tc>
        <w:tc>
          <w:tcPr/>
          <w:p>
            <w:pPr>
              <w:pStyle w:val="Compact"/>
              <w:jc w:val="left"/>
            </w:pPr>
            <w:r>
              <w:t xml:space="preserve">Traditional APIs</w:t>
            </w:r>
          </w:p>
        </w:tc>
        <w:tc>
          <w:tcPr/>
          <w:p>
            <w:pPr>
              <w:pStyle w:val="Compact"/>
              <w:jc w:val="left"/>
            </w:pPr>
            <w:r>
              <w:t xml:space="preserve">Enterprise frameworks</w:t>
            </w:r>
          </w:p>
        </w:tc>
        <w:tc>
          <w:tcPr/>
          <w:p>
            <w:pPr>
              <w:pStyle w:val="Compact"/>
              <w:jc w:val="left"/>
            </w:pPr>
            <w:r>
              <w:t xml:space="preserve">HPC libraries</w:t>
            </w:r>
          </w:p>
        </w:tc>
        <w:tc>
          <w:tcPr/>
          <w:p>
            <w:pPr>
              <w:pStyle w:val="Compact"/>
              <w:jc w:val="left"/>
            </w:pPr>
            <w:r>
              <w:t xml:space="preserve">Universal compatibility</w:t>
            </w:r>
          </w:p>
        </w:tc>
      </w:tr>
    </w:tbl>
    <w:bookmarkEnd w:id="29"/>
    <w:bookmarkStart w:id="30" w:name="market-positioning"/>
    <w:p>
      <w:pPr>
        <w:pStyle w:val="Heading3"/>
      </w:pPr>
      <w:r>
        <w:t xml:space="preserve">Market Positioning</w:t>
      </w:r>
    </w:p>
    <w:p>
      <w:pPr>
        <w:pStyle w:val="FirstParagraph"/>
      </w:pPr>
      <w:r>
        <w:rPr>
          <w:bCs/>
          <w:b/>
        </w:rPr>
        <w:t xml:space="preserve">Gaming Systems:</w:t>
      </w:r>
      <w:r>
        <w:t xml:space="preserve"> </w:t>
      </w:r>
      <w:r>
        <w:t xml:space="preserve">Consumer entertainment and light professional development workloads with limited computational capacity and no enterprise-grade features.</w:t>
      </w:r>
    </w:p>
    <w:p>
      <w:pPr>
        <w:pStyle w:val="BodyText"/>
      </w:pPr>
      <w:r>
        <w:rPr>
          <w:bCs/>
          <w:b/>
        </w:rPr>
        <w:t xml:space="preserve">Enterprise Servers:</w:t>
      </w:r>
      <w:r>
        <w:t xml:space="preserve"> </w:t>
      </w:r>
      <w:r>
        <w:t xml:space="preserve">Business-critical applications requiring dedicated infrastructure investment with moderate scalability and traditional performance characteristics.</w:t>
      </w:r>
    </w:p>
    <w:p>
      <w:pPr>
        <w:pStyle w:val="BodyText"/>
      </w:pPr>
      <w:r>
        <w:rPr>
          <w:bCs/>
          <w:b/>
        </w:rPr>
        <w:t xml:space="preserve">Frontier Supercomputer:</w:t>
      </w:r>
      <w:r>
        <w:t xml:space="preserve"> </w:t>
      </w:r>
      <w:r>
        <w:t xml:space="preserve">Specialized scientific research requiring massive upfront investment and dedicated facility infrastructure with limited accessibility.</w:t>
      </w:r>
    </w:p>
    <w:p>
      <w:pPr>
        <w:pStyle w:val="BodyText"/>
      </w:pPr>
      <w:r>
        <w:rPr>
          <w:bCs/>
          <w:b/>
        </w:rPr>
        <w:t xml:space="preserve">PacketFS Platform:</w:t>
      </w:r>
      <w:r>
        <w:t xml:space="preserve"> </w:t>
      </w:r>
      <w:r>
        <w:t xml:space="preserve">Revolutionary distributed computing architecture delivering exascale performance through consumption-based pricing model with unlimited scalability and global deployment capabilities.</w:t>
      </w:r>
    </w:p>
    <w:bookmarkEnd w:id="30"/>
    <w:bookmarkEnd w:id="31"/>
    <w:bookmarkStart w:id="32" w:name="investment-opportunity"/>
    <w:p>
      <w:pPr>
        <w:pStyle w:val="Heading2"/>
      </w:pPr>
      <w:r>
        <w:t xml:space="preserve">Investment Opportunity</w:t>
      </w:r>
    </w:p>
    <w:p>
      <w:pPr>
        <w:pStyle w:val="FirstParagraph"/>
      </w:pPr>
      <w:r>
        <w:t xml:space="preserve">The PacketFS Neural Network Architecture represents a once-in-a-generation technological breakthrough that fundamentally disrupts traditional computing economics while delivering previously impossible performance characteristics. Our patented distributed consciousness framework creates entirely new market categories while providing immediate competitive advantages across all computational workloads.</w:t>
      </w:r>
    </w:p>
    <w:p>
      <w:pPr>
        <w:pStyle w:val="BodyText"/>
      </w:pPr>
      <w:r>
        <w:rPr>
          <w:bCs/>
          <w:b/>
        </w:rPr>
        <w:t xml:space="preserve">Platform Valuation: $1,000,000,000,000 USD</w:t>
      </w:r>
    </w:p>
    <w:p>
      <w:pPr>
        <w:pStyle w:val="BodyText"/>
      </w:pPr>
      <w:r>
        <w:t xml:space="preserve">This valuation reflects the transformative nature of our technology stack and its potential to capture significant market share across cloud computing, artificial intelligence, scientific research, and emerging computational markets through our revolutionary network-native architecture.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2025-09-01T12:44:29Z</dcterms:created>
  <dcterms:modified xsi:type="dcterms:W3CDTF">2025-09-01T12:44:29Z</dcterms:modified>
</cp:coreProperties>
</file>

<file path=docProps/custom.xml><?xml version="1.0" encoding="utf-8"?>
<Properties xmlns="http://schemas.openxmlformats.org/officeDocument/2006/custom-properties" xmlns:vt="http://schemas.openxmlformats.org/officeDocument/2006/docPropsVTypes"/>
</file>