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24.png" ContentType="image/png"/>
  <Override PartName="/word/media/rId36.png" ContentType="image/png"/>
  <Override PartName="/word/media/rId33.png" ContentType="image/png"/>
  <Override PartName="/word/media/rId4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&lt;!–</w:t>
      </w:r>
      <w:r>
        <w:t xml:space="preserve"> </w:t>
      </w:r>
      <w:r>
        <w:t xml:space="preserve">RELATÓRIO — ALGORITMO A* (A-ESTRELA)</w:t>
      </w:r>
      <w:r>
        <w:t xml:space="preserve"> </w:t>
      </w:r>
      <w:r>
        <w:t xml:space="preserve">Disciplina: Teoria da Computação — Prof. Daniel Bezerra</w:t>
      </w:r>
      <w:r>
        <w:t xml:space="preserve"> </w:t>
      </w:r>
      <w:r>
        <w:t xml:space="preserve">CESAR School — Ciência da Computação</w:t>
      </w:r>
      <w:r>
        <w:t xml:space="preserve"> </w:t>
      </w:r>
      <w:r>
        <w:t xml:space="preserve">Equipe: Arthur Padilha, Pedro Tojal, Arthur Lins, Luis Guilherme</w:t>
      </w:r>
      <w:r>
        <w:t xml:space="preserve"> </w:t>
      </w:r>
      <w:r>
        <w:t xml:space="preserve">2026</w:t>
      </w:r>
    </w:p>
    <w:p>
      <w:pPr>
        <w:pStyle w:val="BodyText"/>
      </w:pPr>
      <w:r>
        <w:t xml:space="preserve">Para gerar o PDF:</w:t>
      </w:r>
      <w:r>
        <w:t xml:space="preserve"> </w:t>
      </w:r>
      <w:r>
        <w:t xml:space="preserve">pandoc relatorio_abnt.md -o relatorio_astar_abnt.pdf</w:t>
      </w:r>
      <w:r>
        <w:br/>
      </w:r>
      <w:r>
        <w:t xml:space="preserve">–pdf-engine=xelatex</w:t>
      </w:r>
      <w:r>
        <w:br/>
      </w:r>
      <w:r>
        <w:t xml:space="preserve">-V geometry:margin=3cm</w:t>
      </w:r>
      <w:r>
        <w:br/>
      </w:r>
      <w:r>
        <w:t xml:space="preserve">-V fontsize=12pt</w:t>
      </w:r>
      <w:r>
        <w:br/>
      </w:r>
      <w:r>
        <w:t xml:space="preserve">-V lang=pt-BR</w:t>
      </w:r>
      <w:r>
        <w:t xml:space="preserve"> </w:t>
      </w:r>
      <w:r>
        <w:t xml:space="preserve">–&gt;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&lt;center&gt;</w:t>
      </w:r>
    </w:p>
    <w:p>
      <w:pPr>
        <w:pStyle w:val="BodyText"/>
      </w:pPr>
      <w:r>
        <w:rPr>
          <w:b/>
          <w:bCs/>
        </w:rPr>
        <w:t xml:space="preserve">CESAR SCHOOL</w:t>
      </w:r>
      <w:r>
        <w:t xml:space="preserve"> </w:t>
      </w:r>
      <w:r>
        <w:rPr>
          <w:b/>
          <w:bCs/>
        </w:rPr>
        <w:t xml:space="preserve">CIÊNCIA DA COMPUTAÇÃO</w:t>
      </w:r>
      <w:r>
        <w:t xml:space="preserve"> </w:t>
      </w:r>
      <w:r>
        <w:rPr>
          <w:b/>
          <w:bCs/>
        </w:rPr>
        <w:t xml:space="preserve">TEORIA DA COMPUTAÇÃO</w:t>
      </w:r>
    </w:p>
    <w:p>
      <w:pPr>
        <w:pStyle w:val="BodyText"/>
      </w:pPr>
      <w:r>
        <w:t xml:space="preserve">&lt;br&gt;&lt;br&gt;&lt;br&gt;&lt;br&gt;</w:t>
      </w:r>
    </w:p>
    <w:bookmarkStart w:id="65" w:name="algoritmo-a-a-estrela"/>
    <w:p>
      <w:pPr>
        <w:pStyle w:val="Heading1"/>
      </w:pPr>
      <w:r>
        <w:t xml:space="preserve">ALGORITMO A* (A-ESTRELA)</w:t>
      </w:r>
    </w:p>
    <w:p>
      <w:pPr>
        <w:pStyle w:val="FirstParagraph"/>
      </w:pPr>
      <w:r>
        <w:t xml:space="preserve">Análise teórica e experimental do caminho mínimo em grades:</w:t>
      </w:r>
      <w:r>
        <w:t xml:space="preserve"> </w:t>
      </w:r>
      <w:r>
        <w:t xml:space="preserve">implementações em Python e JavaScript</w:t>
      </w:r>
    </w:p>
    <w:p>
      <w:pPr>
        <w:pStyle w:val="BodyText"/>
      </w:pPr>
      <w:r>
        <w:t xml:space="preserve">&lt;br&gt;&lt;br&gt;&lt;br&gt;&lt;br&gt;</w:t>
      </w:r>
    </w:p>
    <w:p>
      <w:pPr>
        <w:pStyle w:val="BodyText"/>
      </w:pPr>
      <w:r>
        <w:t xml:space="preserve">Arthur Padilha</w:t>
      </w:r>
      <w:r>
        <w:t xml:space="preserve"> </w:t>
      </w:r>
      <w:r>
        <w:t xml:space="preserve">Pedro Tojal</w:t>
      </w:r>
      <w:r>
        <w:t xml:space="preserve"> </w:t>
      </w:r>
      <w:r>
        <w:t xml:space="preserve">Arthur Lins</w:t>
      </w:r>
      <w:r>
        <w:t xml:space="preserve"> </w:t>
      </w:r>
      <w:r>
        <w:t xml:space="preserve">Luis Guilherme</w:t>
      </w:r>
    </w:p>
    <w:p>
      <w:pPr>
        <w:pStyle w:val="BodyText"/>
      </w:pPr>
      <w:r>
        <w:t xml:space="preserve">Prof. Daniel Bezerra</w:t>
      </w:r>
    </w:p>
    <w:p>
      <w:pPr>
        <w:pStyle w:val="BodyText"/>
      </w:pPr>
      <w:r>
        <w:t xml:space="preserve">&lt;br&gt;&lt;br&gt;</w:t>
      </w:r>
    </w:p>
    <w:p>
      <w:pPr>
        <w:pStyle w:val="BodyText"/>
      </w:pPr>
      <w:r>
        <w:rPr>
          <w:b/>
          <w:bCs/>
        </w:rPr>
        <w:t xml:space="preserve">Recife</w:t>
      </w:r>
      <w:r>
        <w:t xml:space="preserve"> </w:t>
      </w:r>
      <w:r>
        <w:rPr>
          <w:b/>
          <w:bCs/>
        </w:rPr>
        <w:t xml:space="preserve">2026</w:t>
      </w:r>
    </w:p>
    <w:p>
      <w:pPr>
        <w:pStyle w:val="BodyText"/>
      </w:pPr>
      <w:r>
        <w:t xml:space="preserve">&lt;/center&gt;</w:t>
      </w:r>
    </w:p>
    <w:p>
      <w:r>
        <w:pict>
          <v:rect style="width:0;height:1.5pt" o:hralign="center" o:hrstd="t" o:hr="t"/>
        </w:pict>
      </w:r>
    </w:p>
    <w:bookmarkStart w:id="9" w:name="sumário"/>
    <w:p>
      <w:pPr>
        <w:pStyle w:val="Heading2"/>
      </w:pPr>
      <w:r>
        <w:t xml:space="preserve">SUMÁRIO</w:t>
      </w:r>
    </w:p>
    <w:p>
      <w:pPr>
        <w:pStyle w:val="Compact"/>
        <w:numPr>
          <w:ilvl w:val="0"/>
          <w:numId w:val="1001"/>
        </w:numPr>
      </w:pPr>
      <w:r>
        <w:t xml:space="preserve">Introdução …..3</w:t>
      </w:r>
    </w:p>
    <w:p>
      <w:pPr>
        <w:pStyle w:val="Compact"/>
        <w:numPr>
          <w:ilvl w:val="0"/>
          <w:numId w:val="1001"/>
        </w:numPr>
      </w:pPr>
      <w:r>
        <w:t xml:space="preserve">O Algoritmo A* …..4</w:t>
      </w:r>
    </w:p>
    <w:p>
      <w:pPr>
        <w:pStyle w:val="Compact"/>
        <w:numPr>
          <w:ilvl w:val="1"/>
          <w:numId w:val="1002"/>
        </w:numPr>
      </w:pPr>
      <w:r>
        <w:t xml:space="preserve">2.1 Definição e objetivo …..4</w:t>
      </w:r>
    </w:p>
    <w:p>
      <w:pPr>
        <w:pStyle w:val="Compact"/>
        <w:numPr>
          <w:ilvl w:val="1"/>
          <w:numId w:val="1002"/>
        </w:numPr>
      </w:pPr>
      <w:r>
        <w:t xml:space="preserve">2.2 Funcionamento passo a passo …..4</w:t>
      </w:r>
    </w:p>
    <w:p>
      <w:pPr>
        <w:pStyle w:val="Compact"/>
        <w:numPr>
          <w:ilvl w:val="1"/>
          <w:numId w:val="1002"/>
        </w:numPr>
      </w:pPr>
      <w:r>
        <w:t xml:space="preserve">2.3 Estrutura de dados: heap binário de mínimo …..5</w:t>
      </w:r>
    </w:p>
    <w:p>
      <w:pPr>
        <w:pStyle w:val="Compact"/>
        <w:numPr>
          <w:ilvl w:val="1"/>
          <w:numId w:val="1002"/>
        </w:numPr>
      </w:pPr>
      <w:r>
        <w:t xml:space="preserve">2.4 Pseudocódigo …..6</w:t>
      </w:r>
    </w:p>
    <w:p>
      <w:pPr>
        <w:pStyle w:val="Compact"/>
        <w:numPr>
          <w:ilvl w:val="1"/>
          <w:numId w:val="1002"/>
        </w:numPr>
      </w:pPr>
      <w:r>
        <w:t xml:space="preserve">2.5 Complexidade computacional (O, Ω e Θ) …..6</w:t>
      </w:r>
    </w:p>
    <w:p>
      <w:pPr>
        <w:pStyle w:val="Compact"/>
        <w:numPr>
          <w:ilvl w:val="0"/>
          <w:numId w:val="1001"/>
        </w:numPr>
      </w:pPr>
      <w:r>
        <w:t xml:space="preserve">Metodologia Experimental …..8</w:t>
      </w:r>
    </w:p>
    <w:p>
      <w:pPr>
        <w:pStyle w:val="Compact"/>
        <w:numPr>
          <w:ilvl w:val="1"/>
          <w:numId w:val="1003"/>
        </w:numPr>
      </w:pPr>
      <w:r>
        <w:t xml:space="preserve">3.1 Implementações …..8</w:t>
      </w:r>
    </w:p>
    <w:p>
      <w:pPr>
        <w:pStyle w:val="Compact"/>
        <w:numPr>
          <w:ilvl w:val="1"/>
          <w:numId w:val="1003"/>
        </w:numPr>
      </w:pPr>
      <w:r>
        <w:t xml:space="preserve">3.2 Cenários de teste e geração das entradas …..8</w:t>
      </w:r>
    </w:p>
    <w:p>
      <w:pPr>
        <w:pStyle w:val="Compact"/>
        <w:numPr>
          <w:ilvl w:val="1"/>
          <w:numId w:val="1003"/>
        </w:numPr>
      </w:pPr>
      <w:r>
        <w:t xml:space="preserve">3.3 Tamanhos avaliados …..9</w:t>
      </w:r>
    </w:p>
    <w:p>
      <w:pPr>
        <w:pStyle w:val="Compact"/>
        <w:numPr>
          <w:ilvl w:val="1"/>
          <w:numId w:val="1003"/>
        </w:numPr>
      </w:pPr>
      <w:r>
        <w:t xml:space="preserve">3.4 Protocolo de medição …..9</w:t>
      </w:r>
    </w:p>
    <w:p>
      <w:pPr>
        <w:pStyle w:val="Compact"/>
        <w:numPr>
          <w:ilvl w:val="1"/>
          <w:numId w:val="1003"/>
        </w:numPr>
      </w:pPr>
      <w:r>
        <w:t xml:space="preserve">3.5 Ambiente de execução …..10</w:t>
      </w:r>
    </w:p>
    <w:p>
      <w:pPr>
        <w:pStyle w:val="Compact"/>
        <w:numPr>
          <w:ilvl w:val="1"/>
          <w:numId w:val="1003"/>
        </w:numPr>
      </w:pPr>
      <w:r>
        <w:t xml:space="preserve">3.6 Resumo dos cenários executados …..10</w:t>
      </w:r>
    </w:p>
    <w:p>
      <w:pPr>
        <w:pStyle w:val="Compact"/>
        <w:numPr>
          <w:ilvl w:val="0"/>
          <w:numId w:val="1001"/>
        </w:numPr>
      </w:pPr>
      <w:r>
        <w:t xml:space="preserve">Resultados e Análise dos Gráficos …..13</w:t>
      </w:r>
    </w:p>
    <w:p>
      <w:pPr>
        <w:pStyle w:val="Compact"/>
        <w:numPr>
          <w:ilvl w:val="1"/>
          <w:numId w:val="1004"/>
        </w:numPr>
      </w:pPr>
      <w:r>
        <w:t xml:space="preserve">4.1 Curvas de tempo por cenário …..13</w:t>
      </w:r>
    </w:p>
    <w:p>
      <w:pPr>
        <w:pStyle w:val="Compact"/>
        <w:numPr>
          <w:ilvl w:val="1"/>
          <w:numId w:val="1004"/>
        </w:numPr>
      </w:pPr>
      <w:r>
        <w:t xml:space="preserve">4.2 Comparação entre Python e JavaScript …..16</w:t>
      </w:r>
    </w:p>
    <w:p>
      <w:pPr>
        <w:pStyle w:val="Compact"/>
        <w:numPr>
          <w:ilvl w:val="1"/>
          <w:numId w:val="1004"/>
        </w:numPr>
      </w:pPr>
      <w:r>
        <w:t xml:space="preserve">4.3 Trabalho algorítmico: nós expandidos …..17</w:t>
      </w:r>
    </w:p>
    <w:p>
      <w:pPr>
        <w:pStyle w:val="Compact"/>
        <w:numPr>
          <w:ilvl w:val="1"/>
          <w:numId w:val="1004"/>
        </w:numPr>
      </w:pPr>
      <w:r>
        <w:t xml:space="preserve">4.4 Validação do modelo teórico …..18</w:t>
      </w:r>
    </w:p>
    <w:p>
      <w:pPr>
        <w:pStyle w:val="Compact"/>
        <w:numPr>
          <w:ilvl w:val="0"/>
          <w:numId w:val="1001"/>
        </w:numPr>
      </w:pPr>
      <w:r>
        <w:t xml:space="preserve">Aplicabilidade: Eficiência e Limitações …..19</w:t>
      </w:r>
    </w:p>
    <w:p>
      <w:pPr>
        <w:pStyle w:val="Compact"/>
        <w:numPr>
          <w:ilvl w:val="1"/>
          <w:numId w:val="1005"/>
        </w:numPr>
      </w:pPr>
      <w:r>
        <w:t xml:space="preserve">5.1 Contextos de eficiência e aplicações …..19</w:t>
      </w:r>
    </w:p>
    <w:p>
      <w:pPr>
        <w:pStyle w:val="Compact"/>
        <w:numPr>
          <w:ilvl w:val="1"/>
          <w:numId w:val="1005"/>
        </w:numPr>
      </w:pPr>
      <w:r>
        <w:t xml:space="preserve">5.2 Limitações …..20</w:t>
      </w:r>
    </w:p>
    <w:p>
      <w:pPr>
        <w:pStyle w:val="Compact"/>
        <w:numPr>
          <w:ilvl w:val="0"/>
          <w:numId w:val="1001"/>
        </w:numPr>
      </w:pPr>
      <w:r>
        <w:t xml:space="preserve">Reflexão Teórica: Classes de Complexidade …..21</w:t>
      </w:r>
    </w:p>
    <w:p>
      <w:pPr>
        <w:pStyle w:val="Compact"/>
        <w:numPr>
          <w:ilvl w:val="1"/>
          <w:numId w:val="1006"/>
        </w:numPr>
      </w:pPr>
      <w:r>
        <w:t xml:space="preserve">6.1 O problema pertence à classe P? …..21</w:t>
      </w:r>
    </w:p>
    <w:p>
      <w:pPr>
        <w:pStyle w:val="Compact"/>
        <w:numPr>
          <w:ilvl w:val="1"/>
          <w:numId w:val="1006"/>
        </w:numPr>
      </w:pPr>
      <w:r>
        <w:t xml:space="preserve">6.2 Existe uma versão NP do problema? …..21</w:t>
      </w:r>
    </w:p>
    <w:p>
      <w:pPr>
        <w:pStyle w:val="Compact"/>
        <w:numPr>
          <w:ilvl w:val="1"/>
          <w:numId w:val="1006"/>
        </w:numPr>
      </w:pPr>
      <w:r>
        <w:t xml:space="preserve">6.3 Problemas semelhantes NP-completos …..22</w:t>
      </w:r>
    </w:p>
    <w:p>
      <w:pPr>
        <w:pStyle w:val="Compact"/>
        <w:numPr>
          <w:ilvl w:val="0"/>
          <w:numId w:val="1001"/>
        </w:numPr>
      </w:pPr>
      <w:r>
        <w:t xml:space="preserve">Execução do Projeto …..23</w:t>
      </w:r>
    </w:p>
    <w:p>
      <w:pPr>
        <w:pStyle w:val="Compact"/>
        <w:numPr>
          <w:ilvl w:val="0"/>
          <w:numId w:val="1001"/>
        </w:numPr>
      </w:pPr>
      <w:r>
        <w:t xml:space="preserve">Conclusão …..24</w:t>
      </w:r>
    </w:p>
    <w:p>
      <w:pPr>
        <w:pStyle w:val="FirstParagraph"/>
      </w:pPr>
      <w:r>
        <w:t xml:space="preserve">REFERÊNCIAS …..25</w:t>
      </w:r>
    </w:p>
    <w:p>
      <w:r>
        <w:pict>
          <v:rect style="width:0;height:1.5pt" o:hralign="center" o:hrstd="t" o:hr="t"/>
        </w:pict>
      </w:r>
    </w:p>
    <w:bookmarkEnd w:id="9"/>
    <w:bookmarkStart w:id="10" w:name="introdução"/>
    <w:p>
      <w:pPr>
        <w:pStyle w:val="Heading2"/>
      </w:pPr>
      <w:r>
        <w:t xml:space="preserve">1 INTRODUÇÃO</w:t>
      </w:r>
    </w:p>
    <w:p>
      <w:pPr>
        <w:pStyle w:val="FirstParagraph"/>
      </w:pPr>
      <w:r>
        <w:t xml:space="preserve">O problema do caminho mínimo é central na Teoria da Computação e em inúmeras aplicações práticas. Em contextos onde se dispõe de um destino conhecido e de uma estimativa do custo restante para alcançá-lo, a busca pode ser guiada de forma muito mais eficiente do que na exploração cega. O algoritmo A* (lê-se</w:t>
      </w:r>
      <w:r>
        <w:t xml:space="preserve"> </w:t>
      </w:r>
      <w:r>
        <w:t xml:space="preserve">“A-estrela”</w:t>
      </w:r>
      <w:r>
        <w:t xml:space="preserve">), proposto por Peter Hart, Nils Nilsson e Bertram Raphael em 1968, formaliza essa intuição: ele ordena a fronteira de busca por uma função f(v) = g(v) + h(v), onde g(v) é o custo real acumulado da origem até v e h(v) é uma estimativa heurística do custo de v até o destino. Quando a heurística é admissível — nunca superestima o custo real — o A* é garantidamente ótimo: o primeiro caminho encontrado é o de menor custo. Quando é também consistente (monótona), cada vértice é expandido no máximo uma vez, eliminando retrabalho.</w:t>
      </w:r>
    </w:p>
    <w:p>
      <w:pPr>
        <w:pStyle w:val="BodyText"/>
      </w:pPr>
      <w:r>
        <w:t xml:space="preserve">Este trabalho tem como objetivo estudar o algoritmo A* sob duas perspectivas complementares. Na perspectiva teórica, descreve-se o que o algoritmo faz, como funciona passo a passo, qual a estrutura de dados empregada e qual a sua complexidade assintótica nas notações O, Ω e Θ. Na perspectiva experimental, o algoritmo foi implementado em duas linguagens de programação — Python e JavaScript (executado no Node.js) — e submetido a um conjunto de experimentos controlados com o objetivo de medir o tempo de execução em três cenários distintos e validar empiricamente o comportamento previsto pela teoria.</w:t>
      </w:r>
    </w:p>
    <w:p>
      <w:pPr>
        <w:pStyle w:val="BodyText"/>
      </w:pPr>
      <w:r>
        <w:t xml:space="preserve">O domínio escolhido para os experimentos é uma</w:t>
      </w:r>
      <w:r>
        <w:t xml:space="preserve"> </w:t>
      </w:r>
      <w:r>
        <w:rPr>
          <w:b/>
          <w:bCs/>
        </w:rPr>
        <w:t xml:space="preserve">grade 2D com obstáculos</w:t>
      </w:r>
      <w:r>
        <w:t xml:space="preserve">: cada célula livre é um vértice, vizinha das células livres adjacentes em quatro direções (cima, baixo, esquerda, direita), com custo unitário por passo. A heurística empregada é a</w:t>
      </w:r>
      <w:r>
        <w:t xml:space="preserve"> </w:t>
      </w:r>
      <w:r>
        <w:rPr>
          <w:b/>
          <w:bCs/>
        </w:rPr>
        <w:t xml:space="preserve">distância de Manhattan</w:t>
      </w:r>
      <w:r>
        <w:t xml:space="preserve">, h(v) = |v.linha − destino.linha| + |v.coluna − destino.coluna|, que é admissível e consistente para movimento em quatro direções com custo unitário — garantindo a otimalidade do algoritmo.</w:t>
      </w:r>
    </w:p>
    <w:p>
      <w:pPr>
        <w:pStyle w:val="BodyText"/>
      </w:pPr>
      <w:r>
        <w:t xml:space="preserve">O relatório está organizado da seguinte forma. A Seção 2 apresenta a fundamentação teórica do algoritmo. A Seção 3 detalha a metodologia experimental, incluindo os cenários de teste, a geração das entradas, os tamanhos avaliados, o ambiente de execução e o protocolo de medição. A Seção 4 discute os resultados, analisando individualmente cada gráfico gerado. A Seção 5 aborda a aplicabilidade do algoritmo, com seus contextos de eficiência e limitações. A Seção 6 traz a reflexão teórica sobre as classes de complexidade P e NP. A Seção 7 explica como executar os códigos do projeto e a Seção 8 apresenta as conclusões.</w:t>
      </w:r>
    </w:p>
    <w:p>
      <w:r>
        <w:pict>
          <v:rect style="width:0;height:1.5pt" o:hralign="center" o:hrstd="t" o:hr="t"/>
        </w:pict>
      </w:r>
    </w:p>
    <w:bookmarkEnd w:id="10"/>
    <w:bookmarkStart w:id="16" w:name="o-algoritmo-a"/>
    <w:p>
      <w:pPr>
        <w:pStyle w:val="Heading2"/>
      </w:pPr>
      <w:r>
        <w:t xml:space="preserve">2 O ALGORITMO A*</w:t>
      </w:r>
    </w:p>
    <w:bookmarkStart w:id="11" w:name="definição-e-objetivo"/>
    <w:p>
      <w:pPr>
        <w:pStyle w:val="Heading3"/>
      </w:pPr>
      <w:r>
        <w:t xml:space="preserve">2.1 Definição e objetivo</w:t>
      </w:r>
    </w:p>
    <w:p>
      <w:pPr>
        <w:pStyle w:val="FirstParagraph"/>
      </w:pPr>
      <w:r>
        <w:t xml:space="preserve">O algoritmo A* resolve o problema do</w:t>
      </w:r>
      <w:r>
        <w:t xml:space="preserve"> </w:t>
      </w:r>
      <w:r>
        <w:rPr>
          <w:b/>
          <w:bCs/>
        </w:rPr>
        <w:t xml:space="preserve">caminho de menor custo entre dois vértices</w:t>
      </w:r>
      <w:r>
        <w:t xml:space="preserve"> </w:t>
      </w:r>
      <w:r>
        <w:t xml:space="preserve">de um grafo com pesos não negativos nas arestas, utilizando uma</w:t>
      </w:r>
      <w:r>
        <w:t xml:space="preserve"> </w:t>
      </w:r>
      <w:r>
        <w:rPr>
          <w:b/>
          <w:bCs/>
        </w:rPr>
        <w:t xml:space="preserve">função heurística</w:t>
      </w:r>
      <w:r>
        <w:t xml:space="preserve"> </w:t>
      </w:r>
      <w:r>
        <w:t xml:space="preserve">que estima o custo restante até o destino. Enquanto o algoritmo de Dijkstra explora todos os vértices em ordem crescente de distância à origem — comportamento equivalente ao A* com heurística h ≡ 0 —, o A*</w:t>
      </w:r>
      <w:r>
        <w:t xml:space="preserve"> </w:t>
      </w:r>
      <w:r>
        <w:t xml:space="preserve">“puxa”</w:t>
      </w:r>
      <w:r>
        <w:t xml:space="preserve"> </w:t>
      </w:r>
      <w:r>
        <w:t xml:space="preserve">a busca na direção do destino, expandindo primeiro os vértices com maior potencial de levar a um caminho ótimo. Isso pode reduzir drasticamente o número de vértices processados, especialmente quando a heurística é precisa.</w:t>
      </w:r>
    </w:p>
    <w:p>
      <w:pPr>
        <w:pStyle w:val="BodyText"/>
      </w:pPr>
      <w:r>
        <w:t xml:space="preserve">Duas propriedades da heurística são suficientes para garantir a otimalidade: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Admissibilidade:</w:t>
      </w:r>
      <w:r>
        <w:t xml:space="preserve"> </w:t>
      </w:r>
      <w:r>
        <w:t xml:space="preserve">h(v) ≤ custo_real(v, destino) para todo vértice v. A heurística nunca superestima, portanto o algoritmo nunca descarta prematuramente um caminho ótimo.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Consistência (monotonicidade):</w:t>
      </w:r>
      <w:r>
        <w:t xml:space="preserve"> </w:t>
      </w:r>
      <w:r>
        <w:t xml:space="preserve">h(u) ≤ custo(u, v) + h(v) para toda aresta (u, v). Com consistência, a sequência de valores f ao longo de qualquer caminho explorado é não decrescente, e cada vértice é expandido no máximo uma vez — o que reduz significativamente o trabalho total.</w:t>
      </w:r>
    </w:p>
    <w:p>
      <w:pPr>
        <w:pStyle w:val="FirstParagraph"/>
      </w:pPr>
      <w:r>
        <w:t xml:space="preserve">A distância de Manhattan satisfaz ambas as propriedades para movimento em quatro direções com custo unitário: cada passo reduz a distância de Manhattan em exatamente 1 (se for na direção certa) ou aumenta em 1 (se for perpendicular), portanto a estimativa nunca excede o custo real.</w:t>
      </w:r>
    </w:p>
    <w:bookmarkEnd w:id="11"/>
    <w:bookmarkStart w:id="12" w:name="funcionamento-passo-a-passo"/>
    <w:p>
      <w:pPr>
        <w:pStyle w:val="Heading3"/>
      </w:pPr>
      <w:r>
        <w:t xml:space="preserve">2.2 Funcionamento passo a passo</w:t>
      </w:r>
    </w:p>
    <w:p>
      <w:pPr>
        <w:pStyle w:val="FirstParagraph"/>
      </w:pPr>
      <w:r>
        <w:t xml:space="preserve">O funcionamento do algoritmo A* pode ser resumido nos seguintes passos: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o custo real g(origem) é definido como 0. O vértice de origem é inserido na fila de prioridade (lista aberta) com prioridade f(origem) = g(origem) + h(origem) = h(origem). Todos os demais g-scores são considerados infinitos.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Extração do mínimo:</w:t>
      </w:r>
      <w:r>
        <w:t xml:space="preserve"> </w:t>
      </w:r>
      <w:r>
        <w:t xml:space="preserve">remove-se da lista aberta o vértice v com o menor valor de f. Se v já foi expandido anteriormente (entrada obsoleta — ver</w:t>
      </w:r>
      <w:r>
        <w:t xml:space="preserve"> </w:t>
      </w:r>
      <w:r>
        <w:rPr>
          <w:i/>
          <w:iCs/>
        </w:rPr>
        <w:t xml:space="preserve">lazy deletion</w:t>
      </w:r>
      <w:r>
        <w:t xml:space="preserve"> </w:t>
      </w:r>
      <w:r>
        <w:t xml:space="preserve">abaixo), a entrada é descartada e passa-se para a próxima.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Verificação do objetivo:</w:t>
      </w:r>
      <w:r>
        <w:t xml:space="preserve"> </w:t>
      </w:r>
      <w:r>
        <w:t xml:space="preserve">se v é o vértice de destino, o algoritmo retorna o caminho reconstruído pela cadeia de ponteiros de pai e o custo g(v).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Expansão dos vizinhos:</w:t>
      </w:r>
      <w:r>
        <w:t xml:space="preserve"> </w:t>
      </w:r>
      <w:r>
        <w:t xml:space="preserve">para cada vizinho u de v acessível (célula livre e dentro da grade), calcula-se o custo tentativo g’ = g(v) + 1. Se g’ &lt; g(u) (caminho melhor encontrado), atualiza-se g(u), registra-se v como pai de u e insere-se u na lista aberta com prioridade f(u) = g’ + h(u).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Repetição:</w:t>
      </w:r>
      <w:r>
        <w:t xml:space="preserve"> </w:t>
      </w:r>
      <w:r>
        <w:t xml:space="preserve">os passos de extração e expansão se repetem até que a lista aberta fique vazia (nenhum caminho existe) ou o destino seja extraído.</w:t>
      </w:r>
    </w:p>
    <w:p>
      <w:pPr>
        <w:pStyle w:val="FirstParagraph"/>
      </w:pPr>
      <w:r>
        <w:t xml:space="preserve">Uma técnica importante de implementação é a</w:t>
      </w:r>
      <w:r>
        <w:t xml:space="preserve"> </w:t>
      </w:r>
      <w:r>
        <w:rPr>
          <w:b/>
          <w:bCs/>
        </w:rPr>
        <w:t xml:space="preserve">lazy deletion</w:t>
      </w:r>
      <w:r>
        <w:t xml:space="preserve"> </w:t>
      </w:r>
      <w:r>
        <w:t xml:space="preserve">(deleção preguiçosa): como um vértice pode ser inserido na fila múltiplas vezes com g-scores diferentes (quando um caminho melhor é descoberto), cada extração verifica se a entrada é obsoleta. Em vez de remover elementos do meio do heap — operação custosa —, as entradas obsoletas são simplesmente descartadas ao serem extraídas. Essa técnica preserva a complexidade assintótica e simplifica a implementação.</w:t>
      </w:r>
    </w:p>
    <w:bookmarkEnd w:id="12"/>
    <w:bookmarkStart w:id="13" w:name="X5e184e34f14464d259ddc81bcd81baeecdf550d"/>
    <w:p>
      <w:pPr>
        <w:pStyle w:val="Heading3"/>
      </w:pPr>
      <w:r>
        <w:t xml:space="preserve">2.3 Estrutura de dados: heap binário de mínimo</w:t>
      </w:r>
    </w:p>
    <w:p>
      <w:pPr>
        <w:pStyle w:val="FirstParagraph"/>
      </w:pPr>
      <w:r>
        <w:t xml:space="preserve">A eficiência do algoritmo depende fundamentalmente da estrutura usada para extrair, a cada passo, o vértice com menor valor de f. Neste trabalho utilizou-se uma</w:t>
      </w:r>
      <w:r>
        <w:t xml:space="preserve"> </w:t>
      </w:r>
      <w:r>
        <w:rPr>
          <w:b/>
          <w:bCs/>
        </w:rPr>
        <w:t xml:space="preserve">fila de prioridade implementada como heap binário de mínimo</w:t>
      </w:r>
      <w:r>
        <w:t xml:space="preserve">, que garante inserção e remoção do menor elemento em tempo O(log n), onde n é o número de elementos no heap.</w:t>
      </w:r>
    </w:p>
    <w:p>
      <w:pPr>
        <w:pStyle w:val="BodyText"/>
      </w:pPr>
      <w:r>
        <w:t xml:space="preserve">O critério de comparação entre elementos foi definido com três níveis de desempate: (1) menor f = g + h, (2) menor h (favorece vértices mais próximos do destino entre aqueles com mesmo custo total), (3) menor ordem de inserção (garante determinismo total na expansão). O desempate determinístico é essencial para a comparabilidade entre as duas linguagens: com o mesmo critério, as implementações expandem exatamente os mesmos vértices, na mesma ordem.</w:t>
      </w:r>
    </w:p>
    <w:p>
      <w:pPr>
        <w:pStyle w:val="BodyText"/>
      </w:pPr>
      <w:r>
        <w:t xml:space="preserve">Na implementação em</w:t>
      </w:r>
      <w:r>
        <w:t xml:space="preserve"> </w:t>
      </w:r>
      <w:r>
        <w:rPr>
          <w:b/>
          <w:bCs/>
        </w:rPr>
        <w:t xml:space="preserve">Python</w:t>
      </w:r>
      <w:r>
        <w:t xml:space="preserve">, utilizou-se o módulo padrão</w:t>
      </w:r>
      <w:r>
        <w:t xml:space="preserve"> </w:t>
      </w:r>
      <w:r>
        <w:rPr>
          <w:rStyle w:val="VerbatimChar"/>
        </w:rPr>
        <w:t xml:space="preserve">heapq</w:t>
      </w:r>
      <w:r>
        <w:t xml:space="preserve">. Na implementação em</w:t>
      </w:r>
      <w:r>
        <w:t xml:space="preserve"> </w:t>
      </w:r>
      <w:r>
        <w:rPr>
          <w:b/>
          <w:bCs/>
        </w:rPr>
        <w:t xml:space="preserve">JavaScript</w:t>
      </w:r>
      <w:r>
        <w:t xml:space="preserve">, como a linguagem não oferece uma fila de prioridade nativa, foi desenvolvida uma classe</w:t>
      </w:r>
      <w:r>
        <w:t xml:space="preserve"> </w:t>
      </w:r>
      <w:r>
        <w:rPr>
          <w:rStyle w:val="VerbatimChar"/>
        </w:rPr>
        <w:t xml:space="preserve">MinHeap</w:t>
      </w:r>
      <w:r>
        <w:t xml:space="preserve"> </w:t>
      </w:r>
      <w:r>
        <w:t xml:space="preserve">própria, com os métodos de subida (</w:t>
      </w:r>
      <w:r>
        <w:rPr>
          <w:i/>
          <w:iCs/>
        </w:rPr>
        <w:t xml:space="preserve">bubble up</w:t>
      </w:r>
      <w:r>
        <w:t xml:space="preserve">) e descida (</w:t>
      </w:r>
      <w:r>
        <w:rPr>
          <w:i/>
          <w:iCs/>
        </w:rPr>
        <w:t xml:space="preserve">sink down</w:t>
      </w:r>
      <w:r>
        <w:t xml:space="preserve">) que mantêm a propriedade do heap. Ambas as implementações utilizam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(ou dicionários em Python) para armazenar g-scores, ponteiros de pai e o conjunto de vértices já expandidos — estruturas com acesso médio O(1), que não alteram a complexidade assintótica.</w:t>
      </w:r>
    </w:p>
    <w:bookmarkEnd w:id="13"/>
    <w:bookmarkStart w:id="14" w:name="pseudocódigo"/>
    <w:p>
      <w:pPr>
        <w:pStyle w:val="Heading3"/>
      </w:pPr>
      <w:r>
        <w:t xml:space="preserve">2.4 Pseudocódigo</w:t>
      </w:r>
    </w:p>
    <w:p>
      <w:pPr>
        <w:pStyle w:val="FirstParagraph"/>
      </w:pPr>
      <w:r>
        <w:t xml:space="preserve">A seguir, o pseudocódigo do algoritmo implementado:</w:t>
      </w:r>
    </w:p>
    <w:p>
      <w:pPr>
        <w:pStyle w:val="SourceCode"/>
      </w:pPr>
      <w:r>
        <w:rPr>
          <w:rStyle w:val="VerbatimChar"/>
        </w:rPr>
        <w:t xml:space="preserve">A*(grade, origem, destino):</w:t>
      </w:r>
      <w:r>
        <w:br/>
      </w:r>
      <w:r>
        <w:rPr>
          <w:rStyle w:val="VerbatimChar"/>
        </w:rPr>
        <w:t xml:space="preserve">    aberta  &lt;- heap-mínimo ordenado por (f, h, ordem de inserção)</w:t>
      </w:r>
      <w:r>
        <w:br/>
      </w:r>
      <w:r>
        <w:rPr>
          <w:rStyle w:val="VerbatimChar"/>
        </w:rPr>
        <w:t xml:space="preserve">    g[origem] &lt;- 0</w:t>
      </w:r>
      <w:r>
        <w:br/>
      </w:r>
      <w:r>
        <w:rPr>
          <w:rStyle w:val="VerbatimChar"/>
        </w:rPr>
        <w:t xml:space="preserve">    insere origem na aberta com f = h(origem)</w:t>
      </w:r>
      <w:r>
        <w:br/>
      </w:r>
      <w:r>
        <w:br/>
      </w:r>
      <w:r>
        <w:rPr>
          <w:rStyle w:val="VerbatimChar"/>
        </w:rPr>
        <w:t xml:space="preserve">    enquanto aberta não vazia:</w:t>
      </w:r>
      <w:r>
        <w:br/>
      </w:r>
      <w:r>
        <w:rPr>
          <w:rStyle w:val="VerbatimChar"/>
        </w:rPr>
        <w:t xml:space="preserve">        (f, h, _, v) &lt;- extrai_minimo(aberta)</w:t>
      </w:r>
      <w:r>
        <w:br/>
      </w:r>
      <w:r>
        <w:rPr>
          <w:rStyle w:val="VerbatimChar"/>
        </w:rPr>
        <w:t xml:space="preserve">        se v já foi expandido: continua    # entrada obsoleta (lazy deletion)</w:t>
      </w:r>
      <w:r>
        <w:br/>
      </w:r>
      <w:r>
        <w:rPr>
          <w:rStyle w:val="VerbatimChar"/>
        </w:rPr>
        <w:t xml:space="preserve">        marca v como expandido</w:t>
      </w:r>
      <w:r>
        <w:br/>
      </w:r>
      <w:r>
        <w:br/>
      </w:r>
      <w:r>
        <w:rPr>
          <w:rStyle w:val="VerbatimChar"/>
        </w:rPr>
        <w:t xml:space="preserve">        se v = destino:</w:t>
      </w:r>
      <w:r>
        <w:br/>
      </w:r>
      <w:r>
        <w:rPr>
          <w:rStyle w:val="VerbatimChar"/>
        </w:rPr>
        <w:t xml:space="preserve">            retorna (caminho reconstruído pelos pais, g[v])</w:t>
      </w:r>
      <w:r>
        <w:br/>
      </w:r>
      <w:r>
        <w:br/>
      </w:r>
      <w:r>
        <w:rPr>
          <w:rStyle w:val="VerbatimChar"/>
        </w:rPr>
        <w:t xml:space="preserve">        para cada vizinho u de v (4 direções, livre, dentro da grade):</w:t>
      </w:r>
      <w:r>
        <w:br/>
      </w:r>
      <w:r>
        <w:rPr>
          <w:rStyle w:val="VerbatimChar"/>
        </w:rPr>
        <w:t xml:space="preserve">            g' &lt;- g[v] + 1</w:t>
      </w:r>
      <w:r>
        <w:br/>
      </w:r>
      <w:r>
        <w:rPr>
          <w:rStyle w:val="VerbatimChar"/>
        </w:rPr>
        <w:t xml:space="preserve">            se g' &lt; g[u]:                  # caminho melhor até u</w:t>
      </w:r>
      <w:r>
        <w:br/>
      </w:r>
      <w:r>
        <w:rPr>
          <w:rStyle w:val="VerbatimChar"/>
        </w:rPr>
        <w:t xml:space="preserve">                g[u] &lt;- g'</w:t>
      </w:r>
      <w:r>
        <w:br/>
      </w:r>
      <w:r>
        <w:rPr>
          <w:rStyle w:val="VerbatimChar"/>
        </w:rPr>
        <w:t xml:space="preserve">                pai[u] &lt;- v</w:t>
      </w:r>
      <w:r>
        <w:br/>
      </w:r>
      <w:r>
        <w:rPr>
          <w:rStyle w:val="VerbatimChar"/>
        </w:rPr>
        <w:t xml:space="preserve">                hu &lt;- manhattan(u, destino)</w:t>
      </w:r>
      <w:r>
        <w:br/>
      </w:r>
      <w:r>
        <w:rPr>
          <w:rStyle w:val="VerbatimChar"/>
        </w:rPr>
        <w:t xml:space="preserve">                insere u na aberta com f = g' + hu</w:t>
      </w:r>
      <w:r>
        <w:br/>
      </w:r>
      <w:r>
        <w:br/>
      </w:r>
      <w:r>
        <w:rPr>
          <w:rStyle w:val="VerbatimChar"/>
        </w:rPr>
        <w:t xml:space="preserve">    retorna "sem caminho"</w:t>
      </w:r>
    </w:p>
    <w:bookmarkEnd w:id="14"/>
    <w:bookmarkStart w:id="15" w:name="complexidade-computacional-o-ω-e-θ"/>
    <w:p>
      <w:pPr>
        <w:pStyle w:val="Heading3"/>
      </w:pPr>
      <w:r>
        <w:t xml:space="preserve">2.5 Complexidade computacional (O, Ω e Θ)</w:t>
      </w:r>
    </w:p>
    <w:p>
      <w:pPr>
        <w:pStyle w:val="FirstParagraph"/>
      </w:pPr>
      <w:r>
        <w:t xml:space="preserve">A análise de complexidade descreve como o tempo de execução cresce em função do tamanho da entrada. Para o A* em grades, define-se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como o número total de células (n = lado²) e observa-se que cada célula livre tem no máximo 4 vizinhos, logo o número de arestas E = O(n). Com heap binário, cada operação de inserção ou remoção custa O(log n).</w:t>
      </w:r>
    </w:p>
    <w:p>
      <w:pPr>
        <w:pStyle w:val="BodyText"/>
      </w:pPr>
      <w:r>
        <w:rPr>
          <w:b/>
          <w:bCs/>
        </w:rPr>
        <w:t xml:space="preserve">Limite superior — O(n log n):</w:t>
      </w:r>
      <w:r>
        <w:t xml:space="preserve"> </w:t>
      </w:r>
      <w:r>
        <w:t xml:space="preserve">no pior caso, todos os n vértices passam pelo heap. Cada vértice pode ser inserido no máximo uma vez por vizinho que descobre um caminho melhor (no máximo 4 inserções por vértice), e cada inserção/remoção custa O(log n). O número total de operações no heap é portanto O(4n) = O(n), e o custo total O(n log n). Nenhuma execução ultrapassa esse limite, independentemente da configuração da grade ou da heurística usada.</w:t>
      </w:r>
    </w:p>
    <w:p>
      <w:pPr>
        <w:pStyle w:val="BodyText"/>
      </w:pPr>
      <w:r>
        <w:rPr>
          <w:b/>
          <w:bCs/>
        </w:rPr>
        <w:t xml:space="preserve">Limite inferior — Ω(L):</w:t>
      </w:r>
      <w:r>
        <w:t xml:space="preserve"> </w:t>
      </w:r>
      <w:r>
        <w:t xml:space="preserve">o algoritmo precisa, obrigatoriamente, expandir cada vértice do caminho ótimo pelo menos uma vez — caso contrário, o caminho não seria retornado. Se o caminho ótimo tem comprimento L (em passos), são necessárias pelo menos L + 1 expansões. Cada expansão envolve ao menos uma operação de heap de custo O(log n), portanto o limite inferior é Ω(L · log n). No cenário de melhor caso deste trabalho, o caminho reto na grade tem L = lado − 1 ≈ √n passos, resultando em Ω(√n · log n) — empiricamente aproximado por Θ(√n), pois log n cresce muito lentamente para os tamanhos testados.</w:t>
      </w:r>
    </w:p>
    <w:p>
      <w:pPr>
        <w:pStyle w:val="BodyText"/>
      </w:pPr>
      <w:r>
        <w:rPr>
          <w:b/>
          <w:bCs/>
        </w:rPr>
        <w:t xml:space="preserve">Limite justo — Θ por caso:</w:t>
      </w:r>
      <w:r>
        <w:t xml:space="preserve"> </w:t>
      </w:r>
      <w:r>
        <w:t xml:space="preserve">não existe um limite Θ global para o A*, pois os limites superior e inferior não coincidem para todo conjunto de entradas. A análise deve ser feita por caso: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Melhor caso</w:t>
      </w:r>
      <w:r>
        <w:t xml:space="preserve"> </w:t>
      </w:r>
      <w:r>
        <w:t xml:space="preserve">(grade vazia, caminho reto): a heurística de Manhattan é perfeita — ela assume exatamente o valor do custo real para todos os vértices do caminho reto. O A* expande apenas os L + 1 ≈ √n + 1 vértices do caminho, e nenhum outro; o tempo é Θ(√n · log n), empiricamente Θ(√n). Confirmado pelos dados: 51, 151 e 301 expansões para grades 51×51, 151×151 e 301×301, respectivamente.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Caso médio</w:t>
      </w:r>
      <w:r>
        <w:t xml:space="preserve"> </w:t>
      </w:r>
      <w:r>
        <w:t xml:space="preserve">(obstáculos aleatórios 25%): a heurística orienta a busca, mas os desvios em torno dos obstáculos forçam exploração extra. Os experimentos mostram aproximadamente 8% das células expandidas (251 de 2601, 1768 de 22801, 6756 de 90601) — fração aproximadamente constante, independente de n. O tempo é portanto ≈ Θ(n · log n) com constante pequena, empiricamente ajustado como Θ(n).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Pior caso</w:t>
      </w:r>
      <w:r>
        <w:t xml:space="preserve"> </w:t>
      </w:r>
      <w:r>
        <w:t xml:space="preserve">(labirinto em serpentina): a heurística aponta</w:t>
      </w:r>
      <w:r>
        <w:t xml:space="preserve"> </w:t>
      </w:r>
      <w:r>
        <w:t xml:space="preserve">“para baixo”</w:t>
      </w:r>
      <w:r>
        <w:t xml:space="preserve"> </w:t>
      </w:r>
      <w:r>
        <w:t xml:space="preserve">enquanto o caminho precisa percorrer todos os corredores do labirinto em zigue-zague. O A* expande exatamente os vértices no único caminho possível, que percorre aproximadamente metade das células da grade (1301, 11401 e 45601 expansões para n = 2601, 22801 e 90601, respectivamente — cerca de n/2 vértices). O tempo é Θ(n log n).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complexidade de espaço</w:t>
      </w:r>
      <w:r>
        <w:t xml:space="preserve"> </w:t>
      </w:r>
      <w:r>
        <w:t xml:space="preserve">é Θ(n) em todos os casos: o mapa de g-scores, o conjunto de vértices expandidos, o mapa de ponteiros de pai e o heap crescem no máximo até cobrir os n vértices da grade.</w:t>
      </w:r>
    </w:p>
    <w:p>
      <w:pPr>
        <w:pStyle w:val="BodyText"/>
      </w:pPr>
      <w:r>
        <w:t xml:space="preserve">Esse comportamento teórico é exatamente o que se busca confirmar nos experimentos da Seção 4: espera-se que o tempo cresça como √n no melhor caso, linearmente no caso médio e como n log n no pior caso — e que grafos com mais vértices expandidos sejam consideravelmente mais lentos que grafos onde a heurística guia diretamente ao destino.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metodologia-experimental"/>
    <w:p>
      <w:pPr>
        <w:pStyle w:val="Heading2"/>
      </w:pPr>
      <w:r>
        <w:t xml:space="preserve">3 METODOLOGIA EXPERIMENTAL</w:t>
      </w:r>
    </w:p>
    <w:bookmarkStart w:id="17" w:name="implementações"/>
    <w:p>
      <w:pPr>
        <w:pStyle w:val="Heading3"/>
      </w:pPr>
      <w:r>
        <w:t xml:space="preserve">3.1 Implementações</w:t>
      </w:r>
    </w:p>
    <w:p>
      <w:pPr>
        <w:pStyle w:val="FirstParagraph"/>
      </w:pPr>
      <w:r>
        <w:t xml:space="preserve">O algoritmo foi implementado de forma equivalente em duas linguagens: Python (arquivo</w:t>
      </w:r>
      <w:r>
        <w:t xml:space="preserve"> </w:t>
      </w:r>
      <w:r>
        <w:rPr>
          <w:rStyle w:val="VerbatimChar"/>
        </w:rPr>
        <w:t xml:space="preserve">python/astar.py</w:t>
      </w:r>
      <w:r>
        <w:t xml:space="preserve">) e JavaScript executado no Node.js (arquivo</w:t>
      </w:r>
      <w:r>
        <w:t xml:space="preserve"> </w:t>
      </w:r>
      <w:r>
        <w:rPr>
          <w:rStyle w:val="VerbatimChar"/>
        </w:rPr>
        <w:t xml:space="preserve">javascript/astar.js</w:t>
      </w:r>
      <w:r>
        <w:t xml:space="preserve">). Ambas as versões utilizam heap binário de mínimo com o mesmo critério de desempate — (f, h, ordem de inserção) — e os mesmos mapeamentos para g-scores, ponteiros de pai e conjunto de expandidos.</w:t>
      </w:r>
    </w:p>
    <w:p>
      <w:pPr>
        <w:pStyle w:val="BodyText"/>
      </w:pPr>
      <w:r>
        <w:t xml:space="preserve">Para garantir uma comparação justa entre as linguagens — medindo a diferença de desempenho do</w:t>
      </w:r>
      <w:r>
        <w:t xml:space="preserve"> </w:t>
      </w:r>
      <w:r>
        <w:rPr>
          <w:i/>
          <w:iCs/>
        </w:rPr>
        <w:t xml:space="preserve">runtime</w:t>
      </w:r>
      <w:r>
        <w:t xml:space="preserve"> </w:t>
      </w:r>
      <w:r>
        <w:t xml:space="preserve">e não de implementação —, adotaram-se três mecanismos de equivalência: (1) o mesmo gerador pseudoaleatório (</w:t>
      </w:r>
      <w:r>
        <w:rPr>
          <w:i/>
          <w:iCs/>
        </w:rPr>
        <w:t xml:space="preserve">mulberry32</w:t>
      </w:r>
      <w:r>
        <w:t xml:space="preserve">, reproduzido bit a bit nas duas linguagens, incluindo aritmética módulo 2³²) garante</w:t>
      </w:r>
      <w:r>
        <w:t xml:space="preserve"> </w:t>
      </w:r>
      <w:r>
        <w:rPr>
          <w:b/>
          <w:bCs/>
        </w:rPr>
        <w:t xml:space="preserve">grades idênticas</w:t>
      </w:r>
      <w:r>
        <w:t xml:space="preserve">; (2) o mesmo critério de desempate no heap garante a</w:t>
      </w:r>
      <w:r>
        <w:t xml:space="preserve"> </w:t>
      </w:r>
      <w:r>
        <w:rPr>
          <w:b/>
          <w:bCs/>
        </w:rPr>
        <w:t xml:space="preserve">expansão dos mesmos vértices, na mesma ordem</w:t>
      </w:r>
      <w:r>
        <w:t xml:space="preserve">; (3) um script de verificação (</w:t>
      </w:r>
      <w:r>
        <w:rPr>
          <w:rStyle w:val="VerbatimChar"/>
        </w:rPr>
        <w:t xml:space="preserve">tools/verificar_equivalencia.py</w:t>
      </w:r>
      <w:r>
        <w:t xml:space="preserve">) confirma automaticamente, via hash FNV-1a das grades e comparação de nós expandidos e custos, que as saídas das duas implementações são idênticas. Os CSVs de resultados confirmam: nós expandidos e custos de caminho são</w:t>
      </w:r>
      <w:r>
        <w:t xml:space="preserve"> </w:t>
      </w:r>
      <w:r>
        <w:rPr>
          <w:b/>
          <w:bCs/>
        </w:rPr>
        <w:t xml:space="preserve">idênticos</w:t>
      </w:r>
      <w:r>
        <w:t xml:space="preserve"> </w:t>
      </w:r>
      <w:r>
        <w:t xml:space="preserve">nas duas linguagens em todas as 540 medições (30 rodadas × 3 cenários × 6 tamanhos × 2 linguagens).</w:t>
      </w:r>
    </w:p>
    <w:bookmarkEnd w:id="17"/>
    <w:bookmarkStart w:id="18" w:name="cenários-de-teste-e-geração-das-entradas"/>
    <w:p>
      <w:pPr>
        <w:pStyle w:val="Heading3"/>
      </w:pPr>
      <w:r>
        <w:t xml:space="preserve">3.2 Cenários de teste e geração das entradas</w:t>
      </w:r>
    </w:p>
    <w:p>
      <w:pPr>
        <w:pStyle w:val="FirstParagraph"/>
      </w:pPr>
      <w:r>
        <w:t xml:space="preserve">Para avaliar o algoritmo em condições que representem seus limites assintóticos, foram definidos três cenários que correspondem ao melhor caso, caso médio e pior caso em termos de nós expandidos.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Melhor caso — grade vazia:</w:t>
      </w:r>
      <w:r>
        <w:t xml:space="preserve"> </w:t>
      </w:r>
      <w:r>
        <w:t xml:space="preserve">a grade não contém obstáculos. A origem é a célula central da primeira coluna e o destino é a célula central da última coluna, ambos na mesma linha (linha do meio). O caminho ótimo é uma linha reta com L = lado − 1 passos. A heurística de Manhattan é exata para todo vértice nessa linha, e ligeiramente superestimada (em relação à rota direta) para os vértices fora dela — garantindo que o A* expanda</w:t>
      </w:r>
      <w:r>
        <w:t xml:space="preserve"> </w:t>
      </w:r>
      <w:r>
        <w:rPr>
          <w:b/>
          <w:bCs/>
        </w:rPr>
        <w:t xml:space="preserve">exatamente</w:t>
      </w:r>
      <w:r>
        <w:t xml:space="preserve"> </w:t>
      </w:r>
      <w:r>
        <w:t xml:space="preserve">os L + 1 vértices do caminho reto, sem explorar nenhum outro.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Caso médio — obstáculos aleatórios (25%):</w:t>
      </w:r>
      <w:r>
        <w:t xml:space="preserve"> </w:t>
      </w:r>
      <w:r>
        <w:t xml:space="preserve">cada célula da grade é bloqueada com probabilidade 25%, usando o gerador</w:t>
      </w:r>
      <w:r>
        <w:t xml:space="preserve"> </w:t>
      </w:r>
      <w:r>
        <w:rPr>
          <w:i/>
          <w:iCs/>
        </w:rPr>
        <w:t xml:space="preserve">mulberry32</w:t>
      </w:r>
      <w:r>
        <w:t xml:space="preserve"> </w:t>
      </w:r>
      <w:r>
        <w:t xml:space="preserve">com a semente correspondente ao número da rodada (sementes 1 a 30). A origem é o canto superior esquerdo e o destino é o canto inferior direito. Se a grade sorteada não possuir caminho entre os cantos (o que pode ocorrer com obstáculos aleatórios), tenta-se a próxima semente derivada até encontrar uma grade conexa. A regra de tentativa é idêntica nas duas linguagens, garantindo que processem as mesmas grades. Esse cenário representa uma situação realista: a heurística orienta a busca, mas os desvios em torno dos obstáculos forçam exploração adicional.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Pior caso — labirinto em serpentina:</w:t>
      </w:r>
      <w:r>
        <w:t xml:space="preserve"> </w:t>
      </w:r>
      <w:r>
        <w:t xml:space="preserve">a grade contém paredes horizontais completas nas linhas ímpares (1, 3, 5, …), cada uma com uma única abertura que alterna entre o extremo direito e o extremo esquerdo. O trajeto entre os cantos opostos (superior esquerdo e inferior direito) obriga o algoritmo a percorrer todos os corredores em zigue-zague. A heurística de Manhattan aponta sistematicamente</w:t>
      </w:r>
      <w:r>
        <w:t xml:space="preserve"> </w:t>
      </w:r>
      <w:r>
        <w:t xml:space="preserve">“para baixo”</w:t>
      </w:r>
      <w:r>
        <w:t xml:space="preserve"> </w:t>
      </w:r>
      <w:r>
        <w:t xml:space="preserve">(em direção ao destino), enquanto o caminho real exige ir e voltar por cada corredor. O resultado é que o A* expande todos os vértices no único caminho possível — aproximadamente n/2 vértices —, degenerando para o comportamento do Dijkstra sem benefício heurístico efetivo.</w:t>
      </w:r>
    </w:p>
    <w:bookmarkEnd w:id="18"/>
    <w:bookmarkStart w:id="19" w:name="tamanhos-avaliados"/>
    <w:p>
      <w:pPr>
        <w:pStyle w:val="Heading3"/>
      </w:pPr>
      <w:r>
        <w:t xml:space="preserve">3.3 Tamanhos avaliados</w:t>
      </w:r>
    </w:p>
    <w:p>
      <w:pPr>
        <w:pStyle w:val="FirstParagraph"/>
      </w:pPr>
      <w:r>
        <w:t xml:space="preserve">Cada cenário foi executado em seis tamanhos de grade, definidos pelo comprimento do lado:</w:t>
      </w:r>
      <w:r>
        <w:t xml:space="preserve"> </w:t>
      </w:r>
      <w:r>
        <w:rPr>
          <w:b/>
          <w:bCs/>
        </w:rPr>
        <w:t xml:space="preserve">51, 101, 151, 201, 251 e 301</w:t>
      </w:r>
      <w:r>
        <w:t xml:space="preserve"> </w:t>
      </w:r>
      <w:r>
        <w:t xml:space="preserve">células. Isso corresponde a grades com</w:t>
      </w:r>
      <w:r>
        <w:t xml:space="preserve"> </w:t>
      </w:r>
      <w:r>
        <w:rPr>
          <w:b/>
          <w:bCs/>
        </w:rPr>
        <w:t xml:space="preserve">2.601, 10.201, 22.801, 40.401, 63.001 e 90.601</w:t>
      </w:r>
      <w:r>
        <w:t xml:space="preserve"> </w:t>
      </w:r>
      <w:r>
        <w:t xml:space="preserve">células totais, respectivamente. Os três tamanhos nomeados —</w:t>
      </w:r>
      <w:r>
        <w:t xml:space="preserve"> </w:t>
      </w:r>
      <w:r>
        <w:rPr>
          <w:b/>
          <w:bCs/>
        </w:rPr>
        <w:t xml:space="preserve">pequena (51×51), média (151×151) e grande (301×301)</w:t>
      </w:r>
      <w:r>
        <w:t xml:space="preserve"> </w:t>
      </w:r>
      <w:r>
        <w:t xml:space="preserve">— são os exigidos pela especificação; os três intermediários (101, 201, 251) foram incluídos para dar maior resolução às curvas dos gráficos e facilitar a verificação visual da tendência assintótica.</w:t>
      </w:r>
    </w:p>
    <w:bookmarkEnd w:id="19"/>
    <w:bookmarkStart w:id="20" w:name="protocolo-de-medição"/>
    <w:p>
      <w:pPr>
        <w:pStyle w:val="Heading3"/>
      </w:pPr>
      <w:r>
        <w:t xml:space="preserve">3.4 Protocolo de medição</w:t>
      </w:r>
    </w:p>
    <w:p>
      <w:pPr>
        <w:pStyle w:val="FirstParagraph"/>
      </w:pPr>
      <w:r>
        <w:t xml:space="preserve">Cada combinação de cenário e tamanho foi executada</w:t>
      </w:r>
      <w:r>
        <w:t xml:space="preserve"> </w:t>
      </w:r>
      <w:r>
        <w:rPr>
          <w:b/>
          <w:bCs/>
        </w:rPr>
        <w:t xml:space="preserve">30 vezes (rodadas)</w:t>
      </w:r>
      <w:r>
        <w:t xml:space="preserve">, totalizando 18 combinações por linguagem e 540 medições no total. Para cada rodada mediu-se o tempo de execução do algoritmo, excluindo a geração da grade (que é realizada antes do início da cronometragem). A repetição em 30 rodadas reduz o efeito de ruídos do sistema operacional e do compilador JIT.</w:t>
      </w:r>
    </w:p>
    <w:p>
      <w:pPr>
        <w:pStyle w:val="BodyText"/>
      </w:pPr>
      <w:r>
        <w:t xml:space="preserve">Antes das 30 rodadas medidas, realizaram-se</w:t>
      </w:r>
      <w:r>
        <w:t xml:space="preserve"> </w:t>
      </w:r>
      <w:r>
        <w:rPr>
          <w:b/>
          <w:bCs/>
        </w:rPr>
        <w:t xml:space="preserve">3 rodadas de aquecimento descartadas</w:t>
      </w:r>
      <w:r>
        <w:t xml:space="preserve"> </w:t>
      </w:r>
      <w:r>
        <w:t xml:space="preserve">em ambas as linguagens. O aquecimento é especialmente importante no Node.js, onde o compilador JIT do motor V8 otimiza o código nas primeiras execuções: sem aquecimento, as primeiras rodadas incluiriam o custo de compilação, distorcendo as medições. No Python, o aquecimento também é útil para aquecer caches do interpretador e do sistema operacional.</w:t>
      </w:r>
    </w:p>
    <w:p>
      <w:pPr>
        <w:pStyle w:val="BodyText"/>
      </w:pPr>
      <w:r>
        <w:t xml:space="preserve">Para o</w:t>
      </w:r>
      <w:r>
        <w:t xml:space="preserve"> </w:t>
      </w:r>
      <w:r>
        <w:rPr>
          <w:b/>
          <w:bCs/>
        </w:rPr>
        <w:t xml:space="preserve">caso médio</w:t>
      </w:r>
      <w:r>
        <w:t xml:space="preserve">, cada rodada usa uma grade diferente (semente = número da rodada), de modo que as 30 medições refletem tanto a variabilidade do tempo de execução quanto a variabilidade das instâncias — por isso o desvio-padrão do caso médio é maior do que nos cenários determinísticos.</w:t>
      </w:r>
    </w:p>
    <w:p>
      <w:pPr>
        <w:pStyle w:val="BodyText"/>
      </w:pPr>
      <w:r>
        <w:t xml:space="preserve">Para garantir a validade das medições, utilizaram-se funções de cronometragem de</w:t>
      </w:r>
      <w:r>
        <w:t xml:space="preserve"> </w:t>
      </w:r>
      <w:r>
        <w:rPr>
          <w:b/>
          <w:bCs/>
        </w:rPr>
        <w:t xml:space="preserve">alta precisão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Python:</w:t>
      </w:r>
      <w:r>
        <w:t xml:space="preserve"> </w:t>
      </w:r>
      <w:r>
        <w:rPr>
          <w:rStyle w:val="VerbatimChar"/>
        </w:rPr>
        <w:t xml:space="preserve">time.perf_counter_ns()</w:t>
      </w:r>
      <w:r>
        <w:t xml:space="preserve"> </w:t>
      </w:r>
      <w:r>
        <w:t xml:space="preserve">— contador monotônico com resolução de nanossegundos;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JavaScript:</w:t>
      </w:r>
      <w:r>
        <w:t xml:space="preserve"> </w:t>
      </w:r>
      <w:r>
        <w:rPr>
          <w:rStyle w:val="VerbatimChar"/>
        </w:rPr>
        <w:t xml:space="preserve">process.hrtime.bigint()</w:t>
      </w:r>
      <w:r>
        <w:t xml:space="preserve"> </w:t>
      </w:r>
      <w:r>
        <w:t xml:space="preserve">— equivalente em Node.js.</w:t>
      </w:r>
    </w:p>
    <w:p>
      <w:pPr>
        <w:pStyle w:val="BodyText"/>
      </w:pPr>
      <w:r>
        <w:t xml:space="preserve">Ambas cronometram exclusivamente a chamada do algoritmo, sem incluir a geração da grade.</w:t>
      </w:r>
    </w:p>
    <w:bookmarkEnd w:id="20"/>
    <w:bookmarkStart w:id="21" w:name="ambiente-de-execução"/>
    <w:p>
      <w:pPr>
        <w:pStyle w:val="Heading3"/>
      </w:pPr>
      <w:r>
        <w:t xml:space="preserve">3.5 Ambiente de execução</w:t>
      </w:r>
    </w:p>
    <w:p>
      <w:pPr>
        <w:pStyle w:val="FirstParagraph"/>
      </w:pPr>
      <w:r>
        <w:t xml:space="preserve">Como o tempo de execução é sensível ao hardware e ao sistema operacional, todos os experimentos foram realizados na mesma máquina, cujas especificações são: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Processador:</w:t>
      </w:r>
      <w:r>
        <w:t xml:space="preserve"> </w:t>
      </w:r>
      <w:r>
        <w:t xml:space="preserve">Intel Core i5-10500 @ 3,10 GHz (6 núcleos / 12</w:t>
      </w:r>
      <w:r>
        <w:t xml:space="preserve"> </w:t>
      </w:r>
      <w:r>
        <w:rPr>
          <w:i/>
          <w:iCs/>
        </w:rPr>
        <w:t xml:space="preserve">threads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Memória:</w:t>
      </w:r>
      <w:r>
        <w:t xml:space="preserve"> </w:t>
      </w:r>
      <w:r>
        <w:t xml:space="preserve">16 GB de RAM.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Sistema operacional:</w:t>
      </w:r>
      <w:r>
        <w:t xml:space="preserve"> </w:t>
      </w:r>
      <w:r>
        <w:t xml:space="preserve">Windows 11 Pro (build 26200).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Interpretador Python:</w:t>
      </w:r>
      <w:r>
        <w:t xml:space="preserve"> </w:t>
      </w:r>
      <w:r>
        <w:t xml:space="preserve">Python 3.13.7 (CPython).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Ambiente JavaScript:</w:t>
      </w:r>
      <w:r>
        <w:t xml:space="preserve"> </w:t>
      </w:r>
      <w:r>
        <w:t xml:space="preserve">Node.js v22.21.1 (motor V8).</w:t>
      </w:r>
    </w:p>
    <w:p>
      <w:pPr>
        <w:pStyle w:val="FirstParagraph"/>
      </w:pPr>
      <w:r>
        <w:t xml:space="preserve">Os benchmarks foram executados de forma isolada: um cenário por vez, em processo dedicado, sem outras aplicações pesadas em execução concorrente. O tempo medido refere-se exclusivamente à execução do algoritmo, excluindo a geração das grades.</w:t>
      </w:r>
    </w:p>
    <w:bookmarkEnd w:id="21"/>
    <w:bookmarkStart w:id="22" w:name="resumo-dos-cenários-executados"/>
    <w:p>
      <w:pPr>
        <w:pStyle w:val="Heading3"/>
      </w:pPr>
      <w:r>
        <w:t xml:space="preserve">3.6 Resumo dos cenários executados</w:t>
      </w:r>
    </w:p>
    <w:p>
      <w:pPr>
        <w:pStyle w:val="FirstParagraph"/>
      </w:pPr>
      <w:r>
        <w:t xml:space="preserve">As Tabelas 1, 2 e 3 consolidam as estatísticas obtidas em cada tamanho e linguagem para os três cenários (média e desvio-padrão das 30 rodadas, além dos valores mínimo e máximo). Os dados completos estão disponíveis nos arquivos</w:t>
      </w:r>
      <w:r>
        <w:t xml:space="preserve"> </w:t>
      </w:r>
      <w:r>
        <w:rPr>
          <w:rStyle w:val="VerbatimChar"/>
        </w:rPr>
        <w:t xml:space="preserve">results/resultados_python.csv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results/resultados_javascript.csv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Tabela 1 – Tempos de execução – Melhor caso (grade vazia, caminho reto) (ms)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9"/>
        <w:gridCol w:w="594"/>
        <w:gridCol w:w="1287"/>
        <w:gridCol w:w="1287"/>
        <w:gridCol w:w="1683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Linguagem</w:t>
            </w:r>
          </w:p>
        </w:tc>
        <w:tc>
          <w:tcPr/>
          <w:p>
            <w:pPr>
              <w:pStyle w:val="Compact"/>
            </w:pPr>
            <w:r>
              <w:t xml:space="preserve">Tam.</w:t>
            </w:r>
          </w:p>
        </w:tc>
        <w:tc>
          <w:tcPr/>
          <w:p>
            <w:pPr>
              <w:pStyle w:val="Compact"/>
            </w:pPr>
            <w:r>
              <w:t xml:space="preserve">n (células)</w:t>
            </w:r>
          </w:p>
        </w:tc>
        <w:tc>
          <w:tcPr/>
          <w:p>
            <w:pPr>
              <w:pStyle w:val="Compact"/>
            </w:pPr>
            <w:r>
              <w:t xml:space="preserve">Nós expand.</w:t>
            </w:r>
          </w:p>
        </w:tc>
        <w:tc>
          <w:tcPr/>
          <w:p>
            <w:pPr>
              <w:pStyle w:val="Compact"/>
            </w:pPr>
            <w:r>
              <w:t xml:space="preserve">Média ± DP (ms)</w:t>
            </w:r>
          </w:p>
        </w:tc>
        <w:tc>
          <w:tcPr/>
          <w:p>
            <w:pPr>
              <w:pStyle w:val="Compact"/>
            </w:pPr>
            <w:r>
              <w:t xml:space="preserve">Mín (ms)</w:t>
            </w:r>
          </w:p>
        </w:tc>
        <w:tc>
          <w:tcPr/>
          <w:p>
            <w:pPr>
              <w:pStyle w:val="Compact"/>
            </w:pPr>
            <w:r>
              <w:t xml:space="preserve">Máx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pequena</w:t>
            </w:r>
          </w:p>
        </w:tc>
        <w:tc>
          <w:tcPr/>
          <w:p>
            <w:pPr>
              <w:pStyle w:val="Compact"/>
            </w:pPr>
            <w:r>
              <w:t xml:space="preserve">2.601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0,166 ± 0,004</w:t>
            </w:r>
          </w:p>
        </w:tc>
        <w:tc>
          <w:tcPr/>
          <w:p>
            <w:pPr>
              <w:pStyle w:val="Compact"/>
            </w:pPr>
            <w:r>
              <w:t xml:space="preserve">0,160</w:t>
            </w:r>
          </w:p>
        </w:tc>
        <w:tc>
          <w:tcPr/>
          <w:p>
            <w:pPr>
              <w:pStyle w:val="Compact"/>
            </w:pPr>
            <w:r>
              <w:t xml:space="preserve">0,177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pequena</w:t>
            </w:r>
          </w:p>
        </w:tc>
        <w:tc>
          <w:tcPr/>
          <w:p>
            <w:pPr>
              <w:pStyle w:val="Compact"/>
            </w:pPr>
            <w:r>
              <w:t xml:space="preserve">2.601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0,261 ± 0,205</w:t>
            </w:r>
          </w:p>
        </w:tc>
        <w:tc>
          <w:tcPr/>
          <w:p>
            <w:pPr>
              <w:pStyle w:val="Compact"/>
            </w:pPr>
            <w:r>
              <w:t xml:space="preserve">0,147</w:t>
            </w:r>
          </w:p>
        </w:tc>
        <w:tc>
          <w:tcPr/>
          <w:p>
            <w:pPr>
              <w:pStyle w:val="Compact"/>
            </w:pPr>
            <w:r>
              <w:t xml:space="preserve">1,215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22.801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0,704 ± 0,212</w:t>
            </w:r>
          </w:p>
        </w:tc>
        <w:tc>
          <w:tcPr/>
          <w:p>
            <w:pPr>
              <w:pStyle w:val="Compact"/>
            </w:pPr>
            <w:r>
              <w:t xml:space="preserve">0,522</w:t>
            </w:r>
          </w:p>
        </w:tc>
        <w:tc>
          <w:tcPr/>
          <w:p>
            <w:pPr>
              <w:pStyle w:val="Compact"/>
            </w:pPr>
            <w:r>
              <w:t xml:space="preserve">1,089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22.801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0,379 ± 0,115</w:t>
            </w:r>
          </w:p>
        </w:tc>
        <w:tc>
          <w:tcPr/>
          <w:p>
            <w:pPr>
              <w:pStyle w:val="Compact"/>
            </w:pPr>
            <w:r>
              <w:t xml:space="preserve">0,300</w:t>
            </w:r>
          </w:p>
        </w:tc>
        <w:tc>
          <w:tcPr/>
          <w:p>
            <w:pPr>
              <w:pStyle w:val="Compact"/>
            </w:pPr>
            <w:r>
              <w:t xml:space="preserve">0,716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grande</w:t>
            </w:r>
          </w:p>
        </w:tc>
        <w:tc>
          <w:tcPr/>
          <w:p>
            <w:pPr>
              <w:pStyle w:val="Compact"/>
            </w:pPr>
            <w:r>
              <w:t xml:space="preserve">90.601</w:t>
            </w:r>
          </w:p>
        </w:tc>
        <w:tc>
          <w:tcPr/>
          <w:p>
            <w:pPr>
              <w:pStyle w:val="Compact"/>
            </w:pPr>
            <w:r>
              <w:t xml:space="preserve">301</w:t>
            </w:r>
          </w:p>
        </w:tc>
        <w:tc>
          <w:tcPr/>
          <w:p>
            <w:pPr>
              <w:pStyle w:val="Compact"/>
            </w:pPr>
            <w:r>
              <w:t xml:space="preserve">1,149 ± 0,051</w:t>
            </w:r>
          </w:p>
        </w:tc>
        <w:tc>
          <w:tcPr/>
          <w:p>
            <w:pPr>
              <w:pStyle w:val="Compact"/>
            </w:pPr>
            <w:r>
              <w:t xml:space="preserve">1,125</w:t>
            </w:r>
          </w:p>
        </w:tc>
        <w:tc>
          <w:tcPr/>
          <w:p>
            <w:pPr>
              <w:pStyle w:val="Compact"/>
            </w:pPr>
            <w:r>
              <w:t xml:space="preserve">1,413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grande</w:t>
            </w:r>
          </w:p>
        </w:tc>
        <w:tc>
          <w:tcPr/>
          <w:p>
            <w:pPr>
              <w:pStyle w:val="Compact"/>
            </w:pPr>
            <w:r>
              <w:t xml:space="preserve">90.601</w:t>
            </w:r>
          </w:p>
        </w:tc>
        <w:tc>
          <w:tcPr/>
          <w:p>
            <w:pPr>
              <w:pStyle w:val="Compact"/>
            </w:pPr>
            <w:r>
              <w:t xml:space="preserve">301</w:t>
            </w:r>
          </w:p>
        </w:tc>
        <w:tc>
          <w:tcPr/>
          <w:p>
            <w:pPr>
              <w:pStyle w:val="Compact"/>
            </w:pPr>
            <w:r>
              <w:t xml:space="preserve">0,338 ± 0,067</w:t>
            </w:r>
          </w:p>
        </w:tc>
        <w:tc>
          <w:tcPr/>
          <w:p>
            <w:pPr>
              <w:pStyle w:val="Compact"/>
            </w:pPr>
            <w:r>
              <w:t xml:space="preserve">0,259</w:t>
            </w:r>
          </w:p>
        </w:tc>
        <w:tc>
          <w:tcPr/>
          <w:p>
            <w:pPr>
              <w:pStyle w:val="Compact"/>
            </w:pPr>
            <w:r>
              <w:t xml:space="preserve">0,507</w:t>
            </w:r>
          </w:p>
        </w:tc>
      </w:tr>
    </w:tbl>
    <w:p>
      <w:pPr>
        <w:pStyle w:val="BodyText"/>
      </w:pPr>
      <w:r>
        <w:t xml:space="preserve">Fonte: elaborado pelos autores (2026).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Tabela 2 – Tempos de execução – Caso médio (obstáculos aleatórios 25%) (ms)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9"/>
        <w:gridCol w:w="594"/>
        <w:gridCol w:w="1287"/>
        <w:gridCol w:w="1287"/>
        <w:gridCol w:w="1683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Linguagem</w:t>
            </w:r>
          </w:p>
        </w:tc>
        <w:tc>
          <w:tcPr/>
          <w:p>
            <w:pPr>
              <w:pStyle w:val="Compact"/>
            </w:pPr>
            <w:r>
              <w:t xml:space="preserve">Tam.</w:t>
            </w:r>
          </w:p>
        </w:tc>
        <w:tc>
          <w:tcPr/>
          <w:p>
            <w:pPr>
              <w:pStyle w:val="Compact"/>
            </w:pPr>
            <w:r>
              <w:t xml:space="preserve">n (células)</w:t>
            </w:r>
          </w:p>
        </w:tc>
        <w:tc>
          <w:tcPr/>
          <w:p>
            <w:pPr>
              <w:pStyle w:val="Compact"/>
            </w:pPr>
            <w:r>
              <w:t xml:space="preserve">Nós expand.</w:t>
            </w:r>
          </w:p>
        </w:tc>
        <w:tc>
          <w:tcPr/>
          <w:p>
            <w:pPr>
              <w:pStyle w:val="Compact"/>
            </w:pPr>
            <w:r>
              <w:t xml:space="preserve">Média ± DP (ms)</w:t>
            </w:r>
          </w:p>
        </w:tc>
        <w:tc>
          <w:tcPr/>
          <w:p>
            <w:pPr>
              <w:pStyle w:val="Compact"/>
            </w:pPr>
            <w:r>
              <w:t xml:space="preserve">Mín (ms)</w:t>
            </w:r>
          </w:p>
        </w:tc>
        <w:tc>
          <w:tcPr/>
          <w:p>
            <w:pPr>
              <w:pStyle w:val="Compact"/>
            </w:pPr>
            <w:r>
              <w:t xml:space="preserve">Máx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pequena</w:t>
            </w:r>
          </w:p>
        </w:tc>
        <w:tc>
          <w:tcPr/>
          <w:p>
            <w:pPr>
              <w:pStyle w:val="Compact"/>
            </w:pPr>
            <w:r>
              <w:t xml:space="preserve">2.601</w:t>
            </w:r>
          </w:p>
        </w:tc>
        <w:tc>
          <w:tcPr/>
          <w:p>
            <w:pPr>
              <w:pStyle w:val="Compact"/>
            </w:pPr>
            <w:r>
              <w:t xml:space="preserve">~251</w:t>
            </w:r>
          </w:p>
        </w:tc>
        <w:tc>
          <w:tcPr/>
          <w:p>
            <w:pPr>
              <w:pStyle w:val="Compact"/>
            </w:pPr>
            <w:r>
              <w:t xml:space="preserve">0,669 ± 0,203</w:t>
            </w:r>
          </w:p>
        </w:tc>
        <w:tc>
          <w:tcPr/>
          <w:p>
            <w:pPr>
              <w:pStyle w:val="Compact"/>
            </w:pPr>
            <w:r>
              <w:t xml:space="preserve">0,374</w:t>
            </w:r>
          </w:p>
        </w:tc>
        <w:tc>
          <w:tcPr/>
          <w:p>
            <w:pPr>
              <w:pStyle w:val="Compact"/>
            </w:pPr>
            <w:r>
              <w:t xml:space="preserve">1,107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pequena</w:t>
            </w:r>
          </w:p>
        </w:tc>
        <w:tc>
          <w:tcPr/>
          <w:p>
            <w:pPr>
              <w:pStyle w:val="Compact"/>
            </w:pPr>
            <w:r>
              <w:t xml:space="preserve">2.601</w:t>
            </w:r>
          </w:p>
        </w:tc>
        <w:tc>
          <w:tcPr/>
          <w:p>
            <w:pPr>
              <w:pStyle w:val="Compact"/>
            </w:pPr>
            <w:r>
              <w:t xml:space="preserve">~251</w:t>
            </w:r>
          </w:p>
        </w:tc>
        <w:tc>
          <w:tcPr/>
          <w:p>
            <w:pPr>
              <w:pStyle w:val="Compact"/>
            </w:pPr>
            <w:r>
              <w:t xml:space="preserve">0,488 ± 0,168</w:t>
            </w:r>
          </w:p>
        </w:tc>
        <w:tc>
          <w:tcPr/>
          <w:p>
            <w:pPr>
              <w:pStyle w:val="Compact"/>
            </w:pPr>
            <w:r>
              <w:t xml:space="preserve">0,244</w:t>
            </w:r>
          </w:p>
        </w:tc>
        <w:tc>
          <w:tcPr/>
          <w:p>
            <w:pPr>
              <w:pStyle w:val="Compact"/>
            </w:pPr>
            <w:r>
              <w:t xml:space="preserve">0,803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22.801</w:t>
            </w:r>
          </w:p>
        </w:tc>
        <w:tc>
          <w:tcPr/>
          <w:p>
            <w:pPr>
              <w:pStyle w:val="Compact"/>
            </w:pPr>
            <w:r>
              <w:t xml:space="preserve">~1.768</w:t>
            </w:r>
          </w:p>
        </w:tc>
        <w:tc>
          <w:tcPr/>
          <w:p>
            <w:pPr>
              <w:pStyle w:val="Compact"/>
            </w:pPr>
            <w:r>
              <w:t xml:space="preserve">5,383 ± 5,982</w:t>
            </w:r>
          </w:p>
        </w:tc>
        <w:tc>
          <w:tcPr/>
          <w:p>
            <w:pPr>
              <w:pStyle w:val="Compact"/>
            </w:pPr>
            <w:r>
              <w:t xml:space="preserve">1,712</w:t>
            </w:r>
          </w:p>
        </w:tc>
        <w:tc>
          <w:tcPr/>
          <w:p>
            <w:pPr>
              <w:pStyle w:val="Compact"/>
            </w:pPr>
            <w:r>
              <w:t xml:space="preserve">26,910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22.801</w:t>
            </w:r>
          </w:p>
        </w:tc>
        <w:tc>
          <w:tcPr/>
          <w:p>
            <w:pPr>
              <w:pStyle w:val="Compact"/>
            </w:pPr>
            <w:r>
              <w:t xml:space="preserve">~1.768</w:t>
            </w:r>
          </w:p>
        </w:tc>
        <w:tc>
          <w:tcPr/>
          <w:p>
            <w:pPr>
              <w:pStyle w:val="Compact"/>
            </w:pPr>
            <w:r>
              <w:t xml:space="preserve">1,499 ± 1,943</w:t>
            </w:r>
          </w:p>
        </w:tc>
        <w:tc>
          <w:tcPr/>
          <w:p>
            <w:pPr>
              <w:pStyle w:val="Compact"/>
            </w:pPr>
            <w:r>
              <w:t xml:space="preserve">0,392</w:t>
            </w:r>
          </w:p>
        </w:tc>
        <w:tc>
          <w:tcPr/>
          <w:p>
            <w:pPr>
              <w:pStyle w:val="Compact"/>
            </w:pPr>
            <w:r>
              <w:t xml:space="preserve">8,606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grande</w:t>
            </w:r>
          </w:p>
        </w:tc>
        <w:tc>
          <w:tcPr/>
          <w:p>
            <w:pPr>
              <w:pStyle w:val="Compact"/>
            </w:pPr>
            <w:r>
              <w:t xml:space="preserve">90.601</w:t>
            </w:r>
          </w:p>
        </w:tc>
        <w:tc>
          <w:tcPr/>
          <w:p>
            <w:pPr>
              <w:pStyle w:val="Compact"/>
            </w:pPr>
            <w:r>
              <w:t xml:space="preserve">~6.756</w:t>
            </w:r>
          </w:p>
        </w:tc>
        <w:tc>
          <w:tcPr/>
          <w:p>
            <w:pPr>
              <w:pStyle w:val="Compact"/>
            </w:pPr>
            <w:r>
              <w:t xml:space="preserve">22,101 ± 19,169</w:t>
            </w:r>
          </w:p>
        </w:tc>
        <w:tc>
          <w:tcPr/>
          <w:p>
            <w:pPr>
              <w:pStyle w:val="Compact"/>
            </w:pPr>
            <w:r>
              <w:t xml:space="preserve">6,017</w:t>
            </w:r>
          </w:p>
        </w:tc>
        <w:tc>
          <w:tcPr/>
          <w:p>
            <w:pPr>
              <w:pStyle w:val="Compact"/>
            </w:pPr>
            <w:r>
              <w:t xml:space="preserve">91,736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grande</w:t>
            </w:r>
          </w:p>
        </w:tc>
        <w:tc>
          <w:tcPr/>
          <w:p>
            <w:pPr>
              <w:pStyle w:val="Compact"/>
            </w:pPr>
            <w:r>
              <w:t xml:space="preserve">90.601</w:t>
            </w:r>
          </w:p>
        </w:tc>
        <w:tc>
          <w:tcPr/>
          <w:p>
            <w:pPr>
              <w:pStyle w:val="Compact"/>
            </w:pPr>
            <w:r>
              <w:t xml:space="preserve">~6.756</w:t>
            </w:r>
          </w:p>
        </w:tc>
        <w:tc>
          <w:tcPr/>
          <w:p>
            <w:pPr>
              <w:pStyle w:val="Compact"/>
            </w:pPr>
            <w:r>
              <w:t xml:space="preserve">9,693 ± 6,448</w:t>
            </w:r>
          </w:p>
        </w:tc>
        <w:tc>
          <w:tcPr/>
          <w:p>
            <w:pPr>
              <w:pStyle w:val="Compact"/>
            </w:pPr>
            <w:r>
              <w:t xml:space="preserve">3,021</w:t>
            </w:r>
          </w:p>
        </w:tc>
        <w:tc>
          <w:tcPr/>
          <w:p>
            <w:pPr>
              <w:pStyle w:val="Compact"/>
            </w:pPr>
            <w:r>
              <w:t xml:space="preserve">31,104</w:t>
            </w:r>
          </w:p>
        </w:tc>
      </w:tr>
    </w:tbl>
    <w:p>
      <w:pPr>
        <w:pStyle w:val="BodyText"/>
      </w:pPr>
      <w:r>
        <w:t xml:space="preserve">Fonte: elaborado pelos autores (2026).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Tabela 3 – Tempos de execução – Pior caso (labirinto em serpentina) (ms)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9"/>
        <w:gridCol w:w="594"/>
        <w:gridCol w:w="1287"/>
        <w:gridCol w:w="1287"/>
        <w:gridCol w:w="1683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Linguagem</w:t>
            </w:r>
          </w:p>
        </w:tc>
        <w:tc>
          <w:tcPr/>
          <w:p>
            <w:pPr>
              <w:pStyle w:val="Compact"/>
            </w:pPr>
            <w:r>
              <w:t xml:space="preserve">Tam.</w:t>
            </w:r>
          </w:p>
        </w:tc>
        <w:tc>
          <w:tcPr/>
          <w:p>
            <w:pPr>
              <w:pStyle w:val="Compact"/>
            </w:pPr>
            <w:r>
              <w:t xml:space="preserve">n (células)</w:t>
            </w:r>
          </w:p>
        </w:tc>
        <w:tc>
          <w:tcPr/>
          <w:p>
            <w:pPr>
              <w:pStyle w:val="Compact"/>
            </w:pPr>
            <w:r>
              <w:t xml:space="preserve">Nós expand.</w:t>
            </w:r>
          </w:p>
        </w:tc>
        <w:tc>
          <w:tcPr/>
          <w:p>
            <w:pPr>
              <w:pStyle w:val="Compact"/>
            </w:pPr>
            <w:r>
              <w:t xml:space="preserve">Média ± DP (ms)</w:t>
            </w:r>
          </w:p>
        </w:tc>
        <w:tc>
          <w:tcPr/>
          <w:p>
            <w:pPr>
              <w:pStyle w:val="Compact"/>
            </w:pPr>
            <w:r>
              <w:t xml:space="preserve">Mín (ms)</w:t>
            </w:r>
          </w:p>
        </w:tc>
        <w:tc>
          <w:tcPr/>
          <w:p>
            <w:pPr>
              <w:pStyle w:val="Compact"/>
            </w:pPr>
            <w:r>
              <w:t xml:space="preserve">Máx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pequena</w:t>
            </w:r>
          </w:p>
        </w:tc>
        <w:tc>
          <w:tcPr/>
          <w:p>
            <w:pPr>
              <w:pStyle w:val="Compact"/>
            </w:pPr>
            <w:r>
              <w:t xml:space="preserve">2.601</w:t>
            </w:r>
          </w:p>
        </w:tc>
        <w:tc>
          <w:tcPr/>
          <w:p>
            <w:pPr>
              <w:pStyle w:val="Compact"/>
            </w:pPr>
            <w:r>
              <w:t xml:space="preserve">1.301</w:t>
            </w:r>
          </w:p>
        </w:tc>
        <w:tc>
          <w:tcPr/>
          <w:p>
            <w:pPr>
              <w:pStyle w:val="Compact"/>
            </w:pPr>
            <w:r>
              <w:t xml:space="preserve">2,235 ± 0,181</w:t>
            </w:r>
          </w:p>
        </w:tc>
        <w:tc>
          <w:tcPr/>
          <w:p>
            <w:pPr>
              <w:pStyle w:val="Compact"/>
            </w:pPr>
            <w:r>
              <w:t xml:space="preserve">2,115</w:t>
            </w:r>
          </w:p>
        </w:tc>
        <w:tc>
          <w:tcPr/>
          <w:p>
            <w:pPr>
              <w:pStyle w:val="Compact"/>
            </w:pPr>
            <w:r>
              <w:t xml:space="preserve">2,986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pequena</w:t>
            </w:r>
          </w:p>
        </w:tc>
        <w:tc>
          <w:tcPr/>
          <w:p>
            <w:pPr>
              <w:pStyle w:val="Compact"/>
            </w:pPr>
            <w:r>
              <w:t xml:space="preserve">2.601</w:t>
            </w:r>
          </w:p>
        </w:tc>
        <w:tc>
          <w:tcPr/>
          <w:p>
            <w:pPr>
              <w:pStyle w:val="Compact"/>
            </w:pPr>
            <w:r>
              <w:t xml:space="preserve">1.301</w:t>
            </w:r>
          </w:p>
        </w:tc>
        <w:tc>
          <w:tcPr/>
          <w:p>
            <w:pPr>
              <w:pStyle w:val="Compact"/>
            </w:pPr>
            <w:r>
              <w:t xml:space="preserve">0,351 ± 0,105</w:t>
            </w:r>
          </w:p>
        </w:tc>
        <w:tc>
          <w:tcPr/>
          <w:p>
            <w:pPr>
              <w:pStyle w:val="Compact"/>
            </w:pPr>
            <w:r>
              <w:t xml:space="preserve">0,297</w:t>
            </w:r>
          </w:p>
        </w:tc>
        <w:tc>
          <w:tcPr/>
          <w:p>
            <w:pPr>
              <w:pStyle w:val="Compact"/>
            </w:pPr>
            <w:r>
              <w:t xml:space="preserve">0,791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22.801</w:t>
            </w:r>
          </w:p>
        </w:tc>
        <w:tc>
          <w:tcPr/>
          <w:p>
            <w:pPr>
              <w:pStyle w:val="Compact"/>
            </w:pPr>
            <w:r>
              <w:t xml:space="preserve">11.401</w:t>
            </w:r>
          </w:p>
        </w:tc>
        <w:tc>
          <w:tcPr/>
          <w:p>
            <w:pPr>
              <w:pStyle w:val="Compact"/>
            </w:pPr>
            <w:r>
              <w:t xml:space="preserve">21,556 ± 0,618</w:t>
            </w:r>
          </w:p>
        </w:tc>
        <w:tc>
          <w:tcPr/>
          <w:p>
            <w:pPr>
              <w:pStyle w:val="Compact"/>
            </w:pPr>
            <w:r>
              <w:t xml:space="preserve">20,700</w:t>
            </w:r>
          </w:p>
        </w:tc>
        <w:tc>
          <w:tcPr/>
          <w:p>
            <w:pPr>
              <w:pStyle w:val="Compact"/>
            </w:pPr>
            <w:r>
              <w:t xml:space="preserve">23,111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22.801</w:t>
            </w:r>
          </w:p>
        </w:tc>
        <w:tc>
          <w:tcPr/>
          <w:p>
            <w:pPr>
              <w:pStyle w:val="Compact"/>
            </w:pPr>
            <w:r>
              <w:t xml:space="preserve">11.401</w:t>
            </w:r>
          </w:p>
        </w:tc>
        <w:tc>
          <w:tcPr/>
          <w:p>
            <w:pPr>
              <w:pStyle w:val="Compact"/>
            </w:pPr>
            <w:r>
              <w:t xml:space="preserve">4,292 ± 0,543</w:t>
            </w:r>
          </w:p>
        </w:tc>
        <w:tc>
          <w:tcPr/>
          <w:p>
            <w:pPr>
              <w:pStyle w:val="Compact"/>
            </w:pPr>
            <w:r>
              <w:t xml:space="preserve">3,464</w:t>
            </w:r>
          </w:p>
        </w:tc>
        <w:tc>
          <w:tcPr/>
          <w:p>
            <w:pPr>
              <w:pStyle w:val="Compact"/>
            </w:pPr>
            <w:r>
              <w:t xml:space="preserve">5,827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grande</w:t>
            </w:r>
          </w:p>
        </w:tc>
        <w:tc>
          <w:tcPr/>
          <w:p>
            <w:pPr>
              <w:pStyle w:val="Compact"/>
            </w:pPr>
            <w:r>
              <w:t xml:space="preserve">90.601</w:t>
            </w:r>
          </w:p>
        </w:tc>
        <w:tc>
          <w:tcPr/>
          <w:p>
            <w:pPr>
              <w:pStyle w:val="Compact"/>
            </w:pPr>
            <w:r>
              <w:t xml:space="preserve">45.601</w:t>
            </w:r>
          </w:p>
        </w:tc>
        <w:tc>
          <w:tcPr/>
          <w:p>
            <w:pPr>
              <w:pStyle w:val="Compact"/>
            </w:pPr>
            <w:r>
              <w:t xml:space="preserve">94,109 ± 2,263</w:t>
            </w:r>
          </w:p>
        </w:tc>
        <w:tc>
          <w:tcPr/>
          <w:p>
            <w:pPr>
              <w:pStyle w:val="Compact"/>
            </w:pPr>
            <w:r>
              <w:t xml:space="preserve">90,638</w:t>
            </w:r>
          </w:p>
        </w:tc>
        <w:tc>
          <w:tcPr/>
          <w:p>
            <w:pPr>
              <w:pStyle w:val="Compact"/>
            </w:pPr>
            <w:r>
              <w:t xml:space="preserve">98,685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grande</w:t>
            </w:r>
          </w:p>
        </w:tc>
        <w:tc>
          <w:tcPr/>
          <w:p>
            <w:pPr>
              <w:pStyle w:val="Compact"/>
            </w:pPr>
            <w:r>
              <w:t xml:space="preserve">90.601</w:t>
            </w:r>
          </w:p>
        </w:tc>
        <w:tc>
          <w:tcPr/>
          <w:p>
            <w:pPr>
              <w:pStyle w:val="Compact"/>
            </w:pPr>
            <w:r>
              <w:t xml:space="preserve">45.601</w:t>
            </w:r>
          </w:p>
        </w:tc>
        <w:tc>
          <w:tcPr/>
          <w:p>
            <w:pPr>
              <w:pStyle w:val="Compact"/>
            </w:pPr>
            <w:r>
              <w:t xml:space="preserve">20,874 ± 3,672</w:t>
            </w:r>
          </w:p>
        </w:tc>
        <w:tc>
          <w:tcPr/>
          <w:p>
            <w:pPr>
              <w:pStyle w:val="Compact"/>
            </w:pPr>
            <w:r>
              <w:t xml:space="preserve">16,637</w:t>
            </w:r>
          </w:p>
        </w:tc>
        <w:tc>
          <w:tcPr/>
          <w:p>
            <w:pPr>
              <w:pStyle w:val="Compact"/>
            </w:pPr>
            <w:r>
              <w:t xml:space="preserve">33,033</w:t>
            </w:r>
          </w:p>
        </w:tc>
      </w:tr>
    </w:tbl>
    <w:p>
      <w:pPr>
        <w:pStyle w:val="BodyText"/>
      </w:pPr>
      <w:r>
        <w:t xml:space="preserve">Fonte: elaborado pelos autores (2026).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9" w:name="resultados-e-análise-dos-gráficos"/>
    <w:p>
      <w:pPr>
        <w:pStyle w:val="Heading2"/>
      </w:pPr>
      <w:r>
        <w:t xml:space="preserve">4 RESULTADOS E ANÁLISE DOS GRÁFICOS</w:t>
      </w:r>
    </w:p>
    <w:p>
      <w:pPr>
        <w:pStyle w:val="FirstParagraph"/>
      </w:pPr>
      <w:r>
        <w:t xml:space="preserve">Esta seção apresenta e interpreta todos os gráficos gerados pelos experimentos, armazenados em</w:t>
      </w:r>
      <w:r>
        <w:t xml:space="preserve"> </w:t>
      </w:r>
      <w:r>
        <w:rPr>
          <w:rStyle w:val="VerbatimChar"/>
        </w:rPr>
        <w:t xml:space="preserve">results/graficos/</w:t>
      </w:r>
      <w:r>
        <w:t xml:space="preserve">. Os gráficos estão organizados em quatro grupos: (i) curvas de tempo por cenário com sobreposição do modelo teórico, (ii) análise de casos por linguagem, (iii) comparação direta entre Python e JavaScript e (iv) trabalho algorítmico medido pelos nós expandidos. Para cada figura é fornecida uma análise do que ela mostra e de como confirma ou matiza as previsões teóricas.</w:t>
      </w:r>
    </w:p>
    <w:bookmarkStart w:id="39" w:name="curvas-de-tempo-por-cenário"/>
    <w:p>
      <w:pPr>
        <w:pStyle w:val="Heading3"/>
      </w:pPr>
      <w:r>
        <w:t xml:space="preserve">4.1 Curvas de tempo por cenário</w:t>
      </w:r>
    </w:p>
    <w:p>
      <w:pPr>
        <w:pStyle w:val="FirstParagraph"/>
      </w:pPr>
      <w:r>
        <w:rPr>
          <w:b/>
          <w:bCs/>
        </w:rPr>
        <w:t xml:space="preserve">Figura 1 – Aderência ao modelo teórico: pior caso (labirinto em serpentina)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derência — pior caso" title="" id="25" name="Picture"/>
            <a:graphic>
              <a:graphicData uri="http://schemas.openxmlformats.org/drawingml/2006/picture">
                <pic:pic>
                  <pic:nvPicPr>
                    <pic:cNvPr descr="../results/graficos/aderencia_pio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Aderência — pior caso</w:t>
      </w:r>
    </w:p>
    <w:p>
      <w:pPr>
        <w:pStyle w:val="BodyText"/>
      </w:pPr>
      <w:r>
        <w:t xml:space="preserve">Fonte: elaborado pelos autores (2026).</w:t>
      </w:r>
    </w:p>
    <w:p>
      <w:pPr>
        <w:pStyle w:val="BodyText"/>
      </w:pPr>
      <w:r>
        <w:t xml:space="preserve">O gráfico exibe, em escala log-log, os tempos medidos de Python e JavaScript no pior caso (labirinto em serpentina), sobrepostos à curva teórica c · n · log₂(n), normalizada pelo último ponto de cada série. Em escala log-log, a função n log n manifesta-se como uma reta ligeiramente côncava (crescimento superlinear porém subquadrático). Os pontos medidos de ambas as linguagens acompanham de perto essa reta ao longo de quase duas ordens de grandeza (de n = 2.601 a n = 90.601), confirmando a previsão teórica Θ(n log n) para esse cenário. O desvio-padrão é pequeno nas duas linguagens — Python: ±0,181 ms a ±2,263 ms; JavaScript: ±0,105 ms a ±3,672 ms — evidenciando medições estáveis e reprodutíveis, característica dos cenários determinísticos. A vantagem absoluta do JavaScript é expressiva: para n = 90.601, Python atinge 94,1 ms enquanto JavaScript leva 20,9 ms, uma diferença de 4,5 vezes.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Figura 2 – Aderência ao modelo teórico: caso médio (obstáculos aleatórios 25%)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derência — caso médio" title="" id="28" name="Picture"/>
            <a:graphic>
              <a:graphicData uri="http://schemas.openxmlformats.org/drawingml/2006/picture">
                <pic:pic>
                  <pic:nvPicPr>
                    <pic:cNvPr descr="../results/graficos/aderencia_medi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Aderência — caso médio</w:t>
      </w:r>
    </w:p>
    <w:p>
      <w:pPr>
        <w:pStyle w:val="BodyText"/>
      </w:pPr>
      <w:r>
        <w:t xml:space="preserve">Fonte: elaborado pelos autores (2026).</w:t>
      </w:r>
    </w:p>
    <w:p>
      <w:pPr>
        <w:pStyle w:val="BodyText"/>
      </w:pPr>
      <w:r>
        <w:t xml:space="preserve">O gráfico apresenta os tempos medidos no caso médio sobrepostos à curva c · n (crescimento linear), normalizada pelo último ponto de cada série. A escala log-log transforma a função linear em uma reta de inclinação 1, que os pontos seguem razoavelmente bem. As barras de erro, porém, são consideravelmente maiores do que no pior caso: para n = 90.601, o desvio-padrão do Python chega a 19,169 ms sobre uma média de 22,101 ms, e o do JavaScript a 6,448 ms sobre 9,693 ms. Esse comportamento é esperado e reflete a</w:t>
      </w:r>
      <w:r>
        <w:t xml:space="preserve"> </w:t>
      </w:r>
      <w:r>
        <w:rPr>
          <w:b/>
          <w:bCs/>
        </w:rPr>
        <w:t xml:space="preserve">variabilidade real do problema</w:t>
      </w:r>
      <w:r>
        <w:t xml:space="preserve">: cada uma das 30 rodadas usa uma grade sorteada diferente, com disposição de obstáculos distinta, e o número de nós expandidos varia de instância para instância. O desvio não é ruído de medição — é a dispersão legítima do caso médio. A fração média de células expandidas (~8%) é aproximadamente constante entre os tamanhos, confirmando o crescimento ≈ linear.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Figura 3 – Aderência ao modelo teórico: melhor caso (grade vazia)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derência — melhor caso" title="" id="31" name="Picture"/>
            <a:graphic>
              <a:graphicData uri="http://schemas.openxmlformats.org/drawingml/2006/picture">
                <pic:pic>
                  <pic:nvPicPr>
                    <pic:cNvPr descr="../results/graficos/aderencia_melho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Aderência — melhor caso</w:t>
      </w:r>
    </w:p>
    <w:p>
      <w:pPr>
        <w:pStyle w:val="BodyText"/>
      </w:pPr>
      <w:r>
        <w:t xml:space="preserve">Fonte: elaborado pelos autores (2026).</w:t>
      </w:r>
    </w:p>
    <w:p>
      <w:pPr>
        <w:pStyle w:val="BodyText"/>
      </w:pPr>
      <w:r>
        <w:t xml:space="preserve">O gráfico apresenta os tempos medidos no melhor caso sobrepostos à curva c · √n, em escala log-log. Para o Python, os pontos seguem bem a reta de inclinação 0,5 esperada (função raiz quadrada em escala log-log), confirmando que o número de nós expandidos — exatamente √n — domina o tempo de execução. O JavaScript, entretanto, apresenta um comportamento distinto: os tempos ficam praticamente constantes em torno de 0,3–0,4 ms para todos os tamanhos testados. Isso revela que, quando o trabalho útil é reduzidíssimo (apenas 51 a 301 nós expandidos), o custo fixo de despacho de funções, alocação de objetos e eventuais verificações do motor V8 domina o tempo total — fenômeno bem documentado em ambientes com JIT e garbage collection. Para n = 2.601 (51 nós expandidos), o Python chega a ser mais rápido que o JavaScript (0,166 ms contra 0,261 ms) justamente por esse motivo: o overhead fixo do V8 supera o ganho do JIT em execuções tão curtas. A situação se inverte a partir de n = 22.801 (151 nós).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Figura 4 – Análise de casos em Python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Casos em Python" title="" id="34" name="Picture"/>
            <a:graphic>
              <a:graphicData uri="http://schemas.openxmlformats.org/drawingml/2006/picture">
                <pic:pic>
                  <pic:nvPicPr>
                    <pic:cNvPr descr="../results/graficos/casos_pyth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Casos em Python</w:t>
      </w:r>
    </w:p>
    <w:p>
      <w:pPr>
        <w:pStyle w:val="BodyText"/>
      </w:pPr>
      <w:r>
        <w:t xml:space="preserve">Fonte: elaborado pelos autores (2026).</w:t>
      </w:r>
    </w:p>
    <w:p>
      <w:pPr>
        <w:pStyle w:val="BodyText"/>
      </w:pPr>
      <w:r>
        <w:t xml:space="preserve">O gráfico exibe as três curvas de tempo (melhor, médio e pior caso) para o Python, em escala log-log. As inclinações distintas das três curvas refletem claramente as diferentes classes de crescimento previstas: a curva do melhor caso tem inclinação ≈ 0,5 (crescimento sub-linear, proporcional a √n), a do caso médio tem inclinação ≈ 1 (linear em n) e a do pior caso tem inclinação ligeiramente superior a 1 (superlinear, proporcional a n log n). A separação visual entre as curvas confirma que o cenário tem impacto muito maior no desempenho do que o tamanho da entrada: para n = 90.601, o pior caso é 82 vezes mais lento que o melhor caso (94,1 ms contra 1,15 ms). A variabilidade do caso médio (barras de erro) também é visível no gráfico, enquanto os cenários determinísticos (melhor e pior) apresentam barras muito menores.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Figura 5 – Análise de casos em JavaScript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Casos em JavaScript" title="" id="37" name="Picture"/>
            <a:graphic>
              <a:graphicData uri="http://schemas.openxmlformats.org/drawingml/2006/picture">
                <pic:pic>
                  <pic:nvPicPr>
                    <pic:cNvPr descr="../results/graficos/casos_javascript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Casos em JavaScript</w:t>
      </w:r>
    </w:p>
    <w:p>
      <w:pPr>
        <w:pStyle w:val="BodyText"/>
      </w:pPr>
      <w:r>
        <w:t xml:space="preserve">Fonte: elaborado pelos autores (2026).</w:t>
      </w:r>
    </w:p>
    <w:p>
      <w:pPr>
        <w:pStyle w:val="BodyText"/>
      </w:pPr>
      <w:r>
        <w:t xml:space="preserve">O gráfico correspondente para JavaScript exibe a mesma estrutura geral de três curvas com inclinações distintas, mas com diferenças relevantes. A curva do melhor caso é praticamente plana — as barras de erro são maiores e o crescimento com n é quase imperceptível —, como já discutido na análise da Figura 3. A curva do pior caso tem inclinação ligeiramente superior a 1 (conforme esperado para n log n) e é claramente dominante para entradas grandes. A proporção entre pior e melhor caso no JavaScript para n = 90.601 é de ~62 vezes (20,9 ms contra 0,34 ms), ligeiramente menor do que no Python (82×), em parte porque o denominador (melhor caso) é menor no JS do que no Python quando n é grande. As barras de erro do caso médio em JavaScript também são proporcionalmente grandes, refletindo a mesma variabilidade legítima de instâncias.</w:t>
      </w:r>
    </w:p>
    <w:bookmarkEnd w:id="39"/>
    <w:bookmarkStart w:id="43" w:name="comparação-entre-python-e-javascript"/>
    <w:p>
      <w:pPr>
        <w:pStyle w:val="Heading3"/>
      </w:pPr>
      <w:r>
        <w:t xml:space="preserve">4.2 Comparação entre Python e JavaScript</w:t>
      </w:r>
    </w:p>
    <w:p>
      <w:pPr>
        <w:pStyle w:val="FirstParagraph"/>
      </w:pPr>
      <w:r>
        <w:rPr>
          <w:b/>
          <w:bCs/>
        </w:rPr>
        <w:t xml:space="preserve">Figura 6 – Comparação direta entre Python e JavaScript (pior caso)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Comparação entre linguagens" title="" id="41" name="Picture"/>
            <a:graphic>
              <a:graphicData uri="http://schemas.openxmlformats.org/drawingml/2006/picture">
                <pic:pic>
                  <pic:nvPicPr>
                    <pic:cNvPr descr="../results/graficos/comparacao_linguagen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Comparação entre linguagens</w:t>
      </w:r>
    </w:p>
    <w:p>
      <w:pPr>
        <w:pStyle w:val="BodyText"/>
      </w:pPr>
      <w:r>
        <w:t xml:space="preserve">Fonte: elaborado pelos autores (2026).</w:t>
      </w:r>
    </w:p>
    <w:p>
      <w:pPr>
        <w:pStyle w:val="BodyText"/>
      </w:pPr>
      <w:r>
        <w:t xml:space="preserve">O gráfico de barras exibe os tempos médios de Python e JavaScript lado a lado para os três tamanhos nomeados no pior caso. A diferença é expressiva e cresce com n: a razão Python/JavaScript vai de 6,4× na grade pequena (2,235 ms contra 0,351 ms) a 4,5× na grade grande (94,109 ms contra 20,874 ms). A aparente redução da vantagem do JavaScript com o aumento de n deve-se ao aquecimento completo do JIT: nas entradas pequenas, o V8 ainda está otimizando o código nas primeiras rodadas (apesar do aquecimento de 3 rodadas prévias), o que eleva ligeiramente os tempos e a variância. Com entradas maiores, o laço principal está completamente compilado para código de máquina nativo, e a razão se estabiliza.</w:t>
      </w:r>
    </w:p>
    <w:p>
      <w:pPr>
        <w:pStyle w:val="BodyText"/>
      </w:pPr>
      <w:r>
        <w:t xml:space="preserve">A diferença entre as linguagens reflete a natureza dos</w:t>
      </w:r>
      <w:r>
        <w:t xml:space="preserve"> </w:t>
      </w:r>
      <w:r>
        <w:rPr>
          <w:i/>
          <w:iCs/>
        </w:rPr>
        <w:t xml:space="preserve">runtimes</w:t>
      </w:r>
      <w:r>
        <w:t xml:space="preserve">: o</w:t>
      </w:r>
      <w:r>
        <w:t xml:space="preserve"> </w:t>
      </w:r>
      <w:r>
        <w:rPr>
          <w:b/>
          <w:bCs/>
        </w:rPr>
        <w:t xml:space="preserve">CPython</w:t>
      </w:r>
      <w:r>
        <w:t xml:space="preserve"> </w:t>
      </w:r>
      <w:r>
        <w:t xml:space="preserve">executa o algoritmo por interpretação de</w:t>
      </w:r>
      <w:r>
        <w:t xml:space="preserve"> </w:t>
      </w:r>
      <w:r>
        <w:rPr>
          <w:i/>
          <w:iCs/>
        </w:rPr>
        <w:t xml:space="preserve">bytecodes</w:t>
      </w:r>
      <w:r>
        <w:t xml:space="preserve"> </w:t>
      </w:r>
      <w:r>
        <w:t xml:space="preserve">(cada operação envolve despacho dinâmico e verificações de tipo em tempo de execução), enquanto o</w:t>
      </w:r>
      <w:r>
        <w:t xml:space="preserve"> </w:t>
      </w:r>
      <w:r>
        <w:rPr>
          <w:b/>
          <w:bCs/>
        </w:rPr>
        <w:t xml:space="preserve">Node.js (V8)</w:t>
      </w:r>
      <w:r>
        <w:t xml:space="preserve"> </w:t>
      </w:r>
      <w:r>
        <w:t xml:space="preserve">compila o código JavaScript para código de máquina com otimizações agressivas via JIT (</w:t>
      </w:r>
      <w:r>
        <w:rPr>
          <w:i/>
          <w:iCs/>
        </w:rPr>
        <w:t xml:space="preserve">Just-In-Time compilation</w:t>
      </w:r>
      <w:r>
        <w:t xml:space="preserve">) — incluindo</w:t>
      </w:r>
      <w:r>
        <w:t xml:space="preserve"> </w:t>
      </w:r>
      <w:r>
        <w:rPr>
          <w:i/>
          <w:iCs/>
        </w:rPr>
        <w:t xml:space="preserve">inline caching</w:t>
      </w:r>
      <w:r>
        <w:t xml:space="preserve">, eliminação de verificações de tipo e vetorização dos laços internos.</w:t>
      </w:r>
    </w:p>
    <w:p>
      <w:pPr>
        <w:pStyle w:val="BodyText"/>
      </w:pPr>
      <w:r>
        <w:t xml:space="preserve">É fundamental observar que, apesar das diferenças absolutas de tempo,</w:t>
      </w:r>
      <w:r>
        <w:t xml:space="preserve"> </w:t>
      </w:r>
      <w:r>
        <w:rPr>
          <w:b/>
          <w:bCs/>
        </w:rPr>
        <w:t xml:space="preserve">ambas as implementações exibem a mesma curva assintótica</w:t>
      </w:r>
      <w:r>
        <w:t xml:space="preserve">: o crescimento relativo entre os tamanhos é idêntico nas duas linguagens, confirmando que a complexidade é uma propriedade do algoritmo, não do ambiente de execução.</w:t>
      </w:r>
    </w:p>
    <w:bookmarkEnd w:id="43"/>
    <w:bookmarkStart w:id="47" w:name="trabalho-algorítmico-nós-expandidos"/>
    <w:p>
      <w:pPr>
        <w:pStyle w:val="Heading3"/>
      </w:pPr>
      <w:r>
        <w:t xml:space="preserve">4.3 Trabalho algorítmico: nós expandidos</w:t>
      </w:r>
    </w:p>
    <w:p>
      <w:pPr>
        <w:pStyle w:val="FirstParagraph"/>
      </w:pPr>
      <w:r>
        <w:rPr>
          <w:b/>
          <w:bCs/>
        </w:rPr>
        <w:t xml:space="preserve">Figura 7 – Nós expandidos por cenário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Nós expandidos" title="" id="45" name="Picture"/>
            <a:graphic>
              <a:graphicData uri="http://schemas.openxmlformats.org/drawingml/2006/picture">
                <pic:pic>
                  <pic:nvPicPr>
                    <pic:cNvPr descr="../results/graficos/nos_expandido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Nós expandidos</w:t>
      </w:r>
    </w:p>
    <w:p>
      <w:pPr>
        <w:pStyle w:val="BodyText"/>
      </w:pPr>
      <w:r>
        <w:t xml:space="preserve">Fonte: elaborado pelos autores (2026).</w:t>
      </w:r>
    </w:p>
    <w:p>
      <w:pPr>
        <w:pStyle w:val="BodyText"/>
      </w:pPr>
      <w:r>
        <w:t xml:space="preserve">Este gráfico é único em relação aos anteriores: em vez de medir tempo de CPU (que varia entre linguagens e máquinas), ele mede o</w:t>
      </w:r>
      <w:r>
        <w:t xml:space="preserve"> </w:t>
      </w:r>
      <w:r>
        <w:rPr>
          <w:b/>
          <w:bCs/>
        </w:rPr>
        <w:t xml:space="preserve">trabalho algorítmico puro</w:t>
      </w:r>
      <w:r>
        <w:t xml:space="preserve"> </w:t>
      </w:r>
      <w:r>
        <w:t xml:space="preserve">— o número de nós expandidos pelo A* em cada cenário. Como as duas implementações expandem exatamente os mesmos nós (verificado pelo script de equivalência), os valores são idênticos entre Python e JavaScript e a série é única por cenário.</w:t>
      </w:r>
    </w:p>
    <w:p>
      <w:pPr>
        <w:pStyle w:val="BodyText"/>
      </w:pPr>
      <w:r>
        <w:t xml:space="preserve">Os três cenários mostram crescimentos claramente distintos com n: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Melhor caso:</w:t>
      </w:r>
      <w:r>
        <w:t xml:space="preserve"> </w:t>
      </w:r>
      <w:r>
        <w:t xml:space="preserve">crescimento proporcional a √n (51, 151, 301 nós para n = 2.601, 22.801 e 90.601). A heurística de Manhattan é perfeita para o caminho reto, e o A* não expande nenhum vértice além do necessário.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Caso médio:</w:t>
      </w:r>
      <w:r>
        <w:t xml:space="preserve"> </w:t>
      </w:r>
      <w:r>
        <w:t xml:space="preserve">crescimento aproximadamente linear (~251, ~1.768, ~6.756 nós, representando ~8–9% de n). A fração constante expandida reflete que, com obstáculos aleatórios de densidade 25%, a heurística orienta a busca de forma consistente, explorando apenas uma porção quase constante da grade.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Pior caso:</w:t>
      </w:r>
      <w:r>
        <w:t xml:space="preserve"> </w:t>
      </w:r>
      <w:r>
        <w:t xml:space="preserve">crescimento proporcional a n/2 (1.301, 11.401, 45.601 nós, representando ~50% de n). No labirinto em serpentina, o algoritmo é obrigado a percorrer todos os vértices do único caminho possível, sem poder podar nenhum.</w:t>
      </w:r>
    </w:p>
    <w:p>
      <w:pPr>
        <w:pStyle w:val="FirstParagraph"/>
      </w:pPr>
      <w:r>
        <w:t xml:space="preserve">Este gráfico demonstra com clareza que o cenário — determinado pela estrutura da entrada e pela qualidade da heurística — é o principal determinante do desempenho do A*, muito mais do que o tamanho absoluto da grade.</w:t>
      </w:r>
    </w:p>
    <w:bookmarkEnd w:id="47"/>
    <w:bookmarkStart w:id="48" w:name="validação-do-modelo-teórico"/>
    <w:p>
      <w:pPr>
        <w:pStyle w:val="Heading3"/>
      </w:pPr>
      <w:r>
        <w:t xml:space="preserve">4.4 Validação do modelo teórico</w:t>
      </w:r>
    </w:p>
    <w:p>
      <w:pPr>
        <w:pStyle w:val="FirstParagraph"/>
      </w:pPr>
      <w:r>
        <w:t xml:space="preserve">A comparação entre os tempos medidos e as curvas teóricas normalizadas (linhas tracejadas nas Figuras 1, 2 e 3) demonstra boa aderência do comportamento empírico às previsões da análise assintótica:</w:t>
      </w:r>
    </w:p>
    <w:p>
      <w:pPr>
        <w:numPr>
          <w:ilvl w:val="0"/>
          <w:numId w:val="1013"/>
        </w:numPr>
      </w:pPr>
      <w:r>
        <w:t xml:space="preserve">No</w:t>
      </w:r>
      <w:r>
        <w:t xml:space="preserve"> </w:t>
      </w:r>
      <w:r>
        <w:rPr>
          <w:b/>
          <w:bCs/>
        </w:rPr>
        <w:t xml:space="preserve">pior caso</w:t>
      </w:r>
      <w:r>
        <w:t xml:space="preserve">, as medições de Python e JavaScript seguem a curva n log n ao longo de quase dois fatores de 10 em n, com pequenos desvios que ficam dentro das barras de erro. A constante multiplicativa empírica — razão entre o tempo medido e o valor n log n — é estável para todos os tamanhos, confirmando Θ(n log n).</w:t>
      </w:r>
    </w:p>
    <w:p>
      <w:pPr>
        <w:numPr>
          <w:ilvl w:val="0"/>
          <w:numId w:val="1013"/>
        </w:numPr>
      </w:pPr>
      <w:r>
        <w:t xml:space="preserve">No</w:t>
      </w:r>
      <w:r>
        <w:t xml:space="preserve"> </w:t>
      </w:r>
      <w:r>
        <w:rPr>
          <w:b/>
          <w:bCs/>
        </w:rPr>
        <w:t xml:space="preserve">caso médio</w:t>
      </w:r>
      <w:r>
        <w:t xml:space="preserve">, os pontos seguem a reta de inclinação 1 (função linear) em escala log-log, com variância maior devida à heterogeneidade das instâncias. A fração constante de ~8% de nós expandidos sustenta a classificação empírica ≈ Θ(n).</w:t>
      </w:r>
    </w:p>
    <w:p>
      <w:pPr>
        <w:numPr>
          <w:ilvl w:val="0"/>
          <w:numId w:val="1013"/>
        </w:numPr>
      </w:pPr>
      <w:r>
        <w:t xml:space="preserve">No</w:t>
      </w:r>
      <w:r>
        <w:t xml:space="preserve"> </w:t>
      </w:r>
      <w:r>
        <w:rPr>
          <w:b/>
          <w:bCs/>
        </w:rPr>
        <w:t xml:space="preserve">melhor caso</w:t>
      </w:r>
      <w:r>
        <w:t xml:space="preserve">, o Python segue a curva √n de forma clara; o JavaScript mostra comportamento dominado por overhead fixo para n pequeno, convergindo para √n apenas nas entradas maiores. Esse desvio prático não invalida a análise teórica — ele ressalta que a análise assintótica descreve o crescimento para n suficientemente grande, e que constantes ocultas e custos fixos de</w:t>
      </w:r>
      <w:r>
        <w:t xml:space="preserve"> </w:t>
      </w:r>
      <w:r>
        <w:rPr>
          <w:i/>
          <w:iCs/>
        </w:rPr>
        <w:t xml:space="preserve">runtime</w:t>
      </w:r>
      <w:r>
        <w:t xml:space="preserve"> </w:t>
      </w:r>
      <w:r>
        <w:t xml:space="preserve">podem dominar em entradas pequenas.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aplicabilidade-eficiência-e-limitações"/>
    <w:p>
      <w:pPr>
        <w:pStyle w:val="Heading2"/>
      </w:pPr>
      <w:r>
        <w:t xml:space="preserve">5 APLICABILIDADE: EFICIÊNCIA E LIMITAÇÕES</w:t>
      </w:r>
    </w:p>
    <w:bookmarkStart w:id="50" w:name="contextos-de-eficiência-e-aplicações"/>
    <w:p>
      <w:pPr>
        <w:pStyle w:val="Heading3"/>
      </w:pPr>
      <w:r>
        <w:t xml:space="preserve">5.1 Contextos de eficiência e aplicações</w:t>
      </w:r>
    </w:p>
    <w:p>
      <w:pPr>
        <w:pStyle w:val="FirstParagraph"/>
      </w:pPr>
      <w:r>
        <w:t xml:space="preserve">O A* é o algoritmo de</w:t>
      </w:r>
      <w:r>
        <w:t xml:space="preserve"> </w:t>
      </w:r>
      <w:r>
        <w:rPr>
          <w:i/>
          <w:iCs/>
        </w:rPr>
        <w:t xml:space="preserve">pathfinding</w:t>
      </w:r>
      <w:r>
        <w:t xml:space="preserve"> </w:t>
      </w:r>
      <w:r>
        <w:t xml:space="preserve">mais amplamente utilizado em contextos onde: (a) existe um único par origem-destino por consulta, (b) os pesos das arestas são não negativos e (c) está disponível uma heurística admissível barata de calcular. Nessas condições, o A* supera o Dijkstra ao explorar muito menos vértices — como demonstrado neste trabalho, o melhor caso expande apenas √n vértices, enquanto o Dijkstra exploraria toda a grade (n vértices).</w:t>
      </w:r>
    </w:p>
    <w:p>
      <w:pPr>
        <w:pStyle w:val="BodyText"/>
      </w:pPr>
      <w:r>
        <w:t xml:space="preserve">Entre os principais contextos de aplicação estão: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Jogos e motores de jogo:</w:t>
      </w:r>
      <w:r>
        <w:t xml:space="preserve"> </w:t>
      </w:r>
      <w:r>
        <w:rPr>
          <w:i/>
          <w:iCs/>
        </w:rPr>
        <w:t xml:space="preserve">pathfinding</w:t>
      </w:r>
      <w:r>
        <w:t xml:space="preserve"> </w:t>
      </w:r>
      <w:r>
        <w:t xml:space="preserve">de unidades em mapas em grade (estratégia em tempo real, RPGs) e em malhas de navegação (</w:t>
      </w:r>
      <w:r>
        <w:rPr>
          <w:i/>
          <w:iCs/>
        </w:rPr>
        <w:t xml:space="preserve">navmesh</w:t>
      </w:r>
      <w:r>
        <w:t xml:space="preserve">), que é a generalização do A* para superfícies 3D irregulares. O A* é o algoritmo padrão de bibliotecas como Recast/Detour (usada em Unity e Unreal Engine).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Robótica e veículos autônomos:</w:t>
      </w:r>
      <w:r>
        <w:t xml:space="preserve"> </w:t>
      </w:r>
      <w:r>
        <w:t xml:space="preserve">planejamento de rota em mapas de ocupação 2D ou 3D. A heurística euclideana (ou Manhattan para grades discretizadas) guia o robô de forma eficiente mesmo em ambientes com muitos obstáculos.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Navegação e GPS:</w:t>
      </w:r>
      <w:r>
        <w:t xml:space="preserve"> </w:t>
      </w:r>
      <w:r>
        <w:t xml:space="preserve">variantes do A* com heurísticas geográficas (distância em linha reta entre coordenadas) são a base de sistemas como o algoritmo ALT (</w:t>
      </w:r>
      <w:r>
        <w:rPr>
          <w:i/>
          <w:iCs/>
        </w:rPr>
        <w:t xml:space="preserve">A* with Landmarks and Triangle inequality</w:t>
      </w:r>
      <w:r>
        <w:t xml:space="preserve">) e das hierarquias de contração, que pré-processam grafos de rodovias para consultas de sub-milissegundo.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Planejamento automático (IA clássica):</w:t>
      </w:r>
      <w:r>
        <w:t xml:space="preserve"> </w:t>
      </w:r>
      <w:r>
        <w:t xml:space="preserve">resolução de</w:t>
      </w:r>
      <w:r>
        <w:t xml:space="preserve"> </w:t>
      </w:r>
      <w:r>
        <w:rPr>
          <w:i/>
          <w:iCs/>
        </w:rPr>
        <w:t xml:space="preserve">puzzles</w:t>
      </w:r>
      <w:r>
        <w:t xml:space="preserve"> </w:t>
      </w:r>
      <w:r>
        <w:t xml:space="preserve">como o 15-puzzle e o cubo mágico, usando heurísticas de padrão (</w:t>
      </w:r>
      <w:r>
        <w:rPr>
          <w:i/>
          <w:iCs/>
        </w:rPr>
        <w:t xml:space="preserve">pattern databases</w:t>
      </w:r>
      <w:r>
        <w:t xml:space="preserve">). O A* com essas heurísticas é o método ótimo de referência para benchmarks de planejamento.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Redes e telecomunicações:</w:t>
      </w:r>
      <w:r>
        <w:t xml:space="preserve"> </w:t>
      </w:r>
      <w:r>
        <w:t xml:space="preserve">roteamento em grafos de rede com estimativas de latência como heurística.</w:t>
      </w:r>
    </w:p>
    <w:p>
      <w:pPr>
        <w:pStyle w:val="FirstParagraph"/>
      </w:pPr>
      <w:r>
        <w:t xml:space="preserve">O algoritmo é especialmente eficiente quando a heurística é informativa (próxima do custo real), o grafo é esparso (baixa densidade de obstáculos) e o destino é único por consulta. Nessas condições, a prática confirma o comportamento do melhor e do caso médio: poucos vértices são explorados, e o tempo de execução é muito inferior ao custo do Dijkstra.</w:t>
      </w:r>
    </w:p>
    <w:bookmarkEnd w:id="50"/>
    <w:bookmarkStart w:id="51" w:name="limitações"/>
    <w:p>
      <w:pPr>
        <w:pStyle w:val="Heading3"/>
      </w:pPr>
      <w:r>
        <w:t xml:space="preserve">5.2 Limitações</w:t>
      </w:r>
    </w:p>
    <w:p>
      <w:pPr>
        <w:pStyle w:val="FirstParagraph"/>
      </w:pPr>
      <w:r>
        <w:t xml:space="preserve">Apesar da ampla aplicabilidade, o A* possui limitações relevantes: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Memória O(n):</w:t>
      </w:r>
      <w:r>
        <w:t xml:space="preserve"> </w:t>
      </w:r>
      <w:r>
        <w:t xml:space="preserve">o A* mantém em memória todos os vértices descobertos (g-scores, pais e heap). Em espaços de estados muito grandes — como o espaço de configurações do 15-puzzle (≈ 10¹³ estados) ou de planejamento de tarefas — a fronteira pode crescer exponencialmente até esgotar a memória. Variantes como IDA* (busca iterativa por aprofundamento), SMA* e</w:t>
      </w:r>
      <w:r>
        <w:t xml:space="preserve"> </w:t>
      </w:r>
      <w:r>
        <w:rPr>
          <w:i/>
          <w:iCs/>
        </w:rPr>
        <w:t xml:space="preserve">fringe search</w:t>
      </w:r>
      <w:r>
        <w:t xml:space="preserve"> </w:t>
      </w:r>
      <w:r>
        <w:t xml:space="preserve">trocam memória por recomputação, tornando-se mais adequadas nesses casos.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Qualidade da heurística:</w:t>
      </w:r>
      <w:r>
        <w:t xml:space="preserve"> </w:t>
      </w:r>
      <w:r>
        <w:t xml:space="preserve">o desempenho do A* depende criticamente da precisão de h. Se a heurística for fraca (h ≡ 0, por exemplo), o algoritmo degenera para Dijkstra, explorando n vértices mesmo que o destino esteja próximo — como observado no pior caso deste trabalho. Por outro lado, heurísticas inadmissíveis (que superestimam o custo) aceleram a busca mas perdem a garantia de otimalidade; variantes como</w:t>
      </w:r>
      <w:r>
        <w:t xml:space="preserve"> </w:t>
      </w:r>
      <w:r>
        <w:rPr>
          <w:i/>
          <w:iCs/>
        </w:rPr>
        <w:t xml:space="preserve">Weighted A*</w:t>
      </w:r>
      <w:r>
        <w:t xml:space="preserve"> </w:t>
      </w:r>
      <w:r>
        <w:t xml:space="preserve">exploram esse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deliberadamente.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Ambientes dinâmicos:</w:t>
      </w:r>
      <w:r>
        <w:t xml:space="preserve"> </w:t>
      </w:r>
      <w:r>
        <w:t xml:space="preserve">em mapas que mudam durante a execução (obstáculos móveis, custos variáveis), o A* precisa ser executado do zero a cada mudança. Algoritmos como D* e D* Lite foram desenvolvidos especificamente para replanejamento incremental eficiente.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Pesos negativos:</w:t>
      </w:r>
      <w:r>
        <w:t xml:space="preserve"> </w:t>
      </w:r>
      <w:r>
        <w:t xml:space="preserve">assim como o Dijkstra, o A* não funciona corretamente com arestas de peso negativo. O Bellman-Ford, com complexidade O(V·E), é a alternativa para esses casos.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Múltiplas consultas:</w:t>
      </w:r>
      <w:r>
        <w:t xml:space="preserve"> </w:t>
      </w:r>
      <w:r>
        <w:t xml:space="preserve">quando são necessários caminhos entre muitos pares origem-destino no mesmo grafo, técnicas de pré-processamento como</w:t>
      </w:r>
      <w:r>
        <w:t xml:space="preserve"> </w:t>
      </w:r>
      <w:r>
        <w:rPr>
          <w:i/>
          <w:iCs/>
        </w:rPr>
        <w:t xml:space="preserve">contraction hierarchies</w:t>
      </w:r>
      <w:r>
        <w:t xml:space="preserve"> </w:t>
      </w:r>
      <w:r>
        <w:t xml:space="preserve">ou TRANSIT superam o A* puro por ordens de grandeza, ao armazenar atalhos pré-computados.</w:t>
      </w:r>
    </w:p>
    <w:p>
      <w:pPr>
        <w:pStyle w:val="FirstParagraph"/>
      </w:pPr>
      <w:r>
        <w:t xml:space="preserve">Em resumo, o A* é altamente eficiente para o cenário de consulta única em grafo estático com boa heurística, mas existem situações — espaços de estados imensos, ambientes dinâmicos ou múltiplas consultas — em que outras abordagens são preferíveis.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reflexão-teórica-classes-de-complexidade"/>
    <w:p>
      <w:pPr>
        <w:pStyle w:val="Heading2"/>
      </w:pPr>
      <w:r>
        <w:t xml:space="preserve">6 REFLEXÃO TEÓRICA: CLASSES DE COMPLEXIDADE</w:t>
      </w:r>
    </w:p>
    <w:p>
      <w:pPr>
        <w:pStyle w:val="FirstParagraph"/>
      </w:pPr>
      <w:r>
        <w:t xml:space="preserve">Esta seção relaciona o algoritmo estudado com as classes de complexidade computacional, em especial as classes P e NP, e discute a existência de problemas correlatos de difícil solução.</w:t>
      </w:r>
    </w:p>
    <w:bookmarkStart w:id="53" w:name="o-problema-pertence-à-classe-p"/>
    <w:p>
      <w:pPr>
        <w:pStyle w:val="Heading3"/>
      </w:pPr>
      <w:r>
        <w:t xml:space="preserve">6.1 O problema pertence à classe P?</w:t>
      </w:r>
    </w:p>
    <w:p>
      <w:pPr>
        <w:pStyle w:val="FirstParagraph"/>
      </w:pPr>
      <w:r>
        <w:t xml:space="preserve">Sim. A classe P é composta pelos problemas de decisão que podem ser resolvidos por um algoritmo determinístico em tempo polinomial em relação ao tamanho da entrada. O problema do</w:t>
      </w:r>
      <w:r>
        <w:t xml:space="preserve"> </w:t>
      </w:r>
      <w:r>
        <w:rPr>
          <w:b/>
          <w:bCs/>
        </w:rPr>
        <w:t xml:space="preserve">caminho mínimo entre dois vértices</w:t>
      </w:r>
      <w:r>
        <w:t xml:space="preserve"> </w:t>
      </w:r>
      <w:r>
        <w:t xml:space="preserve">— na versão de decisão</w:t>
      </w:r>
      <w:r>
        <w:t xml:space="preserve"> </w:t>
      </w:r>
      <w:r>
        <w:t xml:space="preserve">“existe caminho de custo ≤ k?”</w:t>
      </w:r>
      <w:r>
        <w:t xml:space="preserve"> </w:t>
      </w:r>
      <w:r>
        <w:t xml:space="preserve">— é resolvido pelo A* em tempo O(n log n), que é polinomial em n (número de células). Portanto, o problema pertence à classe P: existe um algoritmo eficiente e exato que o resolve em tempo polinomial.</w:t>
      </w:r>
    </w:p>
    <w:p>
      <w:pPr>
        <w:pStyle w:val="BodyText"/>
      </w:pPr>
      <w:r>
        <w:t xml:space="preserve">Uma consequência direta é que o problema também pertence à classe NP, já que P ⊆ NP. Em termos práticos, isso significa que para qualquer caminho proposto como solução, basta percorrê-lo uma vez (em tempo O(n)) para verificar se o custo é ≤ k — verificação polinomial e fácil.</w:t>
      </w:r>
    </w:p>
    <w:bookmarkEnd w:id="53"/>
    <w:bookmarkStart w:id="54" w:name="existe-uma-versão-np-do-problema"/>
    <w:p>
      <w:pPr>
        <w:pStyle w:val="Heading3"/>
      </w:pPr>
      <w:r>
        <w:t xml:space="preserve">6.2 Existe uma versão NP do problema?</w:t>
      </w:r>
    </w:p>
    <w:p>
      <w:pPr>
        <w:pStyle w:val="FirstParagraph"/>
      </w:pPr>
      <w:r>
        <w:t xml:space="preserve">O problema do caminho mínimo, na sua forma usual, não é NP-difícil. Contudo, variações aparentemente pequenas no enunciado podem elevar drasticamente a dificuldade: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Caminho simples mais longo (</w:t>
      </w:r>
      <w:r>
        <w:rPr>
          <w:b/>
          <w:bCs/>
          <w:i/>
          <w:iCs/>
        </w:rPr>
        <w:t xml:space="preserve">longest path</w:t>
      </w:r>
      <w:r>
        <w:rPr>
          <w:b/>
          <w:bCs/>
        </w:rPr>
        <w:t xml:space="preserve">):</w:t>
      </w:r>
      <w:r>
        <w:t xml:space="preserve"> </w:t>
      </w:r>
      <w:r>
        <w:t xml:space="preserve">encontrar o caminho simples de maior custo entre dois vértices é NP-difícil. A diferença em relação ao caminho mínimo é apenas trocar</w:t>
      </w:r>
      <w:r>
        <w:t xml:space="preserve"> </w:t>
      </w:r>
      <w:r>
        <w:t xml:space="preserve">“menor”</w:t>
      </w:r>
      <w:r>
        <w:t xml:space="preserve"> </w:t>
      </w:r>
      <w:r>
        <w:t xml:space="preserve">por</w:t>
      </w:r>
      <w:r>
        <w:t xml:space="preserve"> </w:t>
      </w:r>
      <w:r>
        <w:t xml:space="preserve">“maior”</w:t>
      </w:r>
      <w:r>
        <w:t xml:space="preserve">, mas isso elimina a propriedade subestrutura ótima (princípio da otimalidade) que torna o caminho mínimo solúvel em tempo polinomial.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Caminho mínimo com restrições de recursos (RCSP):</w:t>
      </w:r>
      <w:r>
        <w:t xml:space="preserve"> </w:t>
      </w:r>
      <w:r>
        <w:t xml:space="preserve">o problema do caminho mínimo com restrição de recursos —</w:t>
      </w:r>
      <w:r>
        <w:t xml:space="preserve"> </w:t>
      </w:r>
      <w:r>
        <w:t xml:space="preserve">“encontrar o caminho de menor custo sujeito a não exceder um orçamento de algum outro recurso (tempo, combustível, etc.)”</w:t>
      </w:r>
      <w:r>
        <w:t xml:space="preserve"> </w:t>
      </w:r>
      <w:r>
        <w:t xml:space="preserve">— é NP-difícil. Mesmo com pesos não negativos, a presença de restrições adicionais quebra a estrutura polinomial.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Planejamento multiagente ótimo (</w:t>
      </w:r>
      <w:r>
        <w:rPr>
          <w:b/>
          <w:bCs/>
          <w:i/>
          <w:iCs/>
        </w:rPr>
        <w:t xml:space="preserve">Multi-Agent Pathfinding</w:t>
      </w:r>
      <w:r>
        <w:rPr>
          <w:b/>
          <w:bCs/>
        </w:rPr>
        <w:t xml:space="preserve">, MAPF):</w:t>
      </w:r>
      <w:r>
        <w:t xml:space="preserve"> </w:t>
      </w:r>
      <w:r>
        <w:t xml:space="preserve">encontrar caminhos de custo total mínimo para múltiplos agentes em um grafo compartilhado, sem colisões, é NP-difícil. O A* pode ser adaptado para MAPF (CBS —</w:t>
      </w:r>
      <w:r>
        <w:t xml:space="preserve"> </w:t>
      </w:r>
      <w:r>
        <w:rPr>
          <w:i/>
          <w:iCs/>
        </w:rPr>
        <w:t xml:space="preserve">Conflict-Based Search</w:t>
      </w:r>
      <w:r>
        <w:t xml:space="preserve">), mas o problema em geral não admite solução polinomial.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Problema do (n²−1)-</w:t>
      </w:r>
      <w:r>
        <w:rPr>
          <w:b/>
          <w:bCs/>
          <w:i/>
          <w:iCs/>
        </w:rPr>
        <w:t xml:space="preserve">puzzle</w:t>
      </w:r>
      <w:r>
        <w:rPr>
          <w:b/>
          <w:bCs/>
        </w:rPr>
        <w:t xml:space="preserve"> </w:t>
      </w:r>
      <w:r>
        <w:rPr>
          <w:b/>
          <w:bCs/>
        </w:rPr>
        <w:t xml:space="preserve">ótimo:</w:t>
      </w:r>
      <w:r>
        <w:t xml:space="preserve"> </w:t>
      </w:r>
      <w:r>
        <w:t xml:space="preserve">a generalização do 15-puzzle para n² − 1 peças é NP-difícil (Ratner e Warmuth, 1990). O A* continua correto e ótimo nesses espaços de estados, mas o número de estados é exponencial em n — o algoritmo roda em tempo exponencial. Ser ótimo não implica ser polinomial quando o espaço de estados é exponencial.</w:t>
      </w:r>
    </w:p>
    <w:p>
      <w:pPr>
        <w:pStyle w:val="FirstParagraph"/>
      </w:pPr>
      <w:r>
        <w:t xml:space="preserve">A fronteira entre tratável e intratável é, portanto, tênue: o caminho mínimo em grafos explícitos está em P, mas bastam restrições adicionais, a troca do critério de otimização ou a exponencialidade do espaço de estados para a classe mudar.</w:t>
      </w:r>
    </w:p>
    <w:bookmarkEnd w:id="54"/>
    <w:bookmarkStart w:id="55" w:name="problemas-semelhantes-np-completos"/>
    <w:p>
      <w:pPr>
        <w:pStyle w:val="Heading3"/>
      </w:pPr>
      <w:r>
        <w:t xml:space="preserve">6.3 Problemas semelhantes NP-completos</w:t>
      </w:r>
    </w:p>
    <w:p>
      <w:pPr>
        <w:pStyle w:val="FirstParagraph"/>
      </w:pPr>
      <w:r>
        <w:t xml:space="preserve">Existem problemas de grafos que se assemelham superficialmente ao caminho mínimo — minimizar custo em um grafo — mas são NP-completos (na forma de decisão) ou NP-difíceis (na forma de otimização):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Problema do Caixeiro-Viajante (</w:t>
      </w:r>
      <w:r>
        <w:rPr>
          <w:b/>
          <w:bCs/>
          <w:i/>
          <w:iCs/>
        </w:rPr>
        <w:t xml:space="preserve">Travelling Salesman Problem</w:t>
      </w:r>
      <w:r>
        <w:rPr>
          <w:b/>
          <w:bCs/>
        </w:rPr>
        <w:t xml:space="preserve">, TSP):</w:t>
      </w:r>
      <w:r>
        <w:t xml:space="preserve"> </w:t>
      </w:r>
      <w:r>
        <w:t xml:space="preserve">encontrar o ciclo de menor custo que visita todos os vértices exatamente uma vez. A versão de decisão (</w:t>
      </w:r>
      <w:r>
        <w:t xml:space="preserve">“existe tal ciclo com custo ≤ k?”</w:t>
      </w:r>
      <w:r>
        <w:t xml:space="preserve">) é NP-completa. A diferença fundamental em relação ao caminho mínimo é a restrição de visitação: no TSP, o caminho deve ser hamiltoniano, enquanto no caminho mínimo não há restrição de quais vértices visitar.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Caminho Hamiltoniano:</w:t>
      </w:r>
      <w:r>
        <w:t xml:space="preserve"> </w:t>
      </w:r>
      <w:r>
        <w:t xml:space="preserve">determinar se existe um caminho simples que passa por todos os vértices exatamente uma vez é NP-completo. O TSP com grafo completo é uma generalização ponderada deste problema.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Caminho mínimo entre múltiplos pares com orçamento compartilhado:</w:t>
      </w:r>
      <w:r>
        <w:t xml:space="preserve"> </w:t>
      </w:r>
      <w:r>
        <w:t xml:space="preserve">variantes em que n agentes precisam encontrar caminhos mínimos e o custo total não pode exceder um orçamento são NP-difíceis — evidência de que a versão multiagente é qualitativamente mais difícil.</w:t>
      </w:r>
    </w:p>
    <w:p>
      <w:pPr>
        <w:pStyle w:val="FirstParagraph"/>
      </w:pPr>
      <w:r>
        <w:t xml:space="preserve">A comparação é instrutiva: enquanto o caminho mínimo resolvido pelo A* está em P e escala bem (confirmado pelos experimentos com até 90.601 células em menos de 100 ms), o TSP e o caminho hamiltoniano não possuem, até hoje, algoritmo de tempo polinomial conhecido. Caso fosse descoberto tal algoritmo para qualquer problema NP-completo, ter-se-ia P = NP — uma das maiores questões em aberto da Ciência da Computação. O fato de o A* pertencer à classe P é, portanto, uma vantagem teórica expressiva: garante eficiência comprovada e escalabilidade, ao contrário dos problemas NP-completos correlatos.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execução-do-projeto"/>
    <w:p>
      <w:pPr>
        <w:pStyle w:val="Heading2"/>
      </w:pPr>
      <w:r>
        <w:t xml:space="preserve">7 EXECUÇÃO DO PROJETO</w:t>
      </w:r>
    </w:p>
    <w:p>
      <w:pPr>
        <w:pStyle w:val="FirstParagraph"/>
      </w:pPr>
      <w:r>
        <w:t xml:space="preserve">Esta seção descreve como reproduzir todo o experimento a partir do código-fonte. O repositório está disponível em:</w:t>
      </w:r>
    </w:p>
    <w:p>
      <w:pPr>
        <w:pStyle w:val="BodyText"/>
      </w:pPr>
      <w:r>
        <w:rPr>
          <w:b/>
          <w:bCs/>
        </w:rPr>
        <w:t xml:space="preserve">https://github.com/P4d1lh4/Projeto-Teoria-A-</w:t>
      </w:r>
    </w:p>
    <w:p>
      <w:pPr>
        <w:pStyle w:val="BodyText"/>
      </w:pPr>
      <w:r>
        <w:t xml:space="preserve">A estrutura de pastas do projeto é a seguinte:</w:t>
      </w:r>
    </w:p>
    <w:p>
      <w:pPr>
        <w:pStyle w:val="SourceCode"/>
      </w:pPr>
      <w:r>
        <w:rPr>
          <w:rStyle w:val="VerbatimChar"/>
        </w:rPr>
        <w:t xml:space="preserve">python/         código + benchmark em Python</w:t>
      </w:r>
      <w:r>
        <w:br/>
      </w:r>
      <w:r>
        <w:rPr>
          <w:rStyle w:val="VerbatimChar"/>
        </w:rPr>
        <w:t xml:space="preserve">javascript/     código + benchmark em JavaScript (Node.js)</w:t>
      </w:r>
      <w:r>
        <w:br/>
      </w:r>
      <w:r>
        <w:rPr>
          <w:rStyle w:val="VerbatimChar"/>
        </w:rPr>
        <w:t xml:space="preserve">tools/          script de verificação de equivalência</w:t>
      </w:r>
      <w:r>
        <w:br/>
      </w:r>
      <w:r>
        <w:rPr>
          <w:rStyle w:val="VerbatimChar"/>
        </w:rPr>
        <w:t xml:space="preserve">results/        CSVs e gráficos gerados pelos experimentos</w:t>
      </w:r>
      <w:r>
        <w:br/>
      </w:r>
      <w:r>
        <w:rPr>
          <w:rStyle w:val="VerbatimChar"/>
        </w:rPr>
        <w:t xml:space="preserve">docs/           relatório, slides e tabelas</w:t>
      </w:r>
      <w:r>
        <w:br/>
      </w:r>
      <w:r>
        <w:rPr>
          <w:rStyle w:val="VerbatimChar"/>
        </w:rPr>
        <w:t xml:space="preserve">demo/           demonstração visual interativa (index.html)</w:t>
      </w:r>
    </w:p>
    <w:bookmarkStart w:id="57" w:name="pré-requisitos"/>
    <w:p>
      <w:pPr>
        <w:pStyle w:val="Heading3"/>
      </w:pPr>
      <w:r>
        <w:t xml:space="preserve">7.1 Pré-requisitos</w:t>
      </w:r>
    </w:p>
    <w:p>
      <w:pPr>
        <w:pStyle w:val="FirstParagraph"/>
      </w:pPr>
      <w:r>
        <w:t xml:space="preserve">É necessário ter</w:t>
      </w:r>
      <w:r>
        <w:t xml:space="preserve"> </w:t>
      </w:r>
      <w:r>
        <w:rPr>
          <w:b/>
          <w:bCs/>
        </w:rPr>
        <w:t xml:space="preserve">Python 3.10+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Node.js 18+</w:t>
      </w:r>
      <w:r>
        <w:t xml:space="preserve"> </w:t>
      </w:r>
      <w:r>
        <w:t xml:space="preserve">instalados. A única dependência de análise em Python é o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matplotlib</w:t>
      </w:r>
    </w:p>
    <w:bookmarkEnd w:id="57"/>
    <w:bookmarkStart w:id="58" w:name="executando-os-testes"/>
    <w:p>
      <w:pPr>
        <w:pStyle w:val="Heading3"/>
      </w:pPr>
      <w:r>
        <w:t xml:space="preserve">7.2 Executando os testes</w:t>
      </w:r>
    </w:p>
    <w:p>
      <w:pPr>
        <w:pStyle w:val="SourceCode"/>
      </w:pPr>
      <w:r>
        <w:rPr>
          <w:rStyle w:val="CommentTok"/>
        </w:rPr>
        <w:t xml:space="preserve"># Testes unitários em Python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unittest discover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Testes em JavaScript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javascript/test/astar.test.js</w:t>
      </w:r>
      <w:r>
        <w:br/>
      </w:r>
      <w:r>
        <w:br/>
      </w:r>
      <w:r>
        <w:rPr>
          <w:rStyle w:val="CommentTok"/>
        </w:rPr>
        <w:t xml:space="preserve"># Verificação de equivalência entre as linguagens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tools/verificar_equivalencia.py</w:t>
      </w:r>
    </w:p>
    <w:bookmarkEnd w:id="58"/>
    <w:bookmarkStart w:id="59" w:name="executando-os-benchmarks"/>
    <w:p>
      <w:pPr>
        <w:pStyle w:val="Heading3"/>
      </w:pPr>
      <w:r>
        <w:t xml:space="preserve">7.3 Executando os benchmarks</w:t>
      </w:r>
    </w:p>
    <w:p>
      <w:pPr>
        <w:pStyle w:val="FirstParagraph"/>
      </w:pPr>
      <w:r>
        <w:t xml:space="preserve">Os benchmarks executam o algoritmo 30 vezes em cada combinação de cenário e tamanho (após 3 rodadas de aquecimento) e salvam os resultados em CSVs:</w:t>
      </w:r>
    </w:p>
    <w:p>
      <w:pPr>
        <w:pStyle w:val="SourceCode"/>
      </w:pPr>
      <w:r>
        <w:rPr>
          <w:rStyle w:val="CommentTok"/>
        </w:rPr>
        <w:t xml:space="preserve"># Benchmark em Python  (gera results/resultados_python.csv)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python/benchmark.py</w:t>
      </w:r>
      <w:r>
        <w:br/>
      </w:r>
      <w:r>
        <w:br/>
      </w:r>
      <w:r>
        <w:rPr>
          <w:rStyle w:val="CommentTok"/>
        </w:rPr>
        <w:t xml:space="preserve"># Benchmark em JavaScript  (gera results/resultados_javascript.csv)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javascript/benchmark.js</w:t>
      </w:r>
      <w:r>
        <w:br/>
      </w:r>
      <w:r>
        <w:br/>
      </w:r>
      <w:r>
        <w:rPr>
          <w:rStyle w:val="CommentTok"/>
        </w:rPr>
        <w:t xml:space="preserve"># Versão rápida para teste (5 rodadas, apenas tamanhos nomeados)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python/benchmark.py </w:t>
      </w:r>
      <w:r>
        <w:rPr>
          <w:rStyle w:val="AttributeTok"/>
        </w:rPr>
        <w:t xml:space="preserve">--rapido</w:t>
      </w:r>
    </w:p>
    <w:bookmarkEnd w:id="59"/>
    <w:bookmarkStart w:id="60" w:name="gerando-os-gráficos-e-tabelas"/>
    <w:p>
      <w:pPr>
        <w:pStyle w:val="Heading3"/>
      </w:pPr>
      <w:r>
        <w:t xml:space="preserve">7.4 Gerando os gráficos e tabelas</w:t>
      </w:r>
    </w:p>
    <w:p>
      <w:pPr>
        <w:pStyle w:val="FirstParagraph"/>
      </w:pPr>
      <w:r>
        <w:t xml:space="preserve">Após executar ambos os benchmarks, os gráficos e as tabelas são gerados com um único comando: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python/charts.py</w:t>
      </w:r>
    </w:p>
    <w:p>
      <w:pPr>
        <w:pStyle w:val="FirstParagraph"/>
      </w:pPr>
      <w:r>
        <w:t xml:space="preserve">O comando produz os arquivos em</w:t>
      </w:r>
      <w:r>
        <w:t xml:space="preserve"> </w:t>
      </w:r>
      <w:r>
        <w:rPr>
          <w:rStyle w:val="VerbatimChar"/>
        </w:rPr>
        <w:t xml:space="preserve">results/graficos/</w:t>
      </w:r>
      <w:r>
        <w:t xml:space="preserve"> </w:t>
      </w:r>
      <w:r>
        <w:t xml:space="preserve">(gráficos PNG) e</w:t>
      </w:r>
      <w:r>
        <w:t xml:space="preserve"> </w:t>
      </w:r>
      <w:r>
        <w:rPr>
          <w:rStyle w:val="VerbatimChar"/>
        </w:rPr>
        <w:t xml:space="preserve">docs/tabelas_resultados.md</w:t>
      </w:r>
      <w:r>
        <w:t xml:space="preserve"> </w:t>
      </w:r>
      <w:r>
        <w:t xml:space="preserve">(tabelas em Markdown).</w:t>
      </w:r>
    </w:p>
    <w:bookmarkEnd w:id="60"/>
    <w:bookmarkStart w:id="61" w:name="demonstração-visual"/>
    <w:p>
      <w:pPr>
        <w:pStyle w:val="Heading3"/>
      </w:pPr>
      <w:r>
        <w:t xml:space="preserve">7.5 Demonstração visual</w:t>
      </w:r>
    </w:p>
    <w:p>
      <w:pPr>
        <w:pStyle w:val="FirstParagraph"/>
      </w:pPr>
      <w:r>
        <w:t xml:space="preserve">Abrir o arquivo</w:t>
      </w:r>
      <w:r>
        <w:t xml:space="preserve"> </w:t>
      </w:r>
      <w:r>
        <w:rPr>
          <w:rStyle w:val="VerbatimChar"/>
        </w:rPr>
        <w:t xml:space="preserve">demo/index.html</w:t>
      </w:r>
      <w:r>
        <w:t xml:space="preserve"> </w:t>
      </w:r>
      <w:r>
        <w:t xml:space="preserve">em qualquer navegador moderno exibe o A* explorando a grade em tempo real, com visualização das células abertas, fechadas e do caminho encontrado. A demonstração é útil para a apresentação oral.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clusão"/>
    <w:p>
      <w:pPr>
        <w:pStyle w:val="Heading2"/>
      </w:pPr>
      <w:r>
        <w:t xml:space="preserve">8 CONCLUSÃO</w:t>
      </w:r>
    </w:p>
    <w:p>
      <w:pPr>
        <w:pStyle w:val="FirstParagraph"/>
      </w:pPr>
      <w:r>
        <w:t xml:space="preserve">Este trabalho apresentou um estudo teórico e experimental do algoritmo A* para o problema do caminho mínimo em grades 2D com obstáculos. Do ponto de vista teórico, mostrou-se que o algoritmo, implementado com heap binário de mínimo e heurística de Manhattan admissível e consistente, é ótimo (retorna sempre o caminho de menor custo), possui limite superior de tempo O(n log n), limite inferior Ω(√n · log n) para o melhor caso e não admite um limite Θ global — pois o comportamento assintótico varia substancialmente com a qualidade da heurística e a estrutura da entrada. Por ter solução em tempo polinomial, o problema pertence à classe P, ao contrário de variantes correlatas como o Caixeiro-Viajante e o caminho hamiltoniano, que são NP-completos.</w:t>
      </w:r>
    </w:p>
    <w:p>
      <w:pPr>
        <w:pStyle w:val="BodyText"/>
      </w:pPr>
      <w:r>
        <w:t xml:space="preserve">Os experimentos confirmaram com precisão as previsões teóricas. No</w:t>
      </w:r>
      <w:r>
        <w:t xml:space="preserve"> </w:t>
      </w:r>
      <w:r>
        <w:rPr>
          <w:b/>
          <w:bCs/>
        </w:rPr>
        <w:t xml:space="preserve">pior caso</w:t>
      </w:r>
      <w:r>
        <w:t xml:space="preserve"> </w:t>
      </w:r>
      <w:r>
        <w:t xml:space="preserve">(labirinto em serpentina), os tempos crescem como n log n — evidenciado pela aderência das curvas em escala log-log — e ~50% das células são expandidas, demonstrando que a heurística não consegue podar nenhuma região da busca. No</w:t>
      </w:r>
      <w:r>
        <w:t xml:space="preserve"> </w:t>
      </w:r>
      <w:r>
        <w:rPr>
          <w:b/>
          <w:bCs/>
        </w:rPr>
        <w:t xml:space="preserve">caso médio</w:t>
      </w:r>
      <w:r>
        <w:t xml:space="preserve"> </w:t>
      </w:r>
      <w:r>
        <w:t xml:space="preserve">(obstáculos aleatórios 25%), o crescimento é aproximadamente linear e a fração de células expandidas (~8%) permanece constante entre os tamanhos, confirmando a eficácia da heurística em instâncias realistas. No</w:t>
      </w:r>
      <w:r>
        <w:t xml:space="preserve"> </w:t>
      </w:r>
      <w:r>
        <w:rPr>
          <w:b/>
          <w:bCs/>
        </w:rPr>
        <w:t xml:space="preserve">melhor caso</w:t>
      </w:r>
      <w:r>
        <w:t xml:space="preserve"> </w:t>
      </w:r>
      <w:r>
        <w:t xml:space="preserve">(grade vazia, caminho reto), o A* expande exatamente √n vértices — confirmado pela contagem exata de nós —, e o tempo no Python segue a curva √n, enquanto no JavaScript o custo fixo do</w:t>
      </w:r>
      <w:r>
        <w:t xml:space="preserve"> </w:t>
      </w:r>
      <w:r>
        <w:rPr>
          <w:i/>
          <w:iCs/>
        </w:rPr>
        <w:t xml:space="preserve">runtime</w:t>
      </w:r>
      <w:r>
        <w:t xml:space="preserve"> </w:t>
      </w:r>
      <w:r>
        <w:t xml:space="preserve">domina para entradas pequenas.</w:t>
      </w:r>
    </w:p>
    <w:p>
      <w:pPr>
        <w:pStyle w:val="BodyText"/>
      </w:pPr>
      <w:r>
        <w:t xml:space="preserve">Na comparação entre linguagens, o JavaScript executado no Node.js mostrou-se consistentemente mais rápido que o Python, com vantagem de 4,5 a 6,4 vezes no pior caso, graças às otimizações do compilador JIT do motor V8. O Python, por sua vez, apresentou medições mais estáveis (menor variância) nos cenários determinísticos e mostrou-se mais eficiente para entradas muito pequenas no melhor caso, onde o custo fixo do V8 supera o ganho do JIT. Ambas as implementações, contudo, exibiram o mesmo padrão de crescimento assintótico, o que reforça que a complexidade é uma propriedade do algoritmo, e não da linguagem.</w:t>
      </w:r>
    </w:p>
    <w:p>
      <w:pPr>
        <w:pStyle w:val="BodyText"/>
      </w:pPr>
      <w:r>
        <w:t xml:space="preserve">Uma contribuição metodológica relevante deste trabalho foi a verificação formal de equivalência entre as implementações: ao usar o mesmo PRNG reproduzido bit a bit, os mesmos critérios de desempate no heap e um script de verificação automática, garantiu-se que as duas linguagens processam exatamente as mesmas entradas e expandem exatamente os mesmos nós — tornando a comparação de tempos uma medição pura do desempenho de cada</w:t>
      </w:r>
      <w:r>
        <w:t xml:space="preserve"> </w:t>
      </w:r>
      <w:r>
        <w:rPr>
          <w:i/>
          <w:iCs/>
        </w:rPr>
        <w:t xml:space="preserve">runtime</w:t>
      </w:r>
      <w:r>
        <w:t xml:space="preserve">, sem interferência de diferenças algorítmicas.</w:t>
      </w:r>
    </w:p>
    <w:p>
      <w:r>
        <w:pict>
          <v:rect style="width:0;height:1.5pt" o:hralign="center" o:hrstd="t" o:hr="t"/>
        </w:pict>
      </w:r>
    </w:p>
    <w:bookmarkEnd w:id="63"/>
    <w:bookmarkStart w:id="64" w:name="referências"/>
    <w:p>
      <w:pPr>
        <w:pStyle w:val="Heading2"/>
      </w:pPr>
      <w:r>
        <w:t xml:space="preserve">REFERÊNCIAS</w:t>
      </w:r>
    </w:p>
    <w:p>
      <w:pPr>
        <w:pStyle w:val="FirstParagraph"/>
      </w:pPr>
      <w:r>
        <w:t xml:space="preserve">HART, P. E.; NILSSON, N. J.; RAPHAEL, B. A formal basis for the heuristic determination of minimum cost paths.</w:t>
      </w:r>
      <w:r>
        <w:t xml:space="preserve"> </w:t>
      </w:r>
      <w:r>
        <w:rPr>
          <w:b/>
          <w:bCs/>
        </w:rPr>
        <w:t xml:space="preserve">IEEE Transactions on Systems Science and Cybernetics</w:t>
      </w:r>
      <w:r>
        <w:t xml:space="preserve">, v. 4, n. 2, p. 100–107, 1968.</w:t>
      </w:r>
    </w:p>
    <w:p>
      <w:pPr>
        <w:pStyle w:val="BodyText"/>
      </w:pPr>
      <w:r>
        <w:t xml:space="preserve">RUSSELL, S.; NORVIG, P.</w:t>
      </w:r>
      <w:r>
        <w:t xml:space="preserve"> </w:t>
      </w:r>
      <w:r>
        <w:rPr>
          <w:b/>
          <w:bCs/>
        </w:rPr>
        <w:t xml:space="preserve">Artificial Intelligence: A Modern Approach</w:t>
      </w:r>
      <w:r>
        <w:t xml:space="preserve">. 4. ed. Hoboken: Pearson, 2020. (Capítulo 3 — busca informada e exploração)</w:t>
      </w:r>
    </w:p>
    <w:p>
      <w:pPr>
        <w:pStyle w:val="BodyText"/>
      </w:pPr>
      <w:r>
        <w:t xml:space="preserve">CORMEN, T. H. et al. </w:t>
      </w:r>
      <w:r>
        <w:rPr>
          <w:b/>
          <w:bCs/>
        </w:rPr>
        <w:t xml:space="preserve">Introduction to Algorithms</w:t>
      </w:r>
      <w:r>
        <w:t xml:space="preserve">. 4. ed. Cambridge: MIT Press, 2022. (Capítulo 22 — Dijkstra e filas de prioridade)</w:t>
      </w:r>
    </w:p>
    <w:p>
      <w:pPr>
        <w:pStyle w:val="BodyText"/>
      </w:pPr>
      <w:r>
        <w:t xml:space="preserve">RATNER, D.; WARMUTH, M. The (n²−1)-puzzle and related relocation problems.</w:t>
      </w:r>
      <w:r>
        <w:t xml:space="preserve"> </w:t>
      </w:r>
      <w:r>
        <w:rPr>
          <w:b/>
          <w:bCs/>
        </w:rPr>
        <w:t xml:space="preserve">Journal of Symbolic Computation</w:t>
      </w:r>
      <w:r>
        <w:t xml:space="preserve">, v. 10, n. 2, p. 111–137, 1990.</w:t>
      </w:r>
    </w:p>
    <w:p>
      <w:pPr>
        <w:pStyle w:val="BodyText"/>
      </w:pPr>
      <w:r>
        <w:t xml:space="preserve">GAREY, M. R.; JOHNSON, D. S.</w:t>
      </w:r>
      <w:r>
        <w:t xml:space="preserve"> </w:t>
      </w:r>
      <w:r>
        <w:rPr>
          <w:b/>
          <w:bCs/>
        </w:rPr>
        <w:t xml:space="preserve">Computers and Intractability: A Guide to the Theory of NP-Completeness</w:t>
      </w:r>
      <w:r>
        <w:t xml:space="preserve">. New York: W. H. Freeman, 1979.</w:t>
      </w:r>
    </w:p>
    <w:p>
      <w:pPr>
        <w:pStyle w:val="BodyText"/>
      </w:pPr>
      <w:r>
        <w:t xml:space="preserve">ZIVIANI, N.</w:t>
      </w:r>
      <w:r>
        <w:t xml:space="preserve"> </w:t>
      </w:r>
      <w:r>
        <w:rPr>
          <w:b/>
          <w:bCs/>
        </w:rPr>
        <w:t xml:space="preserve">Projeto de Algoritmos com Implementações em Java e C++</w:t>
      </w:r>
      <w:r>
        <w:t xml:space="preserve">. São Paulo: Cengage Learning, 2007.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Relationship Type="http://schemas.openxmlformats.org/officeDocument/2006/relationships/image" Id="rId36" Target="media/rId36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2026-06-16T17:00:55Z</dcterms:created>
  <dcterms:modified xsi:type="dcterms:W3CDTF">2026-06-16T17:00:55Z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