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A909E" w14:textId="01857C39" w:rsidR="00830547" w:rsidRDefault="00167D1E" w:rsidP="00167D1E">
      <w:pPr>
        <w:pStyle w:val="Heading1"/>
      </w:pPr>
      <w:r>
        <w:t>Group information</w:t>
      </w:r>
    </w:p>
    <w:p w14:paraId="56E428FB" w14:textId="77777777" w:rsidR="00167D1E" w:rsidRPr="00167D1E" w:rsidRDefault="00167D1E" w:rsidP="00167D1E">
      <w:r>
        <w:t>Group: 15.</w:t>
      </w:r>
      <w:r>
        <w:br/>
        <w:t>21127170 _ Nguyễn Thế Thiện.</w:t>
      </w:r>
      <w:r>
        <w:br/>
        <w:t>21127679 _ Ngô Quốc Quý.</w:t>
      </w:r>
      <w:r>
        <w:br/>
        <w:t>19127628 _ Nguyễn Mậu Việt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7D1E" w14:paraId="2664A2D1" w14:textId="77777777" w:rsidTr="00167D1E">
        <w:tc>
          <w:tcPr>
            <w:tcW w:w="3005" w:type="dxa"/>
          </w:tcPr>
          <w:p w14:paraId="24D28A72" w14:textId="144A3D09" w:rsidR="00167D1E" w:rsidRDefault="00167D1E" w:rsidP="00167D1E">
            <w:r>
              <w:t>Student ID</w:t>
            </w:r>
          </w:p>
        </w:tc>
        <w:tc>
          <w:tcPr>
            <w:tcW w:w="3005" w:type="dxa"/>
          </w:tcPr>
          <w:p w14:paraId="3C15F11C" w14:textId="710C911A" w:rsidR="00167D1E" w:rsidRDefault="00167D1E" w:rsidP="00167D1E">
            <w:r>
              <w:t>Name</w:t>
            </w:r>
          </w:p>
        </w:tc>
        <w:tc>
          <w:tcPr>
            <w:tcW w:w="3006" w:type="dxa"/>
          </w:tcPr>
          <w:p w14:paraId="30CF93C4" w14:textId="0EB47A84" w:rsidR="00167D1E" w:rsidRDefault="00167D1E" w:rsidP="00167D1E">
            <w:r>
              <w:t>Main roles</w:t>
            </w:r>
          </w:p>
        </w:tc>
      </w:tr>
      <w:tr w:rsidR="00167D1E" w14:paraId="79044512" w14:textId="77777777" w:rsidTr="00167D1E">
        <w:tc>
          <w:tcPr>
            <w:tcW w:w="3005" w:type="dxa"/>
          </w:tcPr>
          <w:p w14:paraId="7DC6F2E1" w14:textId="4E55DCB6" w:rsidR="00167D1E" w:rsidRDefault="00167D1E" w:rsidP="00167D1E">
            <w:r>
              <w:t>21127170</w:t>
            </w:r>
          </w:p>
        </w:tc>
        <w:tc>
          <w:tcPr>
            <w:tcW w:w="3005" w:type="dxa"/>
          </w:tcPr>
          <w:p w14:paraId="5460A277" w14:textId="6AA53170" w:rsidR="00167D1E" w:rsidRDefault="00167D1E" w:rsidP="00167D1E">
            <w:r>
              <w:t>Nguyễn Thế Thiện</w:t>
            </w:r>
          </w:p>
        </w:tc>
        <w:tc>
          <w:tcPr>
            <w:tcW w:w="3006" w:type="dxa"/>
          </w:tcPr>
          <w:p w14:paraId="1A458B78" w14:textId="6C0B3039" w:rsidR="00167D1E" w:rsidRDefault="00167D1E" w:rsidP="00167D1E">
            <w:r>
              <w:t>Planning, Authentication Server</w:t>
            </w:r>
            <w:r w:rsidR="006853F1">
              <w:t>, Presentation designer</w:t>
            </w:r>
          </w:p>
        </w:tc>
      </w:tr>
      <w:tr w:rsidR="00167D1E" w14:paraId="77AFD990" w14:textId="77777777" w:rsidTr="00167D1E">
        <w:tc>
          <w:tcPr>
            <w:tcW w:w="3005" w:type="dxa"/>
          </w:tcPr>
          <w:p w14:paraId="33DAB282" w14:textId="1D9706E8" w:rsidR="00167D1E" w:rsidRDefault="00167D1E" w:rsidP="00167D1E">
            <w:r>
              <w:t>21127679</w:t>
            </w:r>
          </w:p>
        </w:tc>
        <w:tc>
          <w:tcPr>
            <w:tcW w:w="3005" w:type="dxa"/>
          </w:tcPr>
          <w:p w14:paraId="67FEFF83" w14:textId="6341642E" w:rsidR="00167D1E" w:rsidRDefault="00167D1E" w:rsidP="00167D1E">
            <w:r>
              <w:t>Ngô Quốc Quý</w:t>
            </w:r>
          </w:p>
        </w:tc>
        <w:tc>
          <w:tcPr>
            <w:tcW w:w="3006" w:type="dxa"/>
          </w:tcPr>
          <w:p w14:paraId="3C9D4012" w14:textId="0A4BAF99" w:rsidR="00167D1E" w:rsidRDefault="00167D1E" w:rsidP="00167D1E">
            <w:r>
              <w:t xml:space="preserve">Project idea, </w:t>
            </w:r>
            <w:r w:rsidR="006853F1">
              <w:t>Ticket Granting Server, Presentation designer</w:t>
            </w:r>
          </w:p>
        </w:tc>
      </w:tr>
      <w:tr w:rsidR="00167D1E" w14:paraId="51D6159D" w14:textId="77777777" w:rsidTr="00167D1E">
        <w:tc>
          <w:tcPr>
            <w:tcW w:w="3005" w:type="dxa"/>
          </w:tcPr>
          <w:p w14:paraId="303A6026" w14:textId="3455C3EA" w:rsidR="00167D1E" w:rsidRDefault="00167D1E" w:rsidP="00167D1E">
            <w:r>
              <w:t>19127628</w:t>
            </w:r>
          </w:p>
        </w:tc>
        <w:tc>
          <w:tcPr>
            <w:tcW w:w="3005" w:type="dxa"/>
          </w:tcPr>
          <w:p w14:paraId="4A876EF1" w14:textId="380C0EC0" w:rsidR="00167D1E" w:rsidRDefault="00167D1E" w:rsidP="00167D1E">
            <w:r>
              <w:t>Nguyễn Mậu Việt</w:t>
            </w:r>
          </w:p>
        </w:tc>
        <w:tc>
          <w:tcPr>
            <w:tcW w:w="3006" w:type="dxa"/>
          </w:tcPr>
          <w:p w14:paraId="48B7E4EC" w14:textId="24A8B6DF" w:rsidR="00167D1E" w:rsidRDefault="00167D1E" w:rsidP="00167D1E">
            <w:r>
              <w:t>Report</w:t>
            </w:r>
            <w:r w:rsidR="006853F1">
              <w:t>, Web Service</w:t>
            </w:r>
          </w:p>
        </w:tc>
      </w:tr>
    </w:tbl>
    <w:p w14:paraId="4C660630" w14:textId="50D35802" w:rsidR="00167D1E" w:rsidRPr="00167D1E" w:rsidRDefault="00167D1E" w:rsidP="00167D1E"/>
    <w:p w14:paraId="3303F516" w14:textId="4F22F8DE" w:rsidR="00167D1E" w:rsidRDefault="006853F1" w:rsidP="006853F1">
      <w:pPr>
        <w:pStyle w:val="Heading1"/>
      </w:pPr>
      <w:r>
        <w:t xml:space="preserve">Project </w:t>
      </w:r>
      <w:r w:rsidR="00DA186D">
        <w:t>topic</w:t>
      </w:r>
    </w:p>
    <w:p w14:paraId="557F9CE5" w14:textId="334946F6" w:rsidR="006853F1" w:rsidRDefault="006853F1" w:rsidP="006853F1">
      <w:r>
        <w:t>This project is</w:t>
      </w:r>
      <w:r w:rsidR="00272D9E">
        <w:t xml:space="preserve"> about </w:t>
      </w:r>
      <w:r>
        <w:t xml:space="preserve">User Authentication </w:t>
      </w:r>
      <w:r w:rsidR="00272D9E">
        <w:t xml:space="preserve">based </w:t>
      </w:r>
      <w:r w:rsidR="0050560F">
        <w:t>on</w:t>
      </w:r>
      <w:r>
        <w:t xml:space="preserve"> William Stallings et. al. (2017), </w:t>
      </w:r>
      <w:r w:rsidRPr="006853F1">
        <w:rPr>
          <w:i/>
          <w:iCs/>
        </w:rPr>
        <w:t>Cryptography and Network Security: Principles and Practice (7th Edition)</w:t>
      </w:r>
      <w:r>
        <w:t>,</w:t>
      </w:r>
      <w:r w:rsidR="00272D9E">
        <w:t xml:space="preserve"> Pt. 5 Ch. 15,</w:t>
      </w:r>
      <w:r>
        <w:t xml:space="preserve"> Pearson Education, </w:t>
      </w:r>
      <w:r w:rsidRPr="006853F1">
        <w:t>ISBN 978-0-13-444428-4</w:t>
      </w:r>
      <w:r w:rsidR="00BF1ACB">
        <w:t>.</w:t>
      </w:r>
    </w:p>
    <w:p w14:paraId="44EE3247" w14:textId="62560798" w:rsidR="00DA186D" w:rsidRDefault="00DA186D" w:rsidP="00DA186D">
      <w:r>
        <w:t>We will learn about the applications of encryptions in user authentication, report what we apprehend and give an oral presentation which includes a video or live demo on how user authentication works.</w:t>
      </w:r>
    </w:p>
    <w:p w14:paraId="08B6E0FA" w14:textId="77A62D72" w:rsidR="0050560F" w:rsidRDefault="00DA186D" w:rsidP="0050560F">
      <w:pPr>
        <w:pStyle w:val="Heading1"/>
      </w:pPr>
      <w:r>
        <w:t>Project idea</w:t>
      </w:r>
    </w:p>
    <w:p w14:paraId="3D2A6C38" w14:textId="105D8A86" w:rsidR="0050560F" w:rsidRDefault="0050560F" w:rsidP="0050560F">
      <w:pPr>
        <w:pStyle w:val="Heading2"/>
        <w:numPr>
          <w:ilvl w:val="0"/>
          <w:numId w:val="2"/>
        </w:numPr>
      </w:pPr>
      <w:r>
        <w:t>Introduction: Remote user</w:t>
      </w:r>
      <w:r w:rsidR="006374BA">
        <w:t xml:space="preserve"> </w:t>
      </w:r>
      <w:r>
        <w:t>authentication principles</w:t>
      </w:r>
    </w:p>
    <w:p w14:paraId="7D89E67E" w14:textId="7399BC71" w:rsidR="0050560F" w:rsidRDefault="0050560F" w:rsidP="0050560F">
      <w:pPr>
        <w:pStyle w:val="ListParagraph"/>
        <w:numPr>
          <w:ilvl w:val="0"/>
          <w:numId w:val="3"/>
        </w:numPr>
      </w:pPr>
      <w:r>
        <w:t>We will start with the basic terms and principles to understand what the problem is about and what is expected from a solution.</w:t>
      </w:r>
    </w:p>
    <w:p w14:paraId="622D733D" w14:textId="330FE5EB" w:rsidR="0050560F" w:rsidRDefault="0050560F" w:rsidP="0050560F">
      <w:pPr>
        <w:pStyle w:val="ListParagraph"/>
        <w:numPr>
          <w:ilvl w:val="0"/>
          <w:numId w:val="2"/>
        </w:numPr>
      </w:pPr>
      <w:r>
        <w:t>Remote user</w:t>
      </w:r>
      <w:r w:rsidR="006374BA">
        <w:t xml:space="preserve"> </w:t>
      </w:r>
      <w:r>
        <w:t>authentication (symmetric encryption)</w:t>
      </w:r>
      <w:r w:rsidR="006374BA">
        <w:t>.</w:t>
      </w:r>
    </w:p>
    <w:p w14:paraId="5F801D49" w14:textId="4B60B184" w:rsidR="0050560F" w:rsidRDefault="0050560F" w:rsidP="0050560F">
      <w:pPr>
        <w:pStyle w:val="ListParagraph"/>
        <w:numPr>
          <w:ilvl w:val="0"/>
          <w:numId w:val="2"/>
        </w:numPr>
      </w:pPr>
      <w:r>
        <w:t>Remote user</w:t>
      </w:r>
      <w:r w:rsidR="006374BA">
        <w:t xml:space="preserve"> </w:t>
      </w:r>
      <w:r>
        <w:t>authentication (asymmetric encryption)</w:t>
      </w:r>
      <w:r w:rsidR="006374BA">
        <w:t>.</w:t>
      </w:r>
    </w:p>
    <w:p w14:paraId="044B03EE" w14:textId="400DEEB4" w:rsidR="006374BA" w:rsidRDefault="006374BA" w:rsidP="0050560F">
      <w:pPr>
        <w:pStyle w:val="ListParagraph"/>
        <w:numPr>
          <w:ilvl w:val="0"/>
          <w:numId w:val="2"/>
        </w:numPr>
      </w:pPr>
      <w:r>
        <w:t>Well-known applications and a brief of how systems work.</w:t>
      </w:r>
    </w:p>
    <w:p w14:paraId="718B43AF" w14:textId="4B8E2474" w:rsidR="006374BA" w:rsidRDefault="006374BA" w:rsidP="006374BA">
      <w:pPr>
        <w:pStyle w:val="ListParagraph"/>
        <w:numPr>
          <w:ilvl w:val="0"/>
          <w:numId w:val="2"/>
        </w:numPr>
      </w:pPr>
      <w:r>
        <w:t>Demo on an application, a deep look into one of real-life user authentication models.</w:t>
      </w:r>
    </w:p>
    <w:p w14:paraId="2C29247D" w14:textId="4A092DE5" w:rsidR="006374BA" w:rsidRDefault="006374BA" w:rsidP="006374BA">
      <w:pPr>
        <w:pStyle w:val="ListParagraph"/>
        <w:numPr>
          <w:ilvl w:val="0"/>
          <w:numId w:val="3"/>
        </w:numPr>
      </w:pPr>
      <w:r>
        <w:t>In this demo, we will be making a basic web service with a well-known user authentication model: Kerberos applied into the login/signup feature and services.</w:t>
      </w:r>
    </w:p>
    <w:p w14:paraId="5D32939D" w14:textId="3F2CB8BE" w:rsidR="006374BA" w:rsidRDefault="006374BA" w:rsidP="006374BA">
      <w:pPr>
        <w:pStyle w:val="ListParagraph"/>
        <w:numPr>
          <w:ilvl w:val="0"/>
          <w:numId w:val="3"/>
        </w:numPr>
      </w:pPr>
      <w:r>
        <w:t>We will analyse Kerberos, explain how and why the model is implemented that way, then review the pros, cons and whe</w:t>
      </w:r>
      <w:r w:rsidR="00693737">
        <w:t>n</w:t>
      </w:r>
      <w:r>
        <w:t xml:space="preserve"> the model should be used.</w:t>
      </w:r>
    </w:p>
    <w:p w14:paraId="31B82FE2" w14:textId="3308BF2F" w:rsidR="000E33DF" w:rsidRDefault="000E33DF" w:rsidP="006374BA">
      <w:pPr>
        <w:pStyle w:val="ListParagraph"/>
        <w:numPr>
          <w:ilvl w:val="0"/>
          <w:numId w:val="3"/>
        </w:numPr>
      </w:pPr>
      <w:r>
        <w:t>Additional time (if we have)</w:t>
      </w:r>
      <w:bookmarkStart w:id="0" w:name="_GoBack"/>
      <w:bookmarkEnd w:id="0"/>
      <w:r>
        <w:t xml:space="preserve"> will be on Golden Ticket attack on Kerberos.</w:t>
      </w:r>
    </w:p>
    <w:p w14:paraId="5E89737D" w14:textId="16CCBD89" w:rsidR="003B3D43" w:rsidRDefault="003B3D43" w:rsidP="003B3D43">
      <w:pPr>
        <w:pStyle w:val="Heading1"/>
      </w:pPr>
      <w:r>
        <w:t>Project schedule</w:t>
      </w:r>
    </w:p>
    <w:p w14:paraId="478FE9F1" w14:textId="48E81530" w:rsidR="003B3D43" w:rsidRDefault="003B3D43" w:rsidP="003B3D43">
      <w:pPr>
        <w:pStyle w:val="ListParagraph"/>
        <w:numPr>
          <w:ilvl w:val="0"/>
          <w:numId w:val="3"/>
        </w:numPr>
      </w:pPr>
      <w:r>
        <w:t>21/01 – 04/02: read about user authentication and research on how it works, get an idea on how we shall do the project.</w:t>
      </w:r>
    </w:p>
    <w:p w14:paraId="0A81ABFB" w14:textId="1042C141" w:rsidR="003B3D43" w:rsidRDefault="003B3D43" w:rsidP="003B3D43">
      <w:pPr>
        <w:pStyle w:val="ListParagraph"/>
        <w:numPr>
          <w:ilvl w:val="0"/>
          <w:numId w:val="3"/>
        </w:numPr>
      </w:pPr>
      <w:r>
        <w:t>05/02 – 25/02 (note Tet holiday):  research and test tools to use in the project, then partition the coding with expected input/output between phases for parallel programming.</w:t>
      </w:r>
    </w:p>
    <w:p w14:paraId="178330CF" w14:textId="0347BFF7" w:rsidR="003B3D43" w:rsidRDefault="003B3D43" w:rsidP="003B3D43">
      <w:pPr>
        <w:pStyle w:val="ListParagraph"/>
        <w:numPr>
          <w:ilvl w:val="0"/>
          <w:numId w:val="3"/>
        </w:numPr>
      </w:pPr>
      <w:r>
        <w:t>26/02 – 17/02: coding.</w:t>
      </w:r>
    </w:p>
    <w:p w14:paraId="729C1E40" w14:textId="71BE4D9D" w:rsidR="003B3D43" w:rsidRDefault="003B3D43" w:rsidP="003B3D43">
      <w:pPr>
        <w:pStyle w:val="ListParagraph"/>
        <w:numPr>
          <w:ilvl w:val="0"/>
          <w:numId w:val="3"/>
        </w:numPr>
      </w:pPr>
      <w:r>
        <w:t>18/02 – 24/02: presentation design and project finishing.</w:t>
      </w:r>
    </w:p>
    <w:p w14:paraId="2CB47F91" w14:textId="4272C984" w:rsidR="003B3D43" w:rsidRPr="003B3D43" w:rsidRDefault="003B3D43" w:rsidP="003B3D43">
      <w:pPr>
        <w:pStyle w:val="ListParagraph"/>
        <w:numPr>
          <w:ilvl w:val="0"/>
          <w:numId w:val="3"/>
        </w:numPr>
      </w:pPr>
      <w:r>
        <w:t>25/02 – 28/02: redundancy.</w:t>
      </w:r>
    </w:p>
    <w:sectPr w:rsidR="003B3D43" w:rsidRPr="003B3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E1DE3"/>
    <w:multiLevelType w:val="hybridMultilevel"/>
    <w:tmpl w:val="5CC2F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53057"/>
    <w:multiLevelType w:val="hybridMultilevel"/>
    <w:tmpl w:val="073603DA"/>
    <w:lvl w:ilvl="0" w:tplc="FE581B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144CC"/>
    <w:multiLevelType w:val="hybridMultilevel"/>
    <w:tmpl w:val="9806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47"/>
    <w:rsid w:val="000E33DF"/>
    <w:rsid w:val="00167D1E"/>
    <w:rsid w:val="00272D9E"/>
    <w:rsid w:val="003B3D43"/>
    <w:rsid w:val="0050560F"/>
    <w:rsid w:val="006374BA"/>
    <w:rsid w:val="006853F1"/>
    <w:rsid w:val="00693737"/>
    <w:rsid w:val="00830547"/>
    <w:rsid w:val="00BF1ACB"/>
    <w:rsid w:val="00DA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447C"/>
  <w15:chartTrackingRefBased/>
  <w15:docId w15:val="{E4524F35-04F1-47DA-A503-A86F2BE5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D1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60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D1E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16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6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560F"/>
    <w:rPr>
      <w:rFonts w:ascii="Arial" w:eastAsiaTheme="majorEastAsia" w:hAnsi="Arial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7</cp:revision>
  <dcterms:created xsi:type="dcterms:W3CDTF">2024-02-05T09:52:00Z</dcterms:created>
  <dcterms:modified xsi:type="dcterms:W3CDTF">2024-02-05T10:46:00Z</dcterms:modified>
</cp:coreProperties>
</file>