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color w:val="4472c4"/>
          <w:sz w:val="48"/>
          <w:szCs w:val="48"/>
        </w:rPr>
      </w:pPr>
      <w:r w:rsidDel="00000000" w:rsidR="00000000" w:rsidRPr="00000000">
        <w:rPr>
          <w:rFonts w:ascii="Arial" w:cs="Arial" w:eastAsia="Arial" w:hAnsi="Arial"/>
          <w:color w:val="4472c4"/>
          <w:sz w:val="48"/>
          <w:szCs w:val="48"/>
          <w:rtl w:val="0"/>
        </w:rPr>
        <w:t xml:space="preserve">Review Meeting Report</w:t>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03/06/2023 – 17/06/2023</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Group ID: 03</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Project Name: </w:t>
      </w:r>
      <w:r w:rsidDel="00000000" w:rsidR="00000000" w:rsidRPr="00000000">
        <w:rPr>
          <w:rFonts w:ascii="Arial" w:cs="Arial" w:eastAsia="Arial" w:hAnsi="Arial"/>
          <w:b w:val="1"/>
          <w:rtl w:val="0"/>
        </w:rPr>
        <w:t xml:space="preserve">Coding Kittens</w:t>
      </w: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Prepared by:</w:t>
      </w:r>
      <w:r w:rsidDel="00000000" w:rsidR="00000000" w:rsidRPr="00000000">
        <w:rPr>
          <w:rFonts w:ascii="Arial" w:cs="Arial" w:eastAsia="Arial" w:hAnsi="Arial"/>
          <w:b w:val="1"/>
          <w:rtl w:val="0"/>
        </w:rPr>
        <w:t xml:space="preserve"> Phan Lý Bảo Hạnh</w:t>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Team members:</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21127170 - </w:t>
      </w:r>
      <w:r w:rsidDel="00000000" w:rsidR="00000000" w:rsidRPr="00000000">
        <w:rPr>
          <w:rFonts w:ascii="Arial" w:cs="Arial" w:eastAsia="Arial" w:hAnsi="Arial"/>
          <w:b w:val="1"/>
          <w:rtl w:val="0"/>
        </w:rPr>
        <w:t xml:space="preserve">Nguyễn Thế Thiện </w:t>
      </w:r>
      <w:r w:rsidDel="00000000" w:rsidR="00000000" w:rsidRPr="00000000">
        <w:rPr>
          <w:rFonts w:ascii="Arial" w:cs="Arial" w:eastAsia="Arial" w:hAnsi="Arial"/>
          <w:i w:val="1"/>
          <w:rtl w:val="0"/>
        </w:rPr>
        <w:t xml:space="preserve">Project manager, Server</w:t>
      </w: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21127027 - </w:t>
      </w:r>
      <w:r w:rsidDel="00000000" w:rsidR="00000000" w:rsidRPr="00000000">
        <w:rPr>
          <w:rFonts w:ascii="Arial" w:cs="Arial" w:eastAsia="Arial" w:hAnsi="Arial"/>
          <w:b w:val="1"/>
          <w:rtl w:val="0"/>
        </w:rPr>
        <w:t xml:space="preserve">Đinh Hoàng Duy </w:t>
      </w:r>
      <w:r w:rsidDel="00000000" w:rsidR="00000000" w:rsidRPr="00000000">
        <w:rPr>
          <w:rFonts w:ascii="Arial" w:cs="Arial" w:eastAsia="Arial" w:hAnsi="Arial"/>
          <w:i w:val="1"/>
          <w:rtl w:val="0"/>
        </w:rPr>
        <w:t xml:space="preserve">Front end</w:t>
      </w: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21127039 - </w:t>
      </w:r>
      <w:r w:rsidDel="00000000" w:rsidR="00000000" w:rsidRPr="00000000">
        <w:rPr>
          <w:rFonts w:ascii="Arial" w:cs="Arial" w:eastAsia="Arial" w:hAnsi="Arial"/>
          <w:b w:val="1"/>
          <w:rtl w:val="0"/>
        </w:rPr>
        <w:t xml:space="preserve">Phan Lý Bảo Hạnh </w:t>
      </w:r>
      <w:r w:rsidDel="00000000" w:rsidR="00000000" w:rsidRPr="00000000">
        <w:rPr>
          <w:rFonts w:ascii="Arial" w:cs="Arial" w:eastAsia="Arial" w:hAnsi="Arial"/>
          <w:i w:val="1"/>
          <w:rtl w:val="0"/>
        </w:rPr>
        <w:t xml:space="preserve">Database</w:t>
      </w:r>
      <w:r w:rsidDel="00000000" w:rsidR="00000000" w:rsidRPr="00000000">
        <w:rPr>
          <w:rtl w:val="0"/>
        </w:rPr>
      </w:r>
    </w:p>
    <w:p w:rsidR="00000000" w:rsidDel="00000000" w:rsidP="00000000" w:rsidRDefault="00000000" w:rsidRPr="00000000" w14:paraId="0000000B">
      <w:pPr>
        <w:rPr>
          <w:rFonts w:ascii="Arial" w:cs="Arial" w:eastAsia="Arial" w:hAnsi="Arial"/>
          <w:i w:val="1"/>
        </w:rPr>
      </w:pPr>
      <w:r w:rsidDel="00000000" w:rsidR="00000000" w:rsidRPr="00000000">
        <w:rPr>
          <w:rFonts w:ascii="Arial" w:cs="Arial" w:eastAsia="Arial" w:hAnsi="Arial"/>
          <w:rtl w:val="0"/>
        </w:rPr>
        <w:t xml:space="preserve">21127056 - </w:t>
      </w:r>
      <w:r w:rsidDel="00000000" w:rsidR="00000000" w:rsidRPr="00000000">
        <w:rPr>
          <w:rFonts w:ascii="Arial" w:cs="Arial" w:eastAsia="Arial" w:hAnsi="Arial"/>
          <w:b w:val="1"/>
          <w:rtl w:val="0"/>
        </w:rPr>
        <w:t xml:space="preserve">Lâm Thiều Huy </w:t>
      </w:r>
      <w:r w:rsidDel="00000000" w:rsidR="00000000" w:rsidRPr="00000000">
        <w:rPr>
          <w:rFonts w:ascii="Arial" w:cs="Arial" w:eastAsia="Arial" w:hAnsi="Arial"/>
          <w:i w:val="1"/>
          <w:rtl w:val="0"/>
        </w:rPr>
        <w:t xml:space="preserve">Server</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Time and date: 14h30 – 15h30 (GMT + 7), 16/06/2023.</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Members present:</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21127170 - </w:t>
      </w:r>
      <w:r w:rsidDel="00000000" w:rsidR="00000000" w:rsidRPr="00000000">
        <w:rPr>
          <w:rFonts w:ascii="Arial" w:cs="Arial" w:eastAsia="Arial" w:hAnsi="Arial"/>
          <w:b w:val="1"/>
          <w:rtl w:val="0"/>
        </w:rPr>
        <w:t xml:space="preserve">Nguyễn Thế Thiện</w:t>
      </w: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21127027 - </w:t>
      </w:r>
      <w:r w:rsidDel="00000000" w:rsidR="00000000" w:rsidRPr="00000000">
        <w:rPr>
          <w:rFonts w:ascii="Arial" w:cs="Arial" w:eastAsia="Arial" w:hAnsi="Arial"/>
          <w:b w:val="1"/>
          <w:rtl w:val="0"/>
        </w:rPr>
        <w:t xml:space="preserve">Đinh Hoàng Duy</w:t>
      </w: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rtl w:val="0"/>
        </w:rPr>
        <w:t xml:space="preserve">21127039 - </w:t>
      </w:r>
      <w:r w:rsidDel="00000000" w:rsidR="00000000" w:rsidRPr="00000000">
        <w:rPr>
          <w:rFonts w:ascii="Arial" w:cs="Arial" w:eastAsia="Arial" w:hAnsi="Arial"/>
          <w:b w:val="1"/>
          <w:rtl w:val="0"/>
        </w:rPr>
        <w:t xml:space="preserve">Phan Lý Bảo Hạnh</w:t>
      </w:r>
    </w:p>
    <w:p w:rsidR="00000000" w:rsidDel="00000000" w:rsidP="00000000" w:rsidRDefault="00000000" w:rsidRPr="00000000" w14:paraId="00000012">
      <w:pPr>
        <w:rPr>
          <w:rFonts w:ascii="Arial" w:cs="Arial" w:eastAsia="Arial" w:hAnsi="Arial"/>
          <w:i w:val="1"/>
        </w:rPr>
      </w:pPr>
      <w:r w:rsidDel="00000000" w:rsidR="00000000" w:rsidRPr="00000000">
        <w:rPr>
          <w:rFonts w:ascii="Arial" w:cs="Arial" w:eastAsia="Arial" w:hAnsi="Arial"/>
          <w:rtl w:val="0"/>
        </w:rPr>
        <w:t xml:space="preserve">21127056 - </w:t>
      </w:r>
      <w:r w:rsidDel="00000000" w:rsidR="00000000" w:rsidRPr="00000000">
        <w:rPr>
          <w:rFonts w:ascii="Arial" w:cs="Arial" w:eastAsia="Arial" w:hAnsi="Arial"/>
          <w:b w:val="1"/>
          <w:rtl w:val="0"/>
        </w:rPr>
        <w:t xml:space="preserve">Lâm Thiều Huy</w:t>
      </w: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Members absent: none.</w:t>
      </w:r>
    </w:p>
    <w:p w:rsidR="00000000" w:rsidDel="00000000" w:rsidP="00000000" w:rsidRDefault="00000000" w:rsidRPr="00000000" w14:paraId="00000014">
      <w:pPr>
        <w:rPr>
          <w:rFonts w:ascii="Arial" w:cs="Arial" w:eastAsia="Arial" w:hAnsi="Arial"/>
          <w:i w:val="1"/>
        </w:rPr>
      </w:pPr>
      <w:r w:rsidDel="00000000" w:rsidR="00000000" w:rsidRPr="00000000">
        <w:rPr>
          <w:rtl w:val="0"/>
        </w:rPr>
      </w:r>
    </w:p>
    <w:p w:rsidR="00000000" w:rsidDel="00000000" w:rsidP="00000000" w:rsidRDefault="00000000" w:rsidRPr="00000000" w14:paraId="00000015">
      <w:pPr>
        <w:rPr>
          <w:rFonts w:ascii="Arial" w:cs="Arial" w:eastAsia="Arial" w:hAnsi="Arial"/>
          <w:b w:val="1"/>
          <w:color w:val="002060"/>
        </w:rPr>
      </w:pPr>
      <w:r w:rsidDel="00000000" w:rsidR="00000000" w:rsidRPr="00000000">
        <w:rPr>
          <w:rFonts w:ascii="Arial" w:cs="Arial" w:eastAsia="Arial" w:hAnsi="Arial"/>
          <w:b w:val="1"/>
          <w:color w:val="002060"/>
          <w:rtl w:val="0"/>
        </w:rPr>
        <w:t xml:space="preserve">1. Review work:</w:t>
      </w:r>
    </w:p>
    <w:tbl>
      <w:tblPr>
        <w:tblStyle w:val="Table1"/>
        <w:tblW w:w="94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7"/>
        <w:gridCol w:w="5975"/>
        <w:gridCol w:w="2025"/>
        <w:tblGridChange w:id="0">
          <w:tblGrid>
            <w:gridCol w:w="1467"/>
            <w:gridCol w:w="5975"/>
            <w:gridCol w:w="2025"/>
          </w:tblGrid>
        </w:tblGridChange>
      </w:tblGrid>
      <w:tr>
        <w:trPr>
          <w:cantSplit w:val="0"/>
          <w:trHeight w:val="463" w:hRule="atLeast"/>
          <w:tblHeader w:val="0"/>
        </w:trPr>
        <w:tc>
          <w:tcPr>
            <w:shd w:fill="002060" w:val="clear"/>
          </w:tcPr>
          <w:p w:rsidR="00000000" w:rsidDel="00000000" w:rsidP="00000000" w:rsidRDefault="00000000" w:rsidRPr="00000000" w14:paraId="00000016">
            <w:pPr>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w:t>
            </w:r>
          </w:p>
        </w:tc>
        <w:tc>
          <w:tcPr>
            <w:shd w:fill="002060" w:val="clear"/>
          </w:tcPr>
          <w:p w:rsidR="00000000" w:rsidDel="00000000" w:rsidP="00000000" w:rsidRDefault="00000000" w:rsidRPr="00000000" w14:paraId="00000017">
            <w:pPr>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Work</w:t>
            </w:r>
          </w:p>
        </w:tc>
        <w:tc>
          <w:tcPr>
            <w:shd w:fill="002060" w:val="clear"/>
          </w:tcPr>
          <w:p w:rsidR="00000000" w:rsidDel="00000000" w:rsidP="00000000" w:rsidRDefault="00000000" w:rsidRPr="00000000" w14:paraId="00000018">
            <w:pPr>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Percent Complete</w:t>
            </w:r>
            <w:r w:rsidDel="00000000" w:rsidR="00000000" w:rsidRPr="00000000">
              <w:rPr>
                <w:rtl w:val="0"/>
              </w:rPr>
            </w:r>
          </w:p>
        </w:tc>
      </w:tr>
      <w:tr>
        <w:trPr>
          <w:cantSplit w:val="0"/>
          <w:trHeight w:val="231" w:hRule="atLeast"/>
          <w:tblHeader w:val="0"/>
        </w:trPr>
        <w:tc>
          <w:tcPr/>
          <w:p w:rsidR="00000000" w:rsidDel="00000000" w:rsidP="00000000" w:rsidRDefault="00000000" w:rsidRPr="00000000" w14:paraId="000000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Team recruiting and registration</w:t>
            </w:r>
          </w:p>
        </w:tc>
        <w:tc>
          <w:tcPr/>
          <w:p w:rsidR="00000000" w:rsidDel="00000000" w:rsidP="00000000" w:rsidRDefault="00000000" w:rsidRPr="00000000" w14:paraId="0000001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231" w:hRule="atLeast"/>
          <w:tblHeader w:val="0"/>
        </w:trPr>
        <w:tc>
          <w:tcPr/>
          <w:p w:rsidR="00000000" w:rsidDel="00000000" w:rsidP="00000000" w:rsidRDefault="00000000" w:rsidRPr="00000000" w14:paraId="000000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Identify project theme and goals</w:t>
            </w:r>
          </w:p>
        </w:tc>
        <w:tc>
          <w:tcPr/>
          <w:p w:rsidR="00000000" w:rsidDel="00000000" w:rsidP="00000000" w:rsidRDefault="00000000" w:rsidRPr="00000000" w14:paraId="0000001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231" w:hRule="atLeast"/>
          <w:tblHeader w:val="0"/>
        </w:trPr>
        <w:tc>
          <w:tcPr/>
          <w:p w:rsidR="00000000" w:rsidDel="00000000" w:rsidP="00000000" w:rsidRDefault="00000000" w:rsidRPr="00000000" w14:paraId="000000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Identify programming languages, tools and environments</w:t>
            </w:r>
          </w:p>
        </w:tc>
        <w:tc>
          <w:tcPr/>
          <w:p w:rsidR="00000000" w:rsidDel="00000000" w:rsidP="00000000" w:rsidRDefault="00000000" w:rsidRPr="00000000" w14:paraId="0000002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231" w:hRule="atLeast"/>
          <w:tblHeader w:val="0"/>
        </w:trPr>
        <w:tc>
          <w:tcPr/>
          <w:p w:rsidR="00000000" w:rsidDel="00000000" w:rsidP="00000000" w:rsidRDefault="00000000" w:rsidRPr="00000000" w14:paraId="0000002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Set up group information, communication channels, repositories and project management (Jira, GitHub, Google Drive, Slack)</w:t>
            </w:r>
          </w:p>
        </w:tc>
        <w:tc>
          <w:tcPr/>
          <w:p w:rsidR="00000000" w:rsidDel="00000000" w:rsidP="00000000" w:rsidRDefault="00000000" w:rsidRPr="00000000" w14:paraId="000000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231" w:hRule="atLeast"/>
          <w:tblHeader w:val="0"/>
        </w:trPr>
        <w:tc>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Write weekly meeting report template</w:t>
            </w:r>
          </w:p>
        </w:tc>
        <w:tc>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231" w:hRule="atLeast"/>
          <w:tblHeader w:val="0"/>
        </w:trPr>
        <w:tc>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Write weekly meeting reports</w:t>
            </w:r>
          </w:p>
        </w:tc>
        <w:tc>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231" w:hRule="atLeast"/>
          <w:tblHeader w:val="0"/>
        </w:trPr>
        <w:tc>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Write review meeting report</w:t>
            </w:r>
          </w:p>
        </w:tc>
        <w:tc>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231" w:hRule="atLeast"/>
          <w:tblHeader w:val="0"/>
        </w:trPr>
        <w:tc>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Write planning meeting report</w:t>
            </w:r>
          </w:p>
        </w:tc>
        <w:tc>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231" w:hRule="atLeast"/>
          <w:tblHeader w:val="0"/>
        </w:trPr>
        <w:tc>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Write project proposal</w:t>
            </w:r>
          </w:p>
        </w:tc>
        <w:tc>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231" w:hRule="atLeast"/>
          <w:tblHeader w:val="0"/>
        </w:trPr>
        <w:tc>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Read PA1 - Google Drive and plan in advance what to do in the upcoming PA1.</w:t>
            </w:r>
          </w:p>
        </w:tc>
        <w:tc>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bl>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b w:val="1"/>
          <w:color w:val="002060"/>
        </w:rPr>
      </w:pPr>
      <w:r w:rsidDel="00000000" w:rsidR="00000000" w:rsidRPr="00000000">
        <w:rPr>
          <w:rFonts w:ascii="Arial" w:cs="Arial" w:eastAsia="Arial" w:hAnsi="Arial"/>
          <w:b w:val="1"/>
          <w:color w:val="002060"/>
          <w:rtl w:val="0"/>
        </w:rPr>
        <w:t xml:space="preserve">2. What went well:</w:t>
      </w:r>
    </w:p>
    <w:p w:rsidR="00000000" w:rsidDel="00000000" w:rsidP="00000000" w:rsidRDefault="00000000" w:rsidRPr="00000000" w14:paraId="00000039">
      <w:pP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ab/>
        <w:t xml:space="preserve">1. Finalize the Review Meeting Report template and the report for PA0.</w:t>
      </w:r>
    </w:p>
    <w:p w:rsidR="00000000" w:rsidDel="00000000" w:rsidP="00000000" w:rsidRDefault="00000000" w:rsidRPr="00000000" w14:paraId="0000003A">
      <w:pPr>
        <w:ind w:firstLine="720"/>
        <w:rPr>
          <w:rFonts w:ascii="Arial" w:cs="Arial" w:eastAsia="Arial" w:hAnsi="Arial"/>
        </w:rPr>
      </w:pPr>
      <w:r w:rsidDel="00000000" w:rsidR="00000000" w:rsidRPr="00000000">
        <w:rPr>
          <w:rFonts w:ascii="Arial" w:cs="Arial" w:eastAsia="Arial" w:hAnsi="Arial"/>
          <w:rtl w:val="0"/>
        </w:rPr>
        <w:t xml:space="preserve">2. Finalize the Weekly Report template and the reports for PA0.</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ab/>
        <w:t xml:space="preserve">3. Complete the planning report and project proposal.</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b w:val="1"/>
          <w:color w:val="002060"/>
        </w:rPr>
      </w:pPr>
      <w:r w:rsidDel="00000000" w:rsidR="00000000" w:rsidRPr="00000000">
        <w:rPr>
          <w:rFonts w:ascii="Arial" w:cs="Arial" w:eastAsia="Arial" w:hAnsi="Arial"/>
          <w:b w:val="1"/>
          <w:color w:val="002060"/>
          <w:rtl w:val="0"/>
        </w:rPr>
        <w:t xml:space="preserve">3. The difficulties: </w:t>
      </w:r>
    </w:p>
    <w:p w:rsidR="00000000" w:rsidDel="00000000" w:rsidP="00000000" w:rsidRDefault="00000000" w:rsidRPr="00000000" w14:paraId="0000003E">
      <w:pPr>
        <w:ind w:firstLine="720"/>
        <w:rPr>
          <w:rFonts w:ascii="Arial" w:cs="Arial" w:eastAsia="Arial" w:hAnsi="Arial"/>
        </w:rPr>
      </w:pPr>
      <w:r w:rsidDel="00000000" w:rsidR="00000000" w:rsidRPr="00000000">
        <w:rPr>
          <w:rFonts w:ascii="Arial" w:cs="Arial" w:eastAsia="Arial" w:hAnsi="Arial"/>
          <w:rtl w:val="0"/>
        </w:rPr>
        <w:t xml:space="preserve">1. Not familiar with, had more time adapting to new tools and working environments: Jira, GitHub.</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ab/>
        <w:t xml:space="preserve">2. Difficulty communicating with TA: some questions took a while for a response.</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ab/>
        <w:t xml:space="preserve">3. The meeting time and the next PA plan have not been clearly defined and fully agreed upon.</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b w:val="1"/>
          <w:color w:val="002060"/>
        </w:rPr>
      </w:pPr>
      <w:r w:rsidDel="00000000" w:rsidR="00000000" w:rsidRPr="00000000">
        <w:rPr>
          <w:rFonts w:ascii="Arial" w:cs="Arial" w:eastAsia="Arial" w:hAnsi="Arial"/>
          <w:b w:val="1"/>
          <w:color w:val="002060"/>
          <w:rtl w:val="0"/>
        </w:rPr>
        <w:t xml:space="preserve">4. The reasons cause difficulties:</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ab/>
        <w:t xml:space="preserve">1. Jira software is quite complicated with complicated design in account creation and project management, and has too many features in front of users to create confusion for beginners.</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ab/>
        <w:t xml:space="preserve">2. According to the group, TA spends quite a long time responding to the group's questions.</w:t>
      </w:r>
    </w:p>
    <w:p w:rsidR="00000000" w:rsidDel="00000000" w:rsidP="00000000" w:rsidRDefault="00000000" w:rsidRPr="00000000" w14:paraId="00000045">
      <w:pPr>
        <w:ind w:firstLine="720"/>
        <w:rPr>
          <w:rFonts w:ascii="Arial" w:cs="Arial" w:eastAsia="Arial" w:hAnsi="Arial"/>
        </w:rPr>
      </w:pPr>
      <w:r w:rsidDel="00000000" w:rsidR="00000000" w:rsidRPr="00000000">
        <w:rPr>
          <w:rFonts w:ascii="Arial" w:cs="Arial" w:eastAsia="Arial" w:hAnsi="Arial"/>
          <w:rtl w:val="0"/>
        </w:rPr>
        <w:t xml:space="preserve">3. The first week and the deadline for PA0 were moved to Saturday, and it is not known whether each of the following PAs is the same in terms of total execution time.</w:t>
      </w:r>
    </w:p>
    <w:p w:rsidR="00000000" w:rsidDel="00000000" w:rsidP="00000000" w:rsidRDefault="00000000" w:rsidRPr="00000000" w14:paraId="00000046">
      <w:pPr>
        <w:ind w:firstLine="720"/>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b w:val="1"/>
          <w:color w:val="002060"/>
        </w:rPr>
      </w:pPr>
      <w:r w:rsidDel="00000000" w:rsidR="00000000" w:rsidRPr="00000000">
        <w:rPr>
          <w:rFonts w:ascii="Arial" w:cs="Arial" w:eastAsia="Arial" w:hAnsi="Arial"/>
          <w:b w:val="1"/>
          <w:color w:val="002060"/>
          <w:rtl w:val="0"/>
        </w:rPr>
        <w:t xml:space="preserve">5. What can be done differently in the next sprint to improve the project:</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ab/>
        <w:t xml:space="preserve">1. Take a closer look at how to use Jira and GitHub software through the videos provided by TA.</w:t>
        <w:tab/>
      </w:r>
    </w:p>
    <w:p w:rsidR="00000000" w:rsidDel="00000000" w:rsidP="00000000" w:rsidRDefault="00000000" w:rsidRPr="00000000" w14:paraId="00000049">
      <w:pPr>
        <w:ind w:firstLine="720"/>
        <w:rPr>
          <w:rFonts w:ascii="Arial" w:cs="Arial" w:eastAsia="Arial" w:hAnsi="Arial"/>
        </w:rPr>
      </w:pPr>
      <w:r w:rsidDel="00000000" w:rsidR="00000000" w:rsidRPr="00000000">
        <w:rPr>
          <w:rFonts w:ascii="Arial" w:cs="Arial" w:eastAsia="Arial" w:hAnsi="Arial"/>
          <w:rtl w:val="0"/>
        </w:rPr>
        <w:t xml:space="preserve">2. Find new communication methods to get TA responses more quickly.</w:t>
        <w:tab/>
      </w:r>
    </w:p>
    <w:p w:rsidR="00000000" w:rsidDel="00000000" w:rsidP="00000000" w:rsidRDefault="00000000" w:rsidRPr="00000000" w14:paraId="0000004A">
      <w:pPr>
        <w:ind w:firstLine="720"/>
        <w:rPr>
          <w:rFonts w:ascii="Arial" w:cs="Arial" w:eastAsia="Arial" w:hAnsi="Arial"/>
        </w:rPr>
      </w:pPr>
      <w:r w:rsidDel="00000000" w:rsidR="00000000" w:rsidRPr="00000000">
        <w:rPr>
          <w:rFonts w:ascii="Arial" w:cs="Arial" w:eastAsia="Arial" w:hAnsi="Arial"/>
          <w:rtl w:val="0"/>
        </w:rPr>
        <w:t xml:space="preserve">3. Create a schedule to not be late for a deadline.</w:t>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b w:val="1"/>
          <w:color w:val="002060"/>
        </w:rPr>
      </w:pPr>
      <w:r w:rsidDel="00000000" w:rsidR="00000000" w:rsidRPr="00000000">
        <w:rPr>
          <w:rFonts w:ascii="Arial" w:cs="Arial" w:eastAsia="Arial" w:hAnsi="Arial"/>
          <w:b w:val="1"/>
          <w:color w:val="002060"/>
          <w:rtl w:val="0"/>
        </w:rPr>
        <w:t xml:space="preserve">6. What lessons we could learn:</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ab/>
        <w:t xml:space="preserve">1. How to divide work effectively.</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ab/>
        <w:t xml:space="preserve">2. How to effectively schedule work.</w:t>
      </w:r>
    </w:p>
    <w:p w:rsidR="00000000" w:rsidDel="00000000" w:rsidP="00000000" w:rsidRDefault="00000000" w:rsidRPr="00000000" w14:paraId="0000004F">
      <w:pPr>
        <w:rPr>
          <w:rFonts w:ascii="Arial" w:cs="Arial" w:eastAsia="Arial" w:hAnsi="Arial"/>
          <w:b w:val="1"/>
          <w:color w:val="002060"/>
        </w:rPr>
      </w:pPr>
      <w:r w:rsidDel="00000000" w:rsidR="00000000" w:rsidRPr="00000000">
        <w:rPr>
          <w:rFonts w:ascii="Arial" w:cs="Arial" w:eastAsia="Arial" w:hAnsi="Arial"/>
          <w:rtl w:val="0"/>
        </w:rPr>
        <w:tab/>
        <w:t xml:space="preserve">3. Knowledge of using new software to support the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C469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46E79"/>
    <w:pPr>
      <w:ind w:left="720"/>
      <w:contextualSpacing w:val="1"/>
    </w:pPr>
  </w:style>
  <w:style w:type="table" w:styleId="TableGrid">
    <w:name w:val="Table Grid"/>
    <w:basedOn w:val="TableNormal"/>
    <w:uiPriority w:val="39"/>
    <w:rsid w:val="00C46E7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FB28BB"/>
    <w:rPr>
      <w:sz w:val="16"/>
      <w:szCs w:val="16"/>
    </w:rPr>
  </w:style>
  <w:style w:type="paragraph" w:styleId="CommentText">
    <w:name w:val="annotation text"/>
    <w:basedOn w:val="Normal"/>
    <w:link w:val="CommentTextChar"/>
    <w:uiPriority w:val="99"/>
    <w:unhideWhenUsed w:val="1"/>
    <w:rsid w:val="00FB28BB"/>
    <w:pPr>
      <w:spacing w:line="240" w:lineRule="auto"/>
    </w:pPr>
    <w:rPr>
      <w:sz w:val="20"/>
      <w:szCs w:val="20"/>
    </w:rPr>
  </w:style>
  <w:style w:type="character" w:styleId="CommentTextChar" w:customStyle="1">
    <w:name w:val="Comment Text Char"/>
    <w:basedOn w:val="DefaultParagraphFont"/>
    <w:link w:val="CommentText"/>
    <w:uiPriority w:val="99"/>
    <w:rsid w:val="00FB28BB"/>
    <w:rPr>
      <w:sz w:val="20"/>
      <w:szCs w:val="20"/>
    </w:rPr>
  </w:style>
  <w:style w:type="paragraph" w:styleId="CommentSubject">
    <w:name w:val="annotation subject"/>
    <w:basedOn w:val="CommentText"/>
    <w:next w:val="CommentText"/>
    <w:link w:val="CommentSubjectChar"/>
    <w:uiPriority w:val="99"/>
    <w:semiHidden w:val="1"/>
    <w:unhideWhenUsed w:val="1"/>
    <w:rsid w:val="00FB28BB"/>
    <w:rPr>
      <w:b w:val="1"/>
      <w:bCs w:val="1"/>
    </w:rPr>
  </w:style>
  <w:style w:type="character" w:styleId="CommentSubjectChar" w:customStyle="1">
    <w:name w:val="Comment Subject Char"/>
    <w:basedOn w:val="CommentTextChar"/>
    <w:link w:val="CommentSubject"/>
    <w:uiPriority w:val="99"/>
    <w:semiHidden w:val="1"/>
    <w:rsid w:val="00FB28BB"/>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t9tOrXCST6kgbR6A9maDrRMzhA==">CgMxLjAyCGguZ2pkZ3hzOAByITFZUlNSdU5iOXQ0RnBhanZOUW0yS1FZaFEzUnNDUE1vLQ==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2023-06-14T14:50:00Z</dcterms:created>
  <dc:creator>Lam Thieu huy</dc:creator>
</cp:coreProperties>
</file>