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0000</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00</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00</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0000</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00</w:t>
      </w:r>
      <w:r>
        <w:rPr>
          <w:rFonts w:hint="eastAsia" w:ascii="宋体" w:hAnsi="宋体"/>
          <w:sz w:val="32"/>
          <w:szCs w:val="32"/>
        </w:rPr>
        <w:t>月</w:t>
      </w:r>
      <w:r>
        <w:rPr>
          <w:rFonts w:hint="eastAsia" w:ascii="宋体" w:hAnsi="宋体"/>
          <w:sz w:val="32"/>
          <w:szCs w:val="32"/>
          <w:u w:val="single"/>
          <w:lang w:val="en-US" w:eastAsia="zh-CN"/>
        </w:rPr>
        <w:t>00</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