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保定市亿林青园林工程有限公司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北京盛世润禾园林科技有限公司采购单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15000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分支4-5个，每分枝4-5cm，冠幅饱满，全冠移植，土球 80cm*60cm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bookmarkStart w:id="0" w:name="_GoBack"/>
      <w:bookmarkEnd w:id="0"/>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rPr>
        <w:t>年</w:t>
      </w:r>
      <w:r>
        <w:rPr>
          <w:rFonts w:hint="eastAsia" w:ascii="宋体" w:hAnsi="宋体"/>
          <w:sz w:val="32"/>
          <w:szCs w:val="32"/>
          <w:u w:val="single"/>
          <w:lang w:val="en-US" w:eastAsia="zh-CN"/>
        </w:rPr>
        <w:t xml:space="preserve"> 12 </w:t>
      </w:r>
      <w:r>
        <w:rPr>
          <w:rFonts w:hint="eastAsia" w:ascii="宋体" w:hAnsi="宋体"/>
          <w:sz w:val="32"/>
          <w:szCs w:val="32"/>
        </w:rPr>
        <w:t>月</w:t>
      </w:r>
      <w:r>
        <w:rPr>
          <w:rFonts w:hint="eastAsia" w:ascii="宋体" w:hAnsi="宋体"/>
          <w:sz w:val="32"/>
          <w:szCs w:val="32"/>
          <w:u w:val="single"/>
          <w:lang w:val="en-US" w:eastAsia="zh-CN"/>
        </w:rPr>
        <w:t>07</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12 </w:t>
      </w:r>
      <w:r>
        <w:rPr>
          <w:rFonts w:hint="eastAsia" w:ascii="宋体" w:hAnsi="宋体"/>
          <w:sz w:val="32"/>
          <w:szCs w:val="32"/>
        </w:rPr>
        <w:t>月</w:t>
      </w:r>
      <w:r>
        <w:rPr>
          <w:rFonts w:hint="eastAsia" w:ascii="宋体" w:hAnsi="宋体"/>
          <w:sz w:val="32"/>
          <w:szCs w:val="32"/>
          <w:u w:val="single"/>
          <w:lang w:val="en-US" w:eastAsia="zh-CN"/>
        </w:rPr>
        <w:t xml:space="preserve">07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0</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保定市亿林青园林工程有限公司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王保群</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中国农业银行清苑县支行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50567101040010135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911306085590598473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保定市清苑区北王力乡西王力村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董德刚</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13930602509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A297B35"/>
    <w:rsid w:val="6A3010CB"/>
    <w:rsid w:val="6A944118"/>
    <w:rsid w:val="6AE558C7"/>
    <w:rsid w:val="6B327CD2"/>
    <w:rsid w:val="6DC61A3B"/>
    <w:rsid w:val="6E0F08B1"/>
    <w:rsid w:val="6E2D6592"/>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2</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2018-12-07T05:29:46Z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