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北京安海之弋园林古建工程有限公司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秦皇岛华盛绿洲园林绿化有限公司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01</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京藏高速（延庆段）景观提升一标段</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油松</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236</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2600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精品一级，标准土球</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08 </w:t>
      </w:r>
      <w:r>
        <w:rPr>
          <w:rFonts w:hint="eastAsia" w:ascii="宋体" w:hAnsi="宋体"/>
          <w:sz w:val="32"/>
          <w:szCs w:val="32"/>
        </w:rPr>
        <w:t>月</w:t>
      </w:r>
      <w:r>
        <w:rPr>
          <w:rFonts w:hint="eastAsia" w:ascii="宋体" w:hAnsi="宋体"/>
          <w:sz w:val="32"/>
          <w:szCs w:val="32"/>
          <w:u w:val="single"/>
          <w:lang w:val="en-US" w:eastAsia="zh-CN"/>
        </w:rPr>
        <w:t xml:space="preserve">29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09 </w:t>
      </w:r>
      <w:r>
        <w:rPr>
          <w:rFonts w:hint="eastAsia" w:ascii="宋体" w:hAnsi="宋体"/>
          <w:sz w:val="32"/>
          <w:szCs w:val="32"/>
        </w:rPr>
        <w:t>月</w:t>
      </w:r>
      <w:r>
        <w:rPr>
          <w:rFonts w:hint="eastAsia" w:ascii="宋体" w:hAnsi="宋体"/>
          <w:sz w:val="32"/>
          <w:szCs w:val="32"/>
          <w:u w:val="single"/>
          <w:lang w:val="en-US" w:eastAsia="zh-CN"/>
        </w:rPr>
        <w:t xml:space="preserve">15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北京安海之弋园林古建工程有限公司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赵玉斌</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北京农商银行安定支行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0909000103000003006</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91110115762178075W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北京市大兴区安定镇东芦村东北京安海花卉园艺中心院内</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王强</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13910061673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秦皇岛华盛绿洲园林绿化有限公司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翟明亮</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中国工商银行秦皇岛青龙支行营业室</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040413509300136122</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91130321MA0A861G39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河北省秦皇岛市青龙满族自治县青龙镇都阳路西段</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翟明亮</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15010955818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