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北京盛世润禾园林科技有限公司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河北绿源园林工程有限公司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03</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26</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北京市石景山区老山城市休闲公园绿化苗木采购</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八角海棠</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8-10cm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&gt;1.5m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&gt;4m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90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27900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精品一级，标准70土球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05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06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北京盛世润禾园林科技有限公司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单军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中国农业银行股份有限公司北京西集支行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11091601040011814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9111011206490958XU</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北京市通州区西集镇曹刘各庄村村委会东500米</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13716542645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河北绿源园林工程有限公司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孟长锁</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中国农业银行股份有限公司定州市支行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50545101040027441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911306823198517041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定州市南城区庞家佐村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张向伟</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13931310399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