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北京瑞祥顺通花卉种植园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20</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丰花月季</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20-30cm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30-40cm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3500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盆</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21000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25株/，三年生，红色</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06 </w:t>
      </w:r>
      <w:r>
        <w:rPr>
          <w:rFonts w:hint="eastAsia" w:ascii="宋体" w:hAnsi="宋体"/>
          <w:sz w:val="32"/>
          <w:szCs w:val="32"/>
        </w:rPr>
        <w:t>月</w:t>
      </w:r>
      <w:r>
        <w:rPr>
          <w:rFonts w:hint="eastAsia" w:ascii="宋体" w:hAnsi="宋体"/>
          <w:sz w:val="32"/>
          <w:szCs w:val="32"/>
          <w:u w:val="single"/>
          <w:lang w:val="en-US" w:eastAsia="zh-CN"/>
        </w:rPr>
        <w:t xml:space="preserve">15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15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北京瑞祥顺通花卉种植园</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韩向荣</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北京农商银行新源支行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0112010103000002323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92110113L12650580P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北京市顺义区北务镇东地村村委会南侧200米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韩向荣</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13801203674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