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Default="007D2EC4" w:rsidP="003F59A9">
      <w:pPr>
        <w:pStyle w:val="1"/>
        <w:jc w:val="center"/>
      </w:pPr>
      <w:r>
        <w:rPr>
          <w:rFonts w:hint="eastAsia"/>
        </w:rPr>
        <w:t>停车场收费方案</w:t>
      </w:r>
    </w:p>
    <w:p w:rsidR="00957D75" w:rsidRPr="00103623" w:rsidRDefault="00957D75" w:rsidP="00103623">
      <w:pPr>
        <w:rPr>
          <w:rFonts w:asciiTheme="majorEastAsia" w:eastAsiaTheme="majorEastAsia" w:hAnsiTheme="majorEastAsia"/>
          <w:sz w:val="18"/>
          <w:szCs w:val="18"/>
        </w:rPr>
      </w:pPr>
      <w:r w:rsidRPr="00103623">
        <w:rPr>
          <w:rStyle w:val="a3"/>
          <w:rFonts w:asciiTheme="majorEastAsia" w:eastAsiaTheme="majorEastAsia" w:hAnsiTheme="majorEastAsia" w:hint="eastAsia"/>
          <w:b w:val="0"/>
          <w:bCs w:val="0"/>
          <w:color w:val="000000"/>
          <w:sz w:val="18"/>
          <w:szCs w:val="18"/>
        </w:rPr>
        <w:t>萧山机场2017最新停车收费标准</w:t>
      </w:r>
    </w:p>
    <w:p w:rsidR="00957D75" w:rsidRDefault="00957D75" w:rsidP="00957D75"/>
    <w:p w:rsidR="00BB75E9" w:rsidRPr="00BB75E9" w:rsidRDefault="00BB75E9" w:rsidP="00BB75E9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关于机场停车收费标准调整的公告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根据浙江省</w:t>
      </w:r>
      <w:proofErr w:type="gramStart"/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物价局浙价</w:t>
      </w:r>
      <w:proofErr w:type="gramEnd"/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服（2016）110号文件批示，杭州萧山国际机场停车场收费标准拟于2017年1月6日起调整。具体调整内容如下：</w:t>
      </w:r>
      <w:bookmarkStart w:id="0" w:name="_GoBack"/>
      <w:bookmarkEnd w:id="0"/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34"/>
        <w:gridCol w:w="1453"/>
        <w:gridCol w:w="1733"/>
        <w:gridCol w:w="819"/>
        <w:gridCol w:w="1013"/>
        <w:gridCol w:w="1112"/>
        <w:gridCol w:w="953"/>
        <w:gridCol w:w="683"/>
      </w:tblGrid>
      <w:tr w:rsidR="00BB75E9" w:rsidRPr="00BB75E9" w:rsidTr="00BB75E9">
        <w:trPr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位置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车型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收费标准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免费时间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（分钟）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计时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元/小时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元/天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航站楼前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停车场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贵宾区停车场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楼前地下停车场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楼前地面停车场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长停区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80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非小型车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短停区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非小型车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贵宾道口停车场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非小型车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场区停车场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保障性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功能性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停车场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公安</w:t>
            </w:r>
            <w:proofErr w:type="gramStart"/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物业楼</w:t>
            </w:r>
            <w:proofErr w:type="gramEnd"/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食品、场道园区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综合楼园区停车场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综合服务大楼停车场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北道口/公共大巴停车场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运行</w:t>
            </w:r>
            <w:proofErr w:type="gramStart"/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保障楼</w:t>
            </w:r>
            <w:proofErr w:type="gramEnd"/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员工宿舍楼停车场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东区停车场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100</w:t>
            </w:r>
          </w:p>
        </w:tc>
      </w:tr>
      <w:tr w:rsidR="00BB75E9" w:rsidRPr="00BB75E9" w:rsidTr="00BB75E9">
        <w:trPr>
          <w:trHeight w:val="312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非小型车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120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经发园区停车场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机场货站停车场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客车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货车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经营性停车场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北区远程停车场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东区接驳停车场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30/50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非小型车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70</w:t>
            </w:r>
          </w:p>
        </w:tc>
      </w:tr>
      <w:tr w:rsidR="00BB75E9" w:rsidRPr="00BB75E9" w:rsidTr="00BB75E9">
        <w:trPr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注：1、小型车：客车9座（含）以下，货车2.5吨（含）以下；其它为非小型车；</w:t>
            </w:r>
          </w:p>
          <w:p w:rsidR="00BB75E9" w:rsidRPr="00BB75E9" w:rsidRDefault="00BB75E9" w:rsidP="00BB75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B75E9">
              <w:rPr>
                <w:rFonts w:ascii="宋体" w:eastAsia="宋体" w:hAnsi="宋体" w:cs="宋体"/>
                <w:kern w:val="0"/>
                <w:sz w:val="23"/>
                <w:szCs w:val="23"/>
              </w:rPr>
              <w:t>2、北区远程停车场小型车淡季（每年3、4、5、6、9、11、12月）执行30元/辆/天，旺季（每年1、2、7、8、10月）执行50元/辆/天。</w:t>
            </w:r>
          </w:p>
        </w:tc>
      </w:tr>
    </w:tbl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监督电话：0571－12358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服务电话：0571－96299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不清楚的旅客可以拨打萧山机场电话咨询：0571-96299。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最便宜：北区远程停车场。北区停车场位于机场大门第二个红绿灯右侧，华盛达商务楼北侧，共有400多个停车位，淡季30元/天封顶、旺季50元/天封顶。有免费摆渡车去航站楼。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最方便：航站楼前地面停车场，共2160个停车位。前15分钟免费，每小时10元，长</w:t>
      </w:r>
      <w:proofErr w:type="gramStart"/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停每天</w:t>
      </w:r>
      <w:proofErr w:type="gramEnd"/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为80元。</w:t>
      </w:r>
    </w:p>
    <w:p w:rsidR="00BB75E9" w:rsidRPr="00BB75E9" w:rsidRDefault="00BB75E9" w:rsidP="00BB75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75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最安全：地下停车库，共有798个停车位。车辆进入地下车库时需经防爆检测，出示机动车行驶证及驾驶证进行扫描备案。每小时10元，每天120元。</w:t>
      </w:r>
    </w:p>
    <w:p w:rsidR="0004440B" w:rsidRPr="00957D75" w:rsidRDefault="0004440B" w:rsidP="00957D75">
      <w:pPr>
        <w:rPr>
          <w:rFonts w:hint="eastAsia"/>
        </w:rPr>
      </w:pPr>
    </w:p>
    <w:p w:rsidR="00336C25" w:rsidRDefault="007D1DDC">
      <w:r>
        <w:rPr>
          <w:rFonts w:hint="eastAsia"/>
        </w:rPr>
        <w:t>(</w:t>
      </w:r>
      <w:r>
        <w:t>)</w:t>
      </w:r>
      <w:r w:rsidR="00F12D31">
        <w:rPr>
          <w:rFonts w:hint="eastAsia"/>
          <w:color w:val="3C5261"/>
          <w:sz w:val="18"/>
          <w:szCs w:val="18"/>
        </w:rPr>
        <w:t>杭州</w:t>
      </w:r>
      <w:proofErr w:type="gramStart"/>
      <w:r w:rsidR="00F12D31">
        <w:rPr>
          <w:rFonts w:hint="eastAsia"/>
          <w:color w:val="3C5261"/>
          <w:sz w:val="18"/>
          <w:szCs w:val="18"/>
        </w:rPr>
        <w:t>萧山晓亲停车</w:t>
      </w:r>
      <w:proofErr w:type="gramEnd"/>
      <w:r w:rsidR="00F12D31">
        <w:rPr>
          <w:rFonts w:hint="eastAsia"/>
          <w:color w:val="3C5261"/>
          <w:sz w:val="18"/>
          <w:szCs w:val="18"/>
        </w:rPr>
        <w:t>服务部</w:t>
      </w:r>
    </w:p>
    <w:p w:rsidR="003F59A9" w:rsidRDefault="002E78CC">
      <w:r>
        <w:rPr>
          <w:noProof/>
        </w:rPr>
        <w:drawing>
          <wp:inline distT="0" distB="0" distL="0" distR="0">
            <wp:extent cx="5151120" cy="2819400"/>
            <wp:effectExtent l="0" t="0" r="0" b="0"/>
            <wp:docPr id="1" name="图片 1" descr="http://www.xiaoqinparking.com/data/upload/thumb/5860ce87ac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iaoqinparking.com/data/upload/thumb/5860ce87ac1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A" w:rsidRDefault="00893BBA"/>
    <w:p w:rsidR="005C6600" w:rsidRDefault="005C66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551FBB" wp14:editId="433703B3">
            <wp:extent cx="5274310" cy="4995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A6"/>
    <w:rsid w:val="0004440B"/>
    <w:rsid w:val="00103623"/>
    <w:rsid w:val="002E78CC"/>
    <w:rsid w:val="00336C25"/>
    <w:rsid w:val="003865BC"/>
    <w:rsid w:val="003F59A9"/>
    <w:rsid w:val="004105AC"/>
    <w:rsid w:val="005C6600"/>
    <w:rsid w:val="005E79BA"/>
    <w:rsid w:val="007D1DDC"/>
    <w:rsid w:val="007D2EC4"/>
    <w:rsid w:val="00893BBA"/>
    <w:rsid w:val="00957D75"/>
    <w:rsid w:val="00B31D0E"/>
    <w:rsid w:val="00BB75E9"/>
    <w:rsid w:val="00F12D31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00CFB-AF05-4021-968A-64938992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9A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57D75"/>
    <w:rPr>
      <w:b/>
      <w:bCs/>
    </w:rPr>
  </w:style>
  <w:style w:type="paragraph" w:styleId="a4">
    <w:name w:val="Normal (Web)"/>
    <w:basedOn w:val="a"/>
    <w:uiPriority w:val="99"/>
    <w:semiHidden/>
    <w:unhideWhenUsed/>
    <w:rsid w:val="00BB7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21</cp:revision>
  <dcterms:created xsi:type="dcterms:W3CDTF">2018-12-09T06:28:00Z</dcterms:created>
  <dcterms:modified xsi:type="dcterms:W3CDTF">2018-12-09T06:33:00Z</dcterms:modified>
</cp:coreProperties>
</file>