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>
        <w:trPr>
          <w:trHeight w:hRule="atleast" w:val="424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pi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85.0pt;height:113.4pt;z-index:251624964" filled="t">
                  <v:imagedata r:id="rId5" o:title=" "/>
                  <w10:wrap type="none"/>
                  <w10:anchorlock/>
                </v:shape>
              </w:pict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10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편제웅</w:t>
            </w:r>
          </w:p>
        </w:tc>
        <w:tc>
          <w:tcPr>
            <w:tcW w:type="dxa" w:w="99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57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PYEON JE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WOONG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spacing w:val="0"/>
                <w:i w:val="0"/>
                <w:b w:val="0"/>
                <w:color w:val="FFFFFF"/>
                <w:sz w:val="18"/>
                <w:szCs w:val="18"/>
                <w:shd w:val="clear" w:color="auto" w:fill="506DA5"/>
                <w:rFonts w:ascii="MingLiU-ExtB" w:eastAsia="Malgun Gothic" w:hAnsi="Malgun Gothic" w:cs="Malgun Gothic"/>
                <w:lang w:eastAsia="ko-KR"/>
              </w:rPr>
              <w:t>片帝雄</w:t>
            </w:r>
          </w:p>
        </w:tc>
      </w:tr>
      <w:tr>
        <w:trPr/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생년월일</w:t>
            </w:r>
          </w:p>
        </w:tc>
        <w:tc>
          <w:tcPr>
            <w:tcW w:type="dxa" w:w="467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1996.02.03</w:t>
            </w:r>
          </w:p>
        </w:tc>
        <w:tc>
          <w:tcPr>
            <w:tcW w:type="dxa" w:w="992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만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27</w:t>
            </w:r>
          </w:p>
        </w:tc>
      </w:tr>
      <w:tr>
        <w:trPr>
          <w:gridAfter w:val="1"/>
          <w:wAfter w:w="681"/>
          <w:trHeight w:hRule="atleast" w:val="424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10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0</w:t>
            </w: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10-9324-2280</w:t>
            </w:r>
          </w:p>
        </w:tc>
        <w:tc>
          <w:tcPr>
            <w:tcW w:type="dxa" w:w="99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900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0</w:t>
            </w: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10-9324-2280</w:t>
            </w:r>
          </w:p>
        </w:tc>
      </w:tr>
      <w:tr>
        <w:trPr>
          <w:trHeight w:hRule="atleast" w:val="424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10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pucoolere@naver.com</w:t>
            </w:r>
          </w:p>
        </w:tc>
        <w:tc>
          <w:tcPr>
            <w:tcW w:type="dxa" w:w="99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581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trHeight w:hRule="atleast" w:val="424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서울 마포구 동교로 261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2009"/>
        <w:gridCol w:w="3686"/>
        <w:gridCol w:w="1329"/>
        <w:gridCol w:w="2625"/>
        <w:gridCol w:w="11"/>
        <w:gridCol w:w="64"/>
      </w:tblGrid>
      <w:tr>
        <w:trPr>
          <w:gridAfter w:val="2"/>
          <w:wAfter w:w="75"/>
          <w:trHeight w:hRule="exact" w:val="567"/>
        </w:trPr>
        <w:tc>
          <w:tcPr>
            <w:tcW w:type="dxa" w:w="9661"/>
            <w:tcMar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세종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2"/>
          <w:wAfter w:w="75"/>
          <w:trHeight w:hRule="exact" w:val="431"/>
        </w:trPr>
        <w:tc>
          <w:tcPr>
            <w:tcW w:type="dxa" w:w="2021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2"/>
          <w:wAfter w:w="75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2015.03~2016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 xml:space="preserve">동양미래대학교, 컴퓨터 소프트웨어공학과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8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자퇴</w:t>
            </w:r>
          </w:p>
        </w:tc>
      </w:tr>
      <w:tr>
        <w:trPr>
          <w:gridAfter w:val="2"/>
          <w:wAfter w:w="75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>2019.03~2021.06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 xml:space="preserve">세종대학교, 바이오융합공학과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업</w:t>
            </w:r>
          </w:p>
        </w:tc>
      </w:tr>
      <w:tr>
        <w:trPr>
          <w:gridAfter w:val="2"/>
          <w:wAfter w:w="75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2"/>
          <w:wAfter w:w="75"/>
          <w:trHeight w:hRule="exact" w:val="431"/>
        </w:trPr>
        <w:tc>
          <w:tcPr>
            <w:tcW w:type="dxa" w:w="9661"/>
            <w:vAlign w:val="center"/>
            <w:gridSpan w:val="5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64"/>
          <w:trHeight w:hRule="exact" w:val="567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3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color w:val="000000" w:themeColor="text1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rStyle w:val="PO1"/>
                <w:spacing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2022.11.03~2023.05.09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color w:val="000000" w:themeColor="text1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rStyle w:val="PO1"/>
                <w:spacing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자바 응용sw개발자 취업과정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수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료</w:t>
            </w:r>
          </w:p>
        </w:tc>
        <w:tc>
          <w:tcPr>
            <w:tcW w:type="dxa" w:w="263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중앙정보기술개발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원</w:t>
            </w: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9672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64"/>
          <w:trHeight w:hRule="exact" w:val="567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3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64"/>
          <w:trHeight w:hRule="exact" w:val="431"/>
        </w:trPr>
        <w:tc>
          <w:tcPr>
            <w:tcW w:type="dxa" w:w="2021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64"/>
          <w:trHeight w:hRule="atleast" w:val="431"/>
        </w:trPr>
        <w:tc>
          <w:tcPr>
            <w:tcW w:type="dxa" w:w="9672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 w:hint="eastAsia"/>
              </w:rPr>
              <w:wordWrap w:val="1"/>
            </w:pPr>
          </w:p>
        </w:tc>
      </w:tr>
    </w:tbl>
    <w:p>
      <w:pPr>
        <w:jc w:val="center"/>
        <w:spacing w:lineRule="auto" w:line="240" w:before="0" w:after="0"/>
        <w:ind w:left="0" w:right="0" w:firstLine="0"/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2023.04.01~20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23.05.07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프로젝트 평가 우수상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중앙정보기술인재개발원</w:t>
            </w: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color w:val="000000" w:themeColor="text1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rStyle w:val="PO1"/>
                <w:spacing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2023.03.21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color w:val="000000" w:themeColor="text1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rStyle w:val="PO1"/>
                <w:spacing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정보처리기사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기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사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pacing w:val="-4"/>
                <w:i w:val="0"/>
                <w:b w:val="0"/>
                <w:color w:val="424242"/>
                <w:sz w:val="19"/>
                <w:szCs w:val="19"/>
                <w:shd w:val="clear" w:color="auto" w:fill="FFFFFF"/>
                <w:rFonts w:ascii="Malgun Gothic" w:eastAsia="Malgun Gothic" w:hAnsi="Malgun Gothic" w:cs="Malgun Gothic"/>
              </w:rPr>
              <w:t>한국산업인력공단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color w:val="000000" w:themeColor="text1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rStyle w:val="PO1"/>
                <w:spacing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2022.11.25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color w:val="000000" w:themeColor="text1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rStyle w:val="PO1"/>
                <w:spacing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전기기사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기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사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pacing w:val="-4"/>
                <w:i w:val="0"/>
                <w:b w:val="0"/>
                <w:color w:val="424242"/>
                <w:sz w:val="19"/>
                <w:szCs w:val="19"/>
                <w:shd w:val="clear" w:color="auto" w:fill="FFFFFF"/>
                <w:rFonts w:ascii="Malgun Gothic" w:eastAsia="Malgun Gothic" w:hAnsi="Malgun Gothic" w:cs="Malgun Gothic"/>
              </w:rPr>
              <w:t>한국산업인력공단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2016.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02.04~2017.11.03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의경/병장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</w:trPr>
        <w:tc>
          <w:tcPr>
            <w:tcW w:type="dxa" w:w="9682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 xml:space="preserve"> 지원동기</w:t>
            </w:r>
          </w:p>
        </w:tc>
      </w:tr>
      <w:tr>
        <w:trPr>
          <w:trHeight w:hRule="atleast" w:val="5235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auto" w:sz="12"/>
              <w:top w:val="single" w:color="404040" w:sz="2"/>
            </w:tcBorders>
            <w:shd w:val="clear" w:color="000000"/>
          </w:tcPr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저는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 개발자 과정을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수료하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ri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 boot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룰 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Ne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stJ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S를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이용하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현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프로젝트를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진행하고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습니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과정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에서 따로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공부했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던 O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RM 기술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JPA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현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st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J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Ty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peOr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m과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유사하여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어려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움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터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 구조를 설계하고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데이터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입출력 할 수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있었으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프로젝트는 R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est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f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ul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api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형식으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설계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했습니다.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뿐만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라 자바,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코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틀린,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타입스크립트는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비슷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성격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띄고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어 언어에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지장 없이 충분히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맡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진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행 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잇습니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Ne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stJ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S를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공부하면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문제점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고려하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되면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Jw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t Token 방식으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사용자의 정보를 다루고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있으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며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그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외에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인터셉터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더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욱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신경써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현재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진행중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 N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estJs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프로잭트를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예정이며 본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 아우토크립트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또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안구축 및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기업으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알고있습니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현재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저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관심사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성이라는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점에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기여 할 수 있는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부분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많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질거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라고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생각하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며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pring boot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이용하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S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TOMP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이나 S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MTP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이용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하여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채팅이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이메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전송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현 한 경험이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프로토콜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금 더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빠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른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와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적응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력을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줄 수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있다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생각합니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점들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보아 제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스스로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본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자격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요건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부합하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회사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기여를 할 수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있다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생각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하여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지원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하게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었습니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exact" w:val="567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  <w:lang w:eastAsia="ko-KR"/>
              </w:rPr>
              <w:t>성격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  <w:lang w:eastAsia="ko-KR"/>
              </w:rPr>
              <w:t>장단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  <w:lang w:eastAsia="ko-KR"/>
              </w:rPr>
              <w:t>점</w:t>
            </w:r>
          </w:p>
        </w:tc>
      </w:tr>
      <w:tr>
        <w:trPr>
          <w:trHeight w:hRule="atleast" w:val="2098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center"/>
            <w:tcBorders>
              <w:bottom w:val="single" w:color="auto" w:sz="12"/>
              <w:top w:val="single" w:color="404040" w:sz="2"/>
            </w:tcBorders>
            <w:shd w:val="clear" w:color="000000"/>
          </w:tcPr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저의 장점과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단점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은 행동력과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끈기라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고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생각합니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다.</w:t>
            </w: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자바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개발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자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과정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수료하면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서 O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RM 기술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중 JP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A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를 알게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되었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고 아직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국내에서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는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많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은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곳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에서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도입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되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지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않았지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만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필요성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느끼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고 스스로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공부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를 하였고 특히 J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PA영속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성 과 엔티티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매니저에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많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이 헷갈리고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고생하였지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만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포기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하지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않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았고 그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결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과 현재 T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ypeOrm으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로 진행중인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프로젝트에서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는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데이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터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베이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스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영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속성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관련해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아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직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까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지 큰 문제와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어려움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이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없었습니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다.</w:t>
            </w: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또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한,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 많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은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서비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스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회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사들이 채팅기능을 가지고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어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채팅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을 구현을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결심하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여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마지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막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프로젝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트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당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시 1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:1 채팅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성공적으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구현하였으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며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정보처리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기사도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함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께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비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하고있엇지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만 그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어느하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나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포기하지않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고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인내하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고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끈기있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게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자격증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과 맡은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역할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을 다 할 수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있었습니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다.</w:t>
            </w: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최근에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는 N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estJ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S s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erver에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jwt token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을 프론트로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넘겨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 r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d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ucer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저장하였지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만 정보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갱신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문제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가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생겼다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는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것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3일동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안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고생하면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알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게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되었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고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다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른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방식으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로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해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 xml:space="preserve">결 할 수 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있</w:t>
            </w:r>
            <w:r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  <w:t>었습니다.</w:t>
            </w: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하지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만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런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부분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단점으로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할 수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있었습니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방금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예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시를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들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신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입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개발자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위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포트폴리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오를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위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트 완성이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우선순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위 였지만,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토큰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방식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결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위해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3일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했다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것입니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하지만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저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단점들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인지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하고있어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우선순위와 할당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시간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조금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씩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배분하면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진행한다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오히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려 더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좋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장점으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승화 될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것이라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생각합니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pacing w:val="0"/>
                <w:i w:val="0"/>
                <w:b w:val="0"/>
                <w:color w:val="374151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81"/>
              <w:jc w:val="both"/>
              <w:ind w:leftChars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 w:color="auto" w:fill="auto"/>
                <w:rFonts w:asciiTheme="minorEastAsia" w:eastAsiaTheme="minorEastAsia" w:hAnsiTheme="minorEastAsia"/>
                <w:lang w:eastAsia="ko-KR"/>
              </w:rPr>
            </w:pPr>
          </w:p>
        </w:tc>
      </w:tr>
      <w:tr>
        <w:trPr>
          <w:trHeight w:hRule="exact" w:val="567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ind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  <w:lang w:eastAsia="ko-KR"/>
              </w:rPr>
              <w:t xml:space="preserve">앞으로 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포부</w:t>
            </w:r>
          </w:p>
        </w:tc>
      </w:tr>
      <w:tr>
        <w:trPr>
          <w:trHeight w:hRule="atleast" w:val="2098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저의 관심사는 데이터의 안전성과 안정성에 큰 관심이 있습니다. 안전하고 안정적으로 데이터를 가공하여 사용자의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개인정보와 중요한 데이터를 보호하는 것은 저에게 매우 중요한 가치입니다. 이러한 부분에서 시너지 효과를 기대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할 수 있다고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생각합니다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이러한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저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생각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회사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핵심적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연결고리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어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 더욱 더 큰 성과를 이룰 수 있다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고 확신합니다.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또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한,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저는 실력있는 개발자가 되고자 합니다. 저의 끊임없는 열정과 노력으로 더 많은 기술과 도구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를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공부하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고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 습득하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며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실무 경험을 쌓아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나갈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것이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며 앞으로 본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회사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규모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커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짐에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따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라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 더 많은 프로젝트에 참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여하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게 되면서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 더욱 높은 수준의 개발 업무를 수행하는 것이 저의 목표입니다.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이러한 경험을 통해 저의 역량을 더욱 향상시켜 회사에 더 큰 기여를 할 수 있도록 하겠습니다.</w:t>
            </w:r>
          </w:p>
          <w:p>
            <w:pPr>
              <w:jc w:val="left"/>
              <w:shd w:val="clear" w:fill="F7F7F8"/>
              <w:spacing w:before="0" w:after="0"/>
              <w:ind w:left="0" w:right="0" w:firstLine="0"/>
              <w:rPr>
                <w:shd w:val="clear"/>
              </w:rPr>
            </w:pP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회사와 함께 성장하는 개발자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어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안전하고 안정적인 데이터 처리를 통해 사용자들에게 신뢰를 주는 동시에, 더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많은 기술과 프로젝트에 참여하여 더 나은 솔루션을 제공하고자 합니다. 지속적인 학습과 노력을 통해 저의 역량을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발전시켜 회사의 성공에 기여하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개발자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되겠습니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  <w:r>
              <w:rPr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37415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 </w:t>
            </w:r>
          </w:p>
          <w:p>
            <w:pPr>
              <w:pStyle w:val="PO181"/>
              <w:ind w:leftChars="-31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rPr>
        <w:shd w:val="clear" w:color="auto" w:fill="auto"/>
      </w:rPr>
    </w:pPr>
    <w:r>
      <w:rPr>
        <w:shd w:val="clear" w:color="auto" w:fill="auto"/>
      </w:rPr>
      <w:t>`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rPr>
        <w:sz w:val="40"/>
        <w:szCs w:val="40"/>
        <w:shd w:val="clear" w:color="auto" w:fill="auto"/>
        <w:rFonts w:asciiTheme="majorHAnsi" w:eastAsiaTheme="majorHAnsi" w:hAnsiTheme="majorHAnsi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1F000014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275661841.jpe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cp:lastModifiedBy>wucoolere</cp:lastModifiedBy>
  <cp:version>9.104.180.50690</cp:version>
  <dcterms:modified xsi:type="dcterms:W3CDTF">2022-01-06T10:13:00Z</dcterms:modified>
</cp:coreProperties>
</file>