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207" w:rsidRPr="00CF6E35" w:rsidRDefault="009E0506" w:rsidP="00CF6E35">
      <w:pPr>
        <w:spacing w:after="0"/>
        <w:jc w:val="center"/>
        <w:rPr>
          <w:b/>
          <w:sz w:val="32"/>
          <w:szCs w:val="20"/>
        </w:rPr>
      </w:pPr>
      <w:r>
        <w:rPr>
          <w:b/>
          <w:sz w:val="32"/>
          <w:szCs w:val="20"/>
        </w:rPr>
        <w:t>Building f</w:t>
      </w:r>
      <w:r w:rsidR="0063606B" w:rsidRPr="00CF6E35">
        <w:rPr>
          <w:b/>
          <w:sz w:val="32"/>
          <w:szCs w:val="20"/>
        </w:rPr>
        <w:t>or the Future</w:t>
      </w:r>
    </w:p>
    <w:p w:rsidR="0063606B" w:rsidRPr="00DA494B" w:rsidRDefault="00DF3A5E" w:rsidP="0063606B">
      <w:pPr>
        <w:rPr>
          <w:sz w:val="20"/>
          <w:szCs w:val="20"/>
        </w:rPr>
      </w:pPr>
      <w:r w:rsidRPr="00DA494B">
        <w:rPr>
          <w:sz w:val="20"/>
          <w:szCs w:val="20"/>
        </w:rPr>
        <w:tab/>
      </w:r>
      <w:r w:rsidR="0063606B" w:rsidRPr="00DA494B">
        <w:rPr>
          <w:sz w:val="20"/>
          <w:szCs w:val="20"/>
        </w:rPr>
        <w:t xml:space="preserve">This day care facility participates in the Child and Adult Care Food Program (CACFP), a Federal program </w:t>
      </w:r>
      <w:r w:rsidR="00DA494B">
        <w:rPr>
          <w:sz w:val="20"/>
          <w:szCs w:val="20"/>
        </w:rPr>
        <w:tab/>
      </w:r>
      <w:r w:rsidR="0063606B" w:rsidRPr="00DA494B">
        <w:rPr>
          <w:sz w:val="20"/>
          <w:szCs w:val="20"/>
        </w:rPr>
        <w:t>that provides healthy meals and snacks to children receiving day care.</w:t>
      </w:r>
    </w:p>
    <w:p w:rsidR="0063606B" w:rsidRPr="00DA494B" w:rsidRDefault="00DF3A5E" w:rsidP="0063606B">
      <w:pPr>
        <w:rPr>
          <w:sz w:val="20"/>
          <w:szCs w:val="20"/>
        </w:rPr>
      </w:pPr>
      <w:r w:rsidRPr="00DA494B">
        <w:rPr>
          <w:sz w:val="20"/>
          <w:szCs w:val="20"/>
        </w:rPr>
        <w:tab/>
      </w:r>
      <w:r w:rsidR="0063606B" w:rsidRPr="00DA494B">
        <w:rPr>
          <w:sz w:val="20"/>
          <w:szCs w:val="20"/>
        </w:rPr>
        <w:t xml:space="preserve">Each day more than 2.6 million children participate in CACFP at child care homes and centers across the </w:t>
      </w:r>
      <w:r w:rsidR="00DA494B">
        <w:rPr>
          <w:sz w:val="20"/>
          <w:szCs w:val="20"/>
        </w:rPr>
        <w:tab/>
      </w:r>
      <w:r w:rsidR="0063606B" w:rsidRPr="00DA494B">
        <w:rPr>
          <w:sz w:val="20"/>
          <w:szCs w:val="20"/>
        </w:rPr>
        <w:t xml:space="preserve">country. Providers are reimbursed for serving nutritious meals which meet USDA requirements. The </w:t>
      </w:r>
      <w:r w:rsidR="00DA494B">
        <w:rPr>
          <w:sz w:val="20"/>
          <w:szCs w:val="20"/>
        </w:rPr>
        <w:tab/>
      </w:r>
      <w:r w:rsidR="0063606B" w:rsidRPr="00DA494B">
        <w:rPr>
          <w:sz w:val="20"/>
          <w:szCs w:val="20"/>
        </w:rPr>
        <w:t>program plays a vital role in improving the quality of day care and making it more affordable for low-</w:t>
      </w:r>
      <w:r w:rsidR="00DA494B">
        <w:rPr>
          <w:sz w:val="20"/>
          <w:szCs w:val="20"/>
        </w:rPr>
        <w:tab/>
      </w:r>
      <w:r w:rsidR="0063606B" w:rsidRPr="00DA494B">
        <w:rPr>
          <w:sz w:val="20"/>
          <w:szCs w:val="20"/>
        </w:rPr>
        <w:t>income families.</w:t>
      </w:r>
    </w:p>
    <w:p w:rsidR="0063606B" w:rsidRPr="00DA494B" w:rsidRDefault="0063606B" w:rsidP="0063606B">
      <w:pPr>
        <w:rPr>
          <w:sz w:val="20"/>
          <w:szCs w:val="20"/>
        </w:rPr>
      </w:pPr>
      <w:r w:rsidRPr="00DA494B">
        <w:rPr>
          <w:b/>
          <w:sz w:val="20"/>
          <w:szCs w:val="20"/>
        </w:rPr>
        <w:t>Meals</w:t>
      </w: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  <w:t>CACFP home and centers follow meal requirements established by USDA.</w:t>
      </w:r>
    </w:p>
    <w:tbl>
      <w:tblPr>
        <w:tblStyle w:val="TableGrid"/>
        <w:tblW w:w="8805" w:type="dxa"/>
        <w:tblInd w:w="1008" w:type="dxa"/>
        <w:tblLook w:val="04A0"/>
      </w:tblPr>
      <w:tblGrid>
        <w:gridCol w:w="1710"/>
        <w:gridCol w:w="4125"/>
        <w:gridCol w:w="2970"/>
      </w:tblGrid>
      <w:tr w:rsidR="0063606B" w:rsidRPr="00DA494B" w:rsidTr="00CF6E35">
        <w:tc>
          <w:tcPr>
            <w:tcW w:w="1710" w:type="dxa"/>
          </w:tcPr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Breakfast</w:t>
            </w:r>
          </w:p>
        </w:tc>
        <w:tc>
          <w:tcPr>
            <w:tcW w:w="4125" w:type="dxa"/>
          </w:tcPr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Lunch or Supper</w:t>
            </w:r>
          </w:p>
        </w:tc>
        <w:tc>
          <w:tcPr>
            <w:tcW w:w="2970" w:type="dxa"/>
          </w:tcPr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Snacks (Two of the four groups)</w:t>
            </w:r>
          </w:p>
        </w:tc>
      </w:tr>
      <w:tr w:rsidR="0063606B" w:rsidRPr="00DA494B" w:rsidTr="00CF6E35">
        <w:tc>
          <w:tcPr>
            <w:tcW w:w="1710" w:type="dxa"/>
          </w:tcPr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Milk</w:t>
            </w:r>
          </w:p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Fruit or Vegetable</w:t>
            </w:r>
          </w:p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Grains or Bread</w:t>
            </w:r>
          </w:p>
        </w:tc>
        <w:tc>
          <w:tcPr>
            <w:tcW w:w="4125" w:type="dxa"/>
          </w:tcPr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Milk</w:t>
            </w:r>
          </w:p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Meat or meat alternate</w:t>
            </w:r>
          </w:p>
          <w:p w:rsidR="0063606B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Grains or bread</w:t>
            </w:r>
          </w:p>
          <w:p w:rsidR="00DF3A5E" w:rsidRPr="00DA494B" w:rsidRDefault="0063606B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 xml:space="preserve">Two </w:t>
            </w:r>
            <w:r w:rsidR="00DF3A5E" w:rsidRPr="00DA494B">
              <w:rPr>
                <w:sz w:val="20"/>
                <w:szCs w:val="20"/>
              </w:rPr>
              <w:t>different servings of fruits or vegetables</w:t>
            </w:r>
          </w:p>
        </w:tc>
        <w:tc>
          <w:tcPr>
            <w:tcW w:w="2970" w:type="dxa"/>
          </w:tcPr>
          <w:p w:rsidR="0063606B" w:rsidRPr="00DA494B" w:rsidRDefault="00DF3A5E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Milk</w:t>
            </w:r>
          </w:p>
          <w:p w:rsidR="00DF3A5E" w:rsidRPr="00DA494B" w:rsidRDefault="00DF3A5E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Meat or meat alternate</w:t>
            </w:r>
          </w:p>
          <w:p w:rsidR="00DF3A5E" w:rsidRPr="00DA494B" w:rsidRDefault="00DF3A5E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Grains or bread</w:t>
            </w:r>
          </w:p>
          <w:p w:rsidR="00DF3A5E" w:rsidRPr="00DA494B" w:rsidRDefault="00DF3A5E" w:rsidP="0063606B">
            <w:pPr>
              <w:rPr>
                <w:sz w:val="20"/>
                <w:szCs w:val="20"/>
              </w:rPr>
            </w:pPr>
            <w:r w:rsidRPr="00DA494B">
              <w:rPr>
                <w:sz w:val="20"/>
                <w:szCs w:val="20"/>
              </w:rPr>
              <w:t>Fruit or vegetable</w:t>
            </w:r>
          </w:p>
        </w:tc>
      </w:tr>
    </w:tbl>
    <w:p w:rsidR="00DF3A5E" w:rsidRPr="00DA494B" w:rsidRDefault="00DF3A5E" w:rsidP="00DF3A5E">
      <w:pPr>
        <w:spacing w:after="0"/>
        <w:rPr>
          <w:b/>
          <w:sz w:val="20"/>
          <w:szCs w:val="20"/>
        </w:rPr>
      </w:pPr>
      <w:r w:rsidRPr="00DA494B">
        <w:rPr>
          <w:b/>
          <w:sz w:val="20"/>
          <w:szCs w:val="20"/>
        </w:rPr>
        <w:t>Participating</w:t>
      </w:r>
    </w:p>
    <w:p w:rsidR="00DF3A5E" w:rsidRPr="00DA494B" w:rsidRDefault="00DF3A5E" w:rsidP="00DF3A5E">
      <w:pPr>
        <w:spacing w:after="0"/>
        <w:rPr>
          <w:sz w:val="20"/>
          <w:szCs w:val="20"/>
        </w:rPr>
      </w:pPr>
      <w:r w:rsidRPr="00DA494B">
        <w:rPr>
          <w:b/>
          <w:sz w:val="20"/>
          <w:szCs w:val="20"/>
        </w:rPr>
        <w:t xml:space="preserve">Facilities  </w:t>
      </w:r>
      <w:r w:rsidRPr="00DA494B">
        <w:rPr>
          <w:b/>
          <w:sz w:val="20"/>
          <w:szCs w:val="20"/>
        </w:rPr>
        <w:tab/>
      </w:r>
      <w:r w:rsidRPr="00DA494B">
        <w:rPr>
          <w:sz w:val="20"/>
          <w:szCs w:val="20"/>
        </w:rPr>
        <w:t xml:space="preserve">Many different homes and centers operate CACFP and share the common goal of </w:t>
      </w: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</w:r>
      <w:r w:rsidR="00DA494B">
        <w:rPr>
          <w:sz w:val="20"/>
          <w:szCs w:val="20"/>
        </w:rPr>
        <w:tab/>
      </w:r>
      <w:r w:rsidRPr="00DA494B">
        <w:rPr>
          <w:sz w:val="20"/>
          <w:szCs w:val="20"/>
        </w:rPr>
        <w:t>bringing nutritious meals and snacks to participants. Participating facilities include:</w:t>
      </w:r>
    </w:p>
    <w:p w:rsidR="00DF3A5E" w:rsidRPr="00DA494B" w:rsidRDefault="00DF3A5E" w:rsidP="00DF3A5E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DA494B">
        <w:rPr>
          <w:b/>
          <w:sz w:val="20"/>
          <w:szCs w:val="20"/>
        </w:rPr>
        <w:t>Child Care Centers:</w:t>
      </w:r>
      <w:r w:rsidRPr="00DA494B">
        <w:rPr>
          <w:sz w:val="20"/>
          <w:szCs w:val="20"/>
        </w:rPr>
        <w:t xml:space="preserve"> Licensed or approved public or private nonprofit child care Centers, Head State programs, and some for-profit centers.</w:t>
      </w:r>
    </w:p>
    <w:p w:rsidR="00DF3A5E" w:rsidRPr="00DA494B" w:rsidRDefault="00DF3A5E" w:rsidP="00DF3A5E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DA494B">
        <w:rPr>
          <w:b/>
          <w:sz w:val="20"/>
          <w:szCs w:val="20"/>
        </w:rPr>
        <w:t xml:space="preserve">Family Child Care Homes: </w:t>
      </w:r>
      <w:r w:rsidRPr="00DA494B">
        <w:rPr>
          <w:sz w:val="20"/>
          <w:szCs w:val="20"/>
        </w:rPr>
        <w:t>Licensed or approved private homes.</w:t>
      </w:r>
    </w:p>
    <w:p w:rsidR="00DF3A5E" w:rsidRPr="00DA494B" w:rsidRDefault="00DF3A5E" w:rsidP="00DF3A5E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DA494B">
        <w:rPr>
          <w:b/>
          <w:sz w:val="20"/>
          <w:szCs w:val="20"/>
        </w:rPr>
        <w:t>After School Care Programs:</w:t>
      </w:r>
      <w:r w:rsidRPr="00DA494B">
        <w:rPr>
          <w:sz w:val="20"/>
          <w:szCs w:val="20"/>
        </w:rPr>
        <w:t xml:space="preserve"> Centers in low-income areas provide free snacks to School-age children and youth.</w:t>
      </w:r>
      <w:r w:rsidRPr="00DA494B">
        <w:rPr>
          <w:sz w:val="20"/>
          <w:szCs w:val="20"/>
        </w:rPr>
        <w:tab/>
      </w:r>
    </w:p>
    <w:p w:rsidR="00DF3A5E" w:rsidRPr="00DA494B" w:rsidRDefault="00DF3A5E" w:rsidP="00DF3A5E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DA494B">
        <w:rPr>
          <w:b/>
          <w:sz w:val="20"/>
          <w:szCs w:val="20"/>
        </w:rPr>
        <w:t xml:space="preserve">Emergency Shelters: </w:t>
      </w:r>
      <w:r w:rsidRPr="00DA494B">
        <w:rPr>
          <w:sz w:val="20"/>
          <w:szCs w:val="20"/>
        </w:rPr>
        <w:t>Programs providing meals to homeless children.</w:t>
      </w:r>
    </w:p>
    <w:p w:rsidR="00DF3A5E" w:rsidRPr="00DA494B" w:rsidRDefault="00DF3A5E" w:rsidP="00DF3A5E">
      <w:pPr>
        <w:pStyle w:val="ListParagraph"/>
        <w:spacing w:after="0"/>
        <w:rPr>
          <w:sz w:val="20"/>
          <w:szCs w:val="20"/>
        </w:rPr>
      </w:pPr>
    </w:p>
    <w:p w:rsidR="00DF3A5E" w:rsidRPr="00DA494B" w:rsidRDefault="00DF3A5E" w:rsidP="00DF3A5E">
      <w:pPr>
        <w:spacing w:after="0"/>
        <w:rPr>
          <w:sz w:val="20"/>
          <w:szCs w:val="20"/>
        </w:rPr>
      </w:pPr>
      <w:r w:rsidRPr="00DA494B">
        <w:rPr>
          <w:b/>
          <w:sz w:val="20"/>
          <w:szCs w:val="20"/>
        </w:rPr>
        <w:t>Eligibility</w:t>
      </w:r>
      <w:r w:rsidRPr="00DA494B">
        <w:rPr>
          <w:sz w:val="20"/>
          <w:szCs w:val="20"/>
        </w:rPr>
        <w:tab/>
        <w:t xml:space="preserve">State agencies reimburse facilities that offer non-residential day care to the </w:t>
      </w: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</w:r>
      <w:r w:rsidR="00DA494B">
        <w:rPr>
          <w:sz w:val="20"/>
          <w:szCs w:val="20"/>
        </w:rPr>
        <w:tab/>
      </w:r>
      <w:r w:rsidRPr="00DA494B">
        <w:rPr>
          <w:sz w:val="20"/>
          <w:szCs w:val="20"/>
        </w:rPr>
        <w:t xml:space="preserve">following children: </w:t>
      </w:r>
    </w:p>
    <w:p w:rsidR="00DF3A5E" w:rsidRPr="00DA494B" w:rsidRDefault="00DF3A5E" w:rsidP="00DF3A5E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DA494B">
        <w:rPr>
          <w:sz w:val="20"/>
          <w:szCs w:val="20"/>
        </w:rPr>
        <w:t>Children age 12 and under,</w:t>
      </w:r>
    </w:p>
    <w:p w:rsidR="00DF3A5E" w:rsidRPr="00DA494B" w:rsidRDefault="00DF3A5E" w:rsidP="00DF3A5E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DA494B">
        <w:rPr>
          <w:sz w:val="20"/>
          <w:szCs w:val="20"/>
        </w:rPr>
        <w:t>Migrant children age 15 and younger, and</w:t>
      </w:r>
    </w:p>
    <w:p w:rsidR="00DF3A5E" w:rsidRPr="00DA494B" w:rsidRDefault="00DF3A5E" w:rsidP="00DF3A5E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DA494B">
        <w:rPr>
          <w:sz w:val="20"/>
          <w:szCs w:val="20"/>
        </w:rPr>
        <w:t>Youths through 18 in emergency shelters and after school care programs in needy areas.</w:t>
      </w:r>
    </w:p>
    <w:p w:rsidR="00DA494B" w:rsidRPr="00DA494B" w:rsidRDefault="00DA494B" w:rsidP="00DF3A5E">
      <w:pPr>
        <w:spacing w:after="0"/>
        <w:rPr>
          <w:b/>
          <w:sz w:val="20"/>
          <w:szCs w:val="20"/>
        </w:rPr>
      </w:pPr>
      <w:r w:rsidRPr="00DA494B">
        <w:rPr>
          <w:b/>
          <w:sz w:val="20"/>
          <w:szCs w:val="20"/>
        </w:rPr>
        <w:t xml:space="preserve">Contact </w:t>
      </w:r>
    </w:p>
    <w:p w:rsidR="00DF3A5E" w:rsidRPr="00DA494B" w:rsidRDefault="00DA494B" w:rsidP="00DF3A5E">
      <w:pPr>
        <w:spacing w:after="0"/>
        <w:rPr>
          <w:sz w:val="20"/>
          <w:szCs w:val="20"/>
        </w:rPr>
      </w:pPr>
      <w:r w:rsidRPr="00DA494B">
        <w:rPr>
          <w:b/>
          <w:sz w:val="20"/>
          <w:szCs w:val="20"/>
        </w:rPr>
        <w:t>Information</w:t>
      </w:r>
      <w:r w:rsidRPr="00DA494B">
        <w:rPr>
          <w:sz w:val="20"/>
          <w:szCs w:val="20"/>
        </w:rPr>
        <w:tab/>
        <w:t>If you have questions about CACFP, please contact one of the following:</w:t>
      </w:r>
    </w:p>
    <w:p w:rsidR="00DA494B" w:rsidRPr="00DA494B" w:rsidRDefault="00DA494B" w:rsidP="00DF3A5E">
      <w:pPr>
        <w:spacing w:after="0"/>
        <w:rPr>
          <w:sz w:val="20"/>
          <w:szCs w:val="20"/>
        </w:rPr>
      </w:pPr>
    </w:p>
    <w:p w:rsidR="00DA494B" w:rsidRPr="00DA494B" w:rsidRDefault="00DA494B" w:rsidP="00DF3A5E">
      <w:pPr>
        <w:spacing w:after="0"/>
        <w:rPr>
          <w:sz w:val="20"/>
          <w:szCs w:val="20"/>
        </w:rPr>
      </w:pP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  <w:t>Sponsoring Organization/Center</w:t>
      </w: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</w:r>
      <w:r w:rsidRPr="00DA494B">
        <w:rPr>
          <w:sz w:val="20"/>
          <w:szCs w:val="20"/>
        </w:rPr>
        <w:tab/>
        <w:t>Ohio Department of Education</w:t>
      </w:r>
    </w:p>
    <w:p w:rsidR="00DF3A5E" w:rsidRDefault="00520C3C" w:rsidP="00DF3A5E">
      <w:pPr>
        <w:spacing w:after="0"/>
        <w:rPr>
          <w:sz w:val="24"/>
          <w:szCs w:val="24"/>
        </w:rPr>
      </w:pPr>
      <w:bookmarkStart w:id="0" w:name="_GoBack"/>
      <w:bookmarkEnd w:id="0"/>
      <w:r w:rsidRPr="00520C3C">
        <w:rPr>
          <w:noProof/>
          <w:sz w:val="7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8" type="#_x0000_t202" style="position:absolute;margin-left:96.75pt;margin-top:6.35pt;width:114pt;height:57pt;z-index:251663360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Tiz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" stroked="f">
            <v:textbox>
              <w:txbxContent>
                <w:p w:rsidR="0063606B" w:rsidRPr="00EC610E" w:rsidRDefault="00EC610E" w:rsidP="0063606B">
                  <w:pPr>
                    <w:spacing w:after="0"/>
                    <w:jc w:val="center"/>
                    <w:rPr>
                      <w:sz w:val="24"/>
                      <w:szCs w:val="18"/>
                    </w:rPr>
                  </w:pPr>
                  <w:r w:rsidRPr="00EC610E">
                    <w:rPr>
                      <w:sz w:val="24"/>
                      <w:szCs w:val="18"/>
                    </w:rPr>
                    <w:t>28930 Ridge Rd. Wickliffe,</w:t>
                  </w:r>
                  <w:r w:rsidR="00F61822">
                    <w:rPr>
                      <w:sz w:val="24"/>
                      <w:szCs w:val="18"/>
                    </w:rPr>
                    <w:t xml:space="preserve"> </w:t>
                  </w:r>
                  <w:r w:rsidRPr="00EC610E">
                    <w:rPr>
                      <w:sz w:val="24"/>
                      <w:szCs w:val="18"/>
                    </w:rPr>
                    <w:t>Ohio 44092</w:t>
                  </w:r>
                </w:p>
                <w:p w:rsidR="0063606B" w:rsidRDefault="0063606B"/>
              </w:txbxContent>
            </v:textbox>
          </v:shape>
        </w:pict>
      </w:r>
      <w:r w:rsidRPr="00520C3C">
        <w:rPr>
          <w:noProof/>
          <w:sz w:val="72"/>
        </w:rPr>
        <w:pict>
          <v:shape id="Text Box 3" o:spid="_x0000_s1026" type="#_x0000_t202" style="position:absolute;margin-left:258pt;margin-top:3.5pt;width:211.5pt;height:5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">
            <v:textbox>
              <w:txbxContent>
                <w:p w:rsidR="0063606B" w:rsidRPr="00EC610E" w:rsidRDefault="0063606B" w:rsidP="0063606B">
                  <w:pPr>
                    <w:spacing w:after="0"/>
                    <w:jc w:val="center"/>
                    <w:rPr>
                      <w:sz w:val="20"/>
                    </w:rPr>
                  </w:pPr>
                  <w:r w:rsidRPr="00EC610E">
                    <w:rPr>
                      <w:sz w:val="20"/>
                    </w:rPr>
                    <w:t>CACFP Consultant</w:t>
                  </w:r>
                </w:p>
                <w:p w:rsidR="0063606B" w:rsidRPr="00EC610E" w:rsidRDefault="0063606B" w:rsidP="0063606B">
                  <w:pPr>
                    <w:spacing w:after="0"/>
                    <w:jc w:val="center"/>
                    <w:rPr>
                      <w:sz w:val="20"/>
                    </w:rPr>
                  </w:pPr>
                  <w:r w:rsidRPr="00EC610E">
                    <w:rPr>
                      <w:sz w:val="20"/>
                    </w:rPr>
                    <w:t>25 S. Front Street, MS 303</w:t>
                  </w:r>
                </w:p>
                <w:p w:rsidR="0063606B" w:rsidRPr="00EC610E" w:rsidRDefault="0063606B" w:rsidP="0063606B">
                  <w:pPr>
                    <w:spacing w:after="0"/>
                    <w:jc w:val="center"/>
                    <w:rPr>
                      <w:sz w:val="20"/>
                    </w:rPr>
                  </w:pPr>
                  <w:r w:rsidRPr="00EC610E">
                    <w:rPr>
                      <w:sz w:val="20"/>
                    </w:rPr>
                    <w:t>Columbus, OH 43215-4183</w:t>
                  </w:r>
                </w:p>
                <w:p w:rsidR="0063606B" w:rsidRPr="00EC610E" w:rsidRDefault="0063606B" w:rsidP="0063606B">
                  <w:pPr>
                    <w:spacing w:after="0"/>
                    <w:jc w:val="center"/>
                    <w:rPr>
                      <w:sz w:val="20"/>
                    </w:rPr>
                  </w:pPr>
                  <w:r w:rsidRPr="00EC610E">
                    <w:rPr>
                      <w:sz w:val="20"/>
                    </w:rPr>
                    <w:t>614-466-2945</w:t>
                  </w:r>
                </w:p>
              </w:txbxContent>
            </v:textbox>
          </v:shape>
        </w:pict>
      </w:r>
      <w:r w:rsidRPr="00520C3C">
        <w:rPr>
          <w:noProof/>
          <w:sz w:val="72"/>
        </w:rPr>
        <w:pict>
          <v:shape id="Text Box 2" o:spid="_x0000_s1027" type="#_x0000_t202" style="position:absolute;margin-left:18.7pt;margin-top:3.5pt;width:213.05pt;height:5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">
            <v:textbox>
              <w:txbxContent>
                <w:p w:rsidR="0063606B" w:rsidRDefault="0063606B" w:rsidP="0063606B">
                  <w:r w:rsidRPr="0063606B">
                    <w:rPr>
                      <w:noProof/>
                    </w:rPr>
                    <w:drawing>
                      <wp:inline distT="0" distB="0" distL="0" distR="0">
                        <wp:extent cx="638175" cy="717221"/>
                        <wp:effectExtent l="1905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lay-Academy-Logo1.jpg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9268" cy="71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3606B" w:rsidRDefault="0063606B" w:rsidP="0063606B"/>
                <w:p w:rsidR="0063606B" w:rsidRDefault="0063606B" w:rsidP="0063606B">
                  <w:pPr>
                    <w:spacing w:after="0"/>
                    <w:jc w:val="center"/>
                  </w:pPr>
                </w:p>
              </w:txbxContent>
            </v:textbox>
          </v:shape>
        </w:pict>
      </w:r>
      <w:r w:rsidR="00DF3A5E">
        <w:rPr>
          <w:sz w:val="24"/>
          <w:szCs w:val="24"/>
        </w:rPr>
        <w:tab/>
      </w:r>
    </w:p>
    <w:p w:rsidR="00DA494B" w:rsidRDefault="00DA494B" w:rsidP="00DF3A5E">
      <w:pPr>
        <w:spacing w:after="0"/>
        <w:rPr>
          <w:sz w:val="24"/>
          <w:szCs w:val="24"/>
        </w:rPr>
      </w:pPr>
    </w:p>
    <w:p w:rsidR="00DA494B" w:rsidRDefault="00DA494B" w:rsidP="00DF3A5E">
      <w:pPr>
        <w:spacing w:after="0"/>
        <w:rPr>
          <w:sz w:val="24"/>
          <w:szCs w:val="24"/>
        </w:rPr>
      </w:pPr>
    </w:p>
    <w:p w:rsidR="00DA494B" w:rsidRDefault="00DA494B" w:rsidP="00DF3A5E">
      <w:pPr>
        <w:spacing w:after="0"/>
        <w:rPr>
          <w:sz w:val="24"/>
          <w:szCs w:val="24"/>
        </w:rPr>
      </w:pPr>
    </w:p>
    <w:p w:rsidR="00DA494B" w:rsidRPr="00DA494B" w:rsidRDefault="00DA494B" w:rsidP="00DF3A5E">
      <w:pPr>
        <w:spacing w:after="0"/>
        <w:rPr>
          <w:sz w:val="18"/>
          <w:szCs w:val="24"/>
        </w:rPr>
      </w:pPr>
      <w:r w:rsidRPr="00DA494B">
        <w:rPr>
          <w:b/>
          <w:sz w:val="18"/>
          <w:szCs w:val="24"/>
        </w:rPr>
        <w:t>Nondiscrimination</w:t>
      </w:r>
      <w:r>
        <w:rPr>
          <w:b/>
          <w:sz w:val="18"/>
          <w:szCs w:val="24"/>
        </w:rPr>
        <w:t>:</w:t>
      </w:r>
      <w:r>
        <w:rPr>
          <w:sz w:val="18"/>
          <w:szCs w:val="24"/>
        </w:rPr>
        <w:t xml:space="preserve"> In accordance with Federal Law and U.S. Department of Agriculture policy, this institution is prohibited </w:t>
      </w:r>
      <w:proofErr w:type="gramStart"/>
      <w:r>
        <w:rPr>
          <w:sz w:val="18"/>
          <w:szCs w:val="24"/>
        </w:rPr>
        <w:t>from</w:t>
      </w:r>
      <w:proofErr w:type="gramEnd"/>
      <w:r>
        <w:rPr>
          <w:sz w:val="18"/>
          <w:szCs w:val="24"/>
        </w:rPr>
        <w:t xml:space="preserve"> discriminating on the basis of race, color, national origin, sex, age, or disability. To file a complaint of discrimination, write USDA, Director, Office of Adjudication, </w:t>
      </w:r>
      <w:proofErr w:type="gramStart"/>
      <w:r>
        <w:rPr>
          <w:sz w:val="18"/>
          <w:szCs w:val="24"/>
        </w:rPr>
        <w:t>1400</w:t>
      </w:r>
      <w:proofErr w:type="gramEnd"/>
      <w:r>
        <w:rPr>
          <w:sz w:val="18"/>
          <w:szCs w:val="24"/>
        </w:rPr>
        <w:t xml:space="preserve"> Independence Avenue, SW, Washington, D.C. 20250-9410 or call toll free (866) 632-9992 (Voice). Individuals who are hearing impaired or have speech disabilities may contact USDA through the Federal Relay Service at (800) 877-8339; or (800) 845-6136 (Spanish). USDA is an equal opportunity provider and employer. </w:t>
      </w:r>
    </w:p>
    <w:sectPr w:rsidR="00DA494B" w:rsidRPr="00DA494B" w:rsidSect="00176236">
      <w:type w:val="evenPage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670AE"/>
    <w:multiLevelType w:val="hybridMultilevel"/>
    <w:tmpl w:val="345E4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77712"/>
    <w:multiLevelType w:val="hybridMultilevel"/>
    <w:tmpl w:val="7CEAAB3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325D6642"/>
    <w:multiLevelType w:val="hybridMultilevel"/>
    <w:tmpl w:val="6AFCBE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EA15BA"/>
    <w:multiLevelType w:val="hybridMultilevel"/>
    <w:tmpl w:val="77E4F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583D0C"/>
    <w:multiLevelType w:val="hybridMultilevel"/>
    <w:tmpl w:val="906E3896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>
    <w:nsid w:val="55A429F6"/>
    <w:multiLevelType w:val="hybridMultilevel"/>
    <w:tmpl w:val="1E7E0C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032E7B"/>
    <w:multiLevelType w:val="hybridMultilevel"/>
    <w:tmpl w:val="C394B7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A773CB"/>
    <w:multiLevelType w:val="hybridMultilevel"/>
    <w:tmpl w:val="575A760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690C44F4"/>
    <w:multiLevelType w:val="hybridMultilevel"/>
    <w:tmpl w:val="0AB044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39453D"/>
    <w:multiLevelType w:val="hybridMultilevel"/>
    <w:tmpl w:val="F3D6FB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9"/>
  </w:num>
  <w:num w:numId="5">
    <w:abstractNumId w:val="6"/>
  </w:num>
  <w:num w:numId="6">
    <w:abstractNumId w:val="5"/>
  </w:num>
  <w:num w:numId="7">
    <w:abstractNumId w:val="0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</w:compat>
  <w:rsids>
    <w:rsidRoot w:val="0063606B"/>
    <w:rsid w:val="000D71BB"/>
    <w:rsid w:val="00176236"/>
    <w:rsid w:val="001E11F1"/>
    <w:rsid w:val="001F4D5D"/>
    <w:rsid w:val="00203FCD"/>
    <w:rsid w:val="00455ADD"/>
    <w:rsid w:val="00520C3C"/>
    <w:rsid w:val="005258B7"/>
    <w:rsid w:val="0063606B"/>
    <w:rsid w:val="00720DD2"/>
    <w:rsid w:val="009912D7"/>
    <w:rsid w:val="009E0506"/>
    <w:rsid w:val="00AF4E79"/>
    <w:rsid w:val="00B52C0F"/>
    <w:rsid w:val="00C4033F"/>
    <w:rsid w:val="00CC5207"/>
    <w:rsid w:val="00CF6E35"/>
    <w:rsid w:val="00DA494B"/>
    <w:rsid w:val="00DF3A5E"/>
    <w:rsid w:val="00E72E57"/>
    <w:rsid w:val="00EC610E"/>
    <w:rsid w:val="00F618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2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6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06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360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3A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6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06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360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3A5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Tanuxa</dc:creator>
  <cp:lastModifiedBy>PlayAcademyFrontDesk</cp:lastModifiedBy>
  <cp:revision>5</cp:revision>
  <cp:lastPrinted>2023-11-30T21:48:00Z</cp:lastPrinted>
  <dcterms:created xsi:type="dcterms:W3CDTF">2018-02-23T19:24:00Z</dcterms:created>
  <dcterms:modified xsi:type="dcterms:W3CDTF">2023-11-30T21:52:00Z</dcterms:modified>
</cp:coreProperties>
</file>