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342D" w14:textId="1777309D" w:rsidR="00A82AFB" w:rsidRDefault="007A3F5B">
      <w:r w:rsidRPr="007A3F5B">
        <w:t>https://www.kaggle.com/datasets/datazng/telecom-company-churn-rate-call-center-data</w:t>
      </w:r>
    </w:p>
    <w:sectPr w:rsidR="00A82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77"/>
    <w:rsid w:val="00353877"/>
    <w:rsid w:val="007A3F5B"/>
    <w:rsid w:val="009426A8"/>
    <w:rsid w:val="00A8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857F3-9191-4394-9441-4A560615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Mendez</dc:creator>
  <cp:keywords/>
  <dc:description/>
  <cp:lastModifiedBy>Pablo Mendez</cp:lastModifiedBy>
  <cp:revision>2</cp:revision>
  <dcterms:created xsi:type="dcterms:W3CDTF">2023-10-30T13:52:00Z</dcterms:created>
  <dcterms:modified xsi:type="dcterms:W3CDTF">2023-10-30T13:55:00Z</dcterms:modified>
</cp:coreProperties>
</file>