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AFF32" w14:textId="23CF4486" w:rsidR="00CF19F3" w:rsidRPr="00F83869" w:rsidRDefault="00F83869" w:rsidP="00CF19F3">
      <w:pPr>
        <w:pStyle w:val="Heading1"/>
        <w:jc w:val="center"/>
        <w:rPr>
          <w:lang w:val="fr-FR"/>
        </w:rPr>
      </w:pPr>
      <w:r w:rsidRPr="00F83869">
        <w:rPr>
          <w:lang w:val="fr-FR"/>
        </w:rPr>
        <w:t>La double transition</w:t>
      </w:r>
      <w:r w:rsidR="00CF19F3" w:rsidRPr="00F83869">
        <w:rPr>
          <w:lang w:val="fr-FR"/>
        </w:rPr>
        <w:t xml:space="preserve">: </w:t>
      </w:r>
      <w:r w:rsidRPr="00F83869">
        <w:rPr>
          <w:lang w:val="fr-FR"/>
        </w:rPr>
        <w:t>Comment accélérer la transition européenne vers un avenir vert et numérique?</w:t>
      </w:r>
    </w:p>
    <w:p w14:paraId="2B9C8897" w14:textId="77777777" w:rsidR="00CF19F3" w:rsidRPr="00F83869" w:rsidRDefault="00CF19F3" w:rsidP="00CF19F3">
      <w:pPr>
        <w:spacing w:after="0"/>
        <w:jc w:val="center"/>
        <w:rPr>
          <w:b/>
          <w:bCs/>
          <w:sz w:val="28"/>
          <w:szCs w:val="28"/>
          <w:lang w:val="fr-FR"/>
        </w:rPr>
      </w:pPr>
    </w:p>
    <w:p w14:paraId="2F30DBCD" w14:textId="1A2F5966" w:rsidR="00CF19F3" w:rsidRPr="00F83869" w:rsidRDefault="00F83869" w:rsidP="00CF19F3">
      <w:pPr>
        <w:pStyle w:val="Heading2"/>
        <w:jc w:val="center"/>
        <w:rPr>
          <w:lang w:val="fr-FR"/>
        </w:rPr>
      </w:pPr>
      <w:r>
        <w:rPr>
          <w:lang w:val="fr-FR"/>
        </w:rPr>
        <w:t>Vendredi</w:t>
      </w:r>
      <w:r w:rsidR="00CF19F3" w:rsidRPr="00F83869">
        <w:rPr>
          <w:lang w:val="fr-FR"/>
        </w:rPr>
        <w:t xml:space="preserve"> 9</w:t>
      </w:r>
      <w:r>
        <w:rPr>
          <w:lang w:val="fr-FR"/>
        </w:rPr>
        <w:t xml:space="preserve"> Décembre</w:t>
      </w:r>
      <w:r w:rsidR="00CF19F3" w:rsidRPr="00F83869">
        <w:rPr>
          <w:lang w:val="fr-FR"/>
        </w:rPr>
        <w:t>: 14:00-18:00</w:t>
      </w:r>
    </w:p>
    <w:p w14:paraId="006D243D" w14:textId="0A8F324D" w:rsidR="00CF19F3" w:rsidRPr="00F83869" w:rsidRDefault="00F83869" w:rsidP="00CF19F3">
      <w:pPr>
        <w:pStyle w:val="Heading2"/>
        <w:jc w:val="center"/>
        <w:rPr>
          <w:lang w:val="fr-FR"/>
        </w:rPr>
      </w:pPr>
      <w:r w:rsidRPr="00F83869">
        <w:rPr>
          <w:lang w:val="fr-FR"/>
        </w:rPr>
        <w:t>Amphithéâtre</w:t>
      </w:r>
      <w:r w:rsidR="00CF19F3" w:rsidRPr="00F83869">
        <w:rPr>
          <w:lang w:val="fr-FR"/>
        </w:rPr>
        <w:t xml:space="preserve"> Bernard Maris, 12, place Saint Etienne, Toulouse</w:t>
      </w:r>
    </w:p>
    <w:p w14:paraId="7613E6B0" w14:textId="77777777" w:rsidR="00CF19F3" w:rsidRPr="00F83869" w:rsidRDefault="00CF19F3" w:rsidP="00CF19F3">
      <w:pPr>
        <w:spacing w:after="0"/>
        <w:jc w:val="center"/>
        <w:rPr>
          <w:sz w:val="22"/>
          <w:lang w:val="fr-FR"/>
        </w:rPr>
      </w:pPr>
    </w:p>
    <w:p w14:paraId="380F2C90" w14:textId="44DCB735" w:rsidR="00CF19F3" w:rsidRPr="00F83869" w:rsidRDefault="00F83869" w:rsidP="00F83869">
      <w:pPr>
        <w:spacing w:after="120"/>
        <w:jc w:val="both"/>
        <w:rPr>
          <w:sz w:val="22"/>
          <w:lang w:val="fr-FR"/>
        </w:rPr>
      </w:pPr>
      <w:r w:rsidRPr="00F83869">
        <w:rPr>
          <w:sz w:val="22"/>
          <w:lang w:val="fr-FR"/>
        </w:rPr>
        <w:t xml:space="preserve">Une transition verte et numérique affectera la vie de tous les citoyens et refaçonnera notre société. Les nouvelles technologies vertes aident à lutter contre le changement climatique - le plus grand défi de notre époque. Développer les capacités et la souveraineté dans les technologies numériques est crucial pour rester compétitif au 21e siècle, créer des emplois et construire des sociétés résilientes, mais aussi contribuer aux objectifs de durabilité et de justice sociale. Dans ce séminaire, nos </w:t>
      </w:r>
      <w:r>
        <w:rPr>
          <w:sz w:val="22"/>
          <w:lang w:val="fr-FR"/>
        </w:rPr>
        <w:t xml:space="preserve">intervenants de renom </w:t>
      </w:r>
      <w:r w:rsidRPr="00F83869">
        <w:rPr>
          <w:sz w:val="22"/>
          <w:lang w:val="fr-FR"/>
        </w:rPr>
        <w:t xml:space="preserve">discuteront de </w:t>
      </w:r>
      <w:r>
        <w:rPr>
          <w:sz w:val="22"/>
          <w:lang w:val="fr-FR"/>
        </w:rPr>
        <w:t>des enjeux complexes</w:t>
      </w:r>
      <w:r w:rsidRPr="00F83869">
        <w:rPr>
          <w:sz w:val="22"/>
          <w:lang w:val="fr-FR"/>
        </w:rPr>
        <w:t xml:space="preserve"> de la </w:t>
      </w:r>
      <w:r>
        <w:rPr>
          <w:sz w:val="22"/>
          <w:lang w:val="fr-FR"/>
        </w:rPr>
        <w:t xml:space="preserve">double </w:t>
      </w:r>
      <w:r w:rsidRPr="00F83869">
        <w:rPr>
          <w:sz w:val="22"/>
          <w:lang w:val="fr-FR"/>
        </w:rPr>
        <w:t xml:space="preserve">transition: quelles sont les technologies </w:t>
      </w:r>
      <w:r>
        <w:rPr>
          <w:sz w:val="22"/>
          <w:lang w:val="fr-FR"/>
        </w:rPr>
        <w:t>et défis clés</w:t>
      </w:r>
      <w:r w:rsidRPr="00F83869">
        <w:rPr>
          <w:sz w:val="22"/>
          <w:lang w:val="fr-FR"/>
        </w:rPr>
        <w:t>? Comment les régions européennes se positionnent-elles dans la transition verte et la transition numérique par rapport aux autres régions du monde? Comment les technologies numériques durables pourraient permettre une UE neutre en carbone d'ici 2050?</w:t>
      </w:r>
    </w:p>
    <w:p w14:paraId="392D5074" w14:textId="2EC8B414" w:rsidR="00CF19F3" w:rsidRPr="00F83869" w:rsidRDefault="00F83869" w:rsidP="00CF19F3">
      <w:pPr>
        <w:spacing w:after="120"/>
        <w:rPr>
          <w:sz w:val="22"/>
          <w:lang w:val="fr-FR"/>
        </w:rPr>
      </w:pPr>
      <w:r>
        <w:rPr>
          <w:sz w:val="22"/>
          <w:lang w:val="fr-FR"/>
        </w:rPr>
        <w:t>Maitre de cérémonie</w:t>
      </w:r>
      <w:r w:rsidR="00CF19F3" w:rsidRPr="00F83869">
        <w:rPr>
          <w:sz w:val="22"/>
          <w:lang w:val="fr-FR"/>
        </w:rPr>
        <w:t>: Luis Orozco (</w:t>
      </w:r>
      <w:r>
        <w:rPr>
          <w:sz w:val="22"/>
          <w:lang w:val="fr-FR"/>
        </w:rPr>
        <w:t>Université</w:t>
      </w:r>
      <w:r w:rsidR="00CF19F3" w:rsidRPr="00F83869">
        <w:rPr>
          <w:sz w:val="22"/>
          <w:lang w:val="fr-FR"/>
        </w:rPr>
        <w:t xml:space="preserve"> </w:t>
      </w:r>
      <w:r>
        <w:rPr>
          <w:sz w:val="22"/>
          <w:lang w:val="fr-FR"/>
        </w:rPr>
        <w:t>de</w:t>
      </w:r>
      <w:r w:rsidR="00CF19F3" w:rsidRPr="00F83869">
        <w:rPr>
          <w:sz w:val="22"/>
          <w:lang w:val="fr-FR"/>
        </w:rPr>
        <w:t xml:space="preserve"> Toulouse, UT2J)</w:t>
      </w:r>
    </w:p>
    <w:p w14:paraId="1A743834" w14:textId="4809CBFD" w:rsidR="00CF19F3" w:rsidRPr="00F83869" w:rsidRDefault="00CF19F3" w:rsidP="00CF19F3">
      <w:pPr>
        <w:spacing w:after="120"/>
        <w:rPr>
          <w:sz w:val="22"/>
          <w:lang w:val="fr-FR"/>
        </w:rPr>
      </w:pPr>
      <w:r w:rsidRPr="00F83869">
        <w:rPr>
          <w:sz w:val="22"/>
          <w:lang w:val="fr-FR"/>
        </w:rPr>
        <w:t xml:space="preserve">14h00: </w:t>
      </w:r>
      <w:r w:rsidR="00F83869">
        <w:rPr>
          <w:sz w:val="22"/>
          <w:lang w:val="fr-FR"/>
        </w:rPr>
        <w:t>Ouverture par</w:t>
      </w:r>
      <w:r w:rsidRPr="00F83869">
        <w:rPr>
          <w:sz w:val="22"/>
          <w:lang w:val="fr-FR"/>
        </w:rPr>
        <w:t xml:space="preserve"> Olivier Brossard (</w:t>
      </w:r>
      <w:r w:rsidR="00F83869">
        <w:rPr>
          <w:sz w:val="22"/>
          <w:lang w:val="fr-FR"/>
        </w:rPr>
        <w:t>Université</w:t>
      </w:r>
      <w:r w:rsidR="00F83869" w:rsidRPr="00F83869">
        <w:rPr>
          <w:sz w:val="22"/>
          <w:lang w:val="fr-FR"/>
        </w:rPr>
        <w:t xml:space="preserve"> </w:t>
      </w:r>
      <w:r w:rsidR="00F83869">
        <w:rPr>
          <w:sz w:val="22"/>
          <w:lang w:val="fr-FR"/>
        </w:rPr>
        <w:t>de</w:t>
      </w:r>
      <w:r w:rsidR="00F83869" w:rsidRPr="00F83869">
        <w:rPr>
          <w:sz w:val="22"/>
          <w:lang w:val="fr-FR"/>
        </w:rPr>
        <w:t xml:space="preserve"> Toulouse</w:t>
      </w:r>
      <w:r w:rsidRPr="00F83869">
        <w:rPr>
          <w:sz w:val="22"/>
          <w:lang w:val="fr-FR"/>
        </w:rPr>
        <w:t xml:space="preserve">, Sciences Po Toulouse) </w:t>
      </w:r>
    </w:p>
    <w:p w14:paraId="39A07026" w14:textId="63DEF78E" w:rsidR="00F83869" w:rsidRDefault="00CF19F3" w:rsidP="00CF19F3">
      <w:pPr>
        <w:spacing w:after="120"/>
        <w:rPr>
          <w:sz w:val="22"/>
          <w:lang w:val="fr-FR"/>
        </w:rPr>
      </w:pPr>
      <w:r w:rsidRPr="00F83869">
        <w:rPr>
          <w:sz w:val="22"/>
          <w:lang w:val="fr-FR"/>
        </w:rPr>
        <w:t>14h15: Carole Delga (</w:t>
      </w:r>
      <w:r w:rsidR="00831669" w:rsidRPr="00F83869">
        <w:rPr>
          <w:sz w:val="22"/>
          <w:lang w:val="fr-FR"/>
        </w:rPr>
        <w:t>Président</w:t>
      </w:r>
      <w:r w:rsidR="00831669">
        <w:rPr>
          <w:sz w:val="22"/>
          <w:lang w:val="fr-FR"/>
        </w:rPr>
        <w:t>e</w:t>
      </w:r>
      <w:r w:rsidRPr="00F83869">
        <w:rPr>
          <w:sz w:val="22"/>
          <w:lang w:val="fr-FR"/>
        </w:rPr>
        <w:t xml:space="preserve"> </w:t>
      </w:r>
      <w:r w:rsidR="00F83869">
        <w:rPr>
          <w:sz w:val="22"/>
          <w:lang w:val="fr-FR"/>
        </w:rPr>
        <w:t>de la région Occitanie</w:t>
      </w:r>
      <w:r w:rsidRPr="00F83869">
        <w:rPr>
          <w:sz w:val="22"/>
          <w:lang w:val="fr-FR"/>
        </w:rPr>
        <w:t xml:space="preserve">): </w:t>
      </w:r>
      <w:r w:rsidR="00F83869" w:rsidRPr="00F83869">
        <w:rPr>
          <w:sz w:val="22"/>
          <w:lang w:val="fr-FR"/>
        </w:rPr>
        <w:t>Initiatives numériques et vertes en Occitanie</w:t>
      </w:r>
      <w:r w:rsidR="00F83869" w:rsidRPr="00F83869">
        <w:rPr>
          <w:sz w:val="22"/>
          <w:lang w:val="fr-FR"/>
        </w:rPr>
        <w:t xml:space="preserve"> </w:t>
      </w:r>
    </w:p>
    <w:p w14:paraId="52EA4900" w14:textId="77777777" w:rsidR="00F83869" w:rsidRDefault="00CF19F3" w:rsidP="00CF19F3">
      <w:pPr>
        <w:spacing w:after="120"/>
        <w:rPr>
          <w:sz w:val="22"/>
          <w:lang w:val="fr-FR"/>
        </w:rPr>
      </w:pPr>
      <w:r w:rsidRPr="00F83869">
        <w:rPr>
          <w:sz w:val="22"/>
          <w:lang w:val="fr-FR"/>
        </w:rPr>
        <w:t>14h30: Ron Boschma (</w:t>
      </w:r>
      <w:r w:rsidR="00F83869">
        <w:rPr>
          <w:sz w:val="22"/>
          <w:lang w:val="fr-FR"/>
        </w:rPr>
        <w:t xml:space="preserve">Porteur de la Chaire </w:t>
      </w:r>
      <w:r w:rsidRPr="00F83869">
        <w:rPr>
          <w:sz w:val="22"/>
          <w:lang w:val="fr-FR"/>
        </w:rPr>
        <w:t xml:space="preserve">Bernard Maris &amp; </w:t>
      </w:r>
      <w:r w:rsidR="00F83869">
        <w:rPr>
          <w:sz w:val="22"/>
          <w:lang w:val="fr-FR"/>
        </w:rPr>
        <w:t>Université d’</w:t>
      </w:r>
      <w:r w:rsidRPr="00F83869">
        <w:rPr>
          <w:sz w:val="22"/>
          <w:lang w:val="fr-FR"/>
        </w:rPr>
        <w:t xml:space="preserve">Utrecht): </w:t>
      </w:r>
      <w:r w:rsidR="00F83869" w:rsidRPr="00F83869">
        <w:rPr>
          <w:sz w:val="22"/>
          <w:lang w:val="fr-FR"/>
        </w:rPr>
        <w:t>La double transition à travers le monde</w:t>
      </w:r>
      <w:r w:rsidR="00F83869" w:rsidRPr="00F83869">
        <w:rPr>
          <w:sz w:val="22"/>
          <w:lang w:val="fr-FR"/>
        </w:rPr>
        <w:t xml:space="preserve"> </w:t>
      </w:r>
    </w:p>
    <w:p w14:paraId="5107E6AF" w14:textId="77777777" w:rsidR="00F83869" w:rsidRDefault="00CF19F3" w:rsidP="00CF19F3">
      <w:pPr>
        <w:spacing w:after="120"/>
        <w:rPr>
          <w:sz w:val="22"/>
          <w:lang w:val="fr-FR"/>
        </w:rPr>
      </w:pPr>
      <w:r w:rsidRPr="00F83869">
        <w:rPr>
          <w:sz w:val="22"/>
          <w:lang w:val="fr-FR"/>
        </w:rPr>
        <w:t>15h15: César Hidalgo (</w:t>
      </w:r>
      <w:r w:rsidR="00F83869">
        <w:rPr>
          <w:sz w:val="22"/>
          <w:lang w:val="fr-FR"/>
        </w:rPr>
        <w:t xml:space="preserve">Porteur de chaire </w:t>
      </w:r>
      <w:r w:rsidRPr="00F83869">
        <w:rPr>
          <w:sz w:val="22"/>
          <w:lang w:val="fr-FR"/>
        </w:rPr>
        <w:t xml:space="preserve">ANITI): </w:t>
      </w:r>
      <w:r w:rsidR="00F83869">
        <w:rPr>
          <w:sz w:val="22"/>
          <w:lang w:val="fr-FR"/>
        </w:rPr>
        <w:t>La c</w:t>
      </w:r>
      <w:r w:rsidR="00F83869" w:rsidRPr="00F83869">
        <w:rPr>
          <w:sz w:val="22"/>
          <w:lang w:val="fr-FR"/>
        </w:rPr>
        <w:t>omplexité économique : un cadre d'apprentissage automatique pour comprendre les transitions</w:t>
      </w:r>
      <w:r w:rsidR="00F83869" w:rsidRPr="00F83869">
        <w:rPr>
          <w:sz w:val="22"/>
          <w:lang w:val="fr-FR"/>
        </w:rPr>
        <w:t xml:space="preserve"> </w:t>
      </w:r>
    </w:p>
    <w:p w14:paraId="32DD1A13" w14:textId="1C308CED" w:rsidR="00CF19F3" w:rsidRPr="00F83869" w:rsidRDefault="00CF19F3" w:rsidP="00CF19F3">
      <w:pPr>
        <w:spacing w:after="120"/>
        <w:rPr>
          <w:sz w:val="22"/>
          <w:lang w:val="fr-FR"/>
        </w:rPr>
      </w:pPr>
      <w:r w:rsidRPr="00F83869">
        <w:rPr>
          <w:sz w:val="22"/>
          <w:lang w:val="fr-FR"/>
        </w:rPr>
        <w:t xml:space="preserve">16h00: </w:t>
      </w:r>
      <w:proofErr w:type="spellStart"/>
      <w:r w:rsidR="00F83869">
        <w:rPr>
          <w:sz w:val="22"/>
          <w:lang w:val="fr-FR"/>
        </w:rPr>
        <w:t>Pause café</w:t>
      </w:r>
      <w:proofErr w:type="spellEnd"/>
      <w:r w:rsidRPr="00F83869">
        <w:rPr>
          <w:sz w:val="22"/>
          <w:lang w:val="fr-FR"/>
        </w:rPr>
        <w:t xml:space="preserve"> </w:t>
      </w:r>
    </w:p>
    <w:p w14:paraId="673E0AF7" w14:textId="2A4CBB04" w:rsidR="00CF19F3" w:rsidRPr="00F83869" w:rsidRDefault="00CF19F3" w:rsidP="00CF19F3">
      <w:pPr>
        <w:spacing w:after="120"/>
        <w:rPr>
          <w:sz w:val="22"/>
          <w:lang w:val="fr-FR"/>
        </w:rPr>
      </w:pPr>
      <w:r w:rsidRPr="00F83869">
        <w:rPr>
          <w:sz w:val="22"/>
          <w:lang w:val="fr-FR"/>
        </w:rPr>
        <w:t xml:space="preserve">16:30: </w:t>
      </w:r>
      <w:r w:rsidR="00DA5F64" w:rsidRPr="00F83869">
        <w:rPr>
          <w:sz w:val="22"/>
          <w:lang w:val="fr-FR"/>
        </w:rPr>
        <w:t>Erika Palmer</w:t>
      </w:r>
      <w:r w:rsidRPr="00F83869">
        <w:rPr>
          <w:sz w:val="22"/>
          <w:lang w:val="fr-FR"/>
        </w:rPr>
        <w:t xml:space="preserve"> (</w:t>
      </w:r>
      <w:r w:rsidR="00F83869">
        <w:rPr>
          <w:sz w:val="22"/>
          <w:lang w:val="fr-FR"/>
        </w:rPr>
        <w:t xml:space="preserve">Université de </w:t>
      </w:r>
      <w:r w:rsidR="00DA5F64" w:rsidRPr="00F83869">
        <w:rPr>
          <w:sz w:val="22"/>
          <w:lang w:val="fr-FR"/>
        </w:rPr>
        <w:t>Cornell</w:t>
      </w:r>
      <w:r w:rsidRPr="00F83869">
        <w:rPr>
          <w:sz w:val="22"/>
          <w:lang w:val="fr-FR"/>
        </w:rPr>
        <w:t xml:space="preserve">): </w:t>
      </w:r>
      <w:r w:rsidR="00F83869">
        <w:rPr>
          <w:sz w:val="22"/>
          <w:lang w:val="fr-FR"/>
        </w:rPr>
        <w:t xml:space="preserve">Les systèmes complexes et la transition verte </w:t>
      </w:r>
      <w:r w:rsidRPr="00F83869">
        <w:rPr>
          <w:sz w:val="22"/>
          <w:lang w:val="fr-FR"/>
        </w:rPr>
        <w:t xml:space="preserve"> </w:t>
      </w:r>
    </w:p>
    <w:p w14:paraId="52378B2F" w14:textId="24774CDD" w:rsidR="00CF19F3" w:rsidRPr="00F83869" w:rsidRDefault="00CF19F3" w:rsidP="00CF19F3">
      <w:pPr>
        <w:spacing w:after="120"/>
        <w:rPr>
          <w:sz w:val="22"/>
          <w:lang w:val="fr-FR"/>
        </w:rPr>
      </w:pPr>
      <w:r w:rsidRPr="00F83869">
        <w:rPr>
          <w:sz w:val="22"/>
          <w:lang w:val="fr-FR"/>
        </w:rPr>
        <w:t>17h15: Pierre-Alexandre Balland (</w:t>
      </w:r>
      <w:r w:rsidR="00F83869">
        <w:rPr>
          <w:sz w:val="22"/>
          <w:lang w:val="fr-FR"/>
        </w:rPr>
        <w:t>Université d’</w:t>
      </w:r>
      <w:r w:rsidRPr="00F83869">
        <w:rPr>
          <w:sz w:val="22"/>
          <w:lang w:val="fr-FR"/>
        </w:rPr>
        <w:t xml:space="preserve">Utrecht &amp; ANITI): </w:t>
      </w:r>
      <w:r w:rsidR="00F83869" w:rsidRPr="00F83869">
        <w:rPr>
          <w:sz w:val="22"/>
          <w:lang w:val="fr-FR"/>
        </w:rPr>
        <w:t>Les révolutions de l'IA et de la blockchain: nous rendront-elles vraiment plus riches, plus verts et plus heureu</w:t>
      </w:r>
      <w:r w:rsidR="00F83869">
        <w:rPr>
          <w:sz w:val="22"/>
          <w:lang w:val="fr-FR"/>
        </w:rPr>
        <w:t>x</w:t>
      </w:r>
      <w:r w:rsidR="00F83869" w:rsidRPr="00F83869">
        <w:rPr>
          <w:sz w:val="22"/>
          <w:lang w:val="fr-FR"/>
        </w:rPr>
        <w:t>?</w:t>
      </w:r>
    </w:p>
    <w:p w14:paraId="37E361AB" w14:textId="7509EE8F" w:rsidR="00CF19F3" w:rsidRPr="00F83869" w:rsidRDefault="00CF19F3" w:rsidP="00CF19F3">
      <w:pPr>
        <w:spacing w:after="120"/>
        <w:rPr>
          <w:sz w:val="22"/>
          <w:lang w:val="fr-FR"/>
        </w:rPr>
      </w:pPr>
      <w:r w:rsidRPr="00F83869">
        <w:rPr>
          <w:sz w:val="22"/>
          <w:lang w:val="fr-FR"/>
        </w:rPr>
        <w:t xml:space="preserve">17h45: </w:t>
      </w:r>
      <w:r w:rsidR="00F83869">
        <w:rPr>
          <w:sz w:val="22"/>
          <w:lang w:val="fr-FR"/>
        </w:rPr>
        <w:t>Conclusions et ouvertures par</w:t>
      </w:r>
      <w:r w:rsidRPr="00F83869">
        <w:rPr>
          <w:sz w:val="22"/>
          <w:lang w:val="fr-FR"/>
        </w:rPr>
        <w:t xml:space="preserve"> Nicolas Viallet (</w:t>
      </w:r>
      <w:r w:rsidR="00F83869">
        <w:rPr>
          <w:sz w:val="22"/>
          <w:lang w:val="fr-FR"/>
        </w:rPr>
        <w:t>Directeur d’</w:t>
      </w:r>
      <w:r w:rsidRPr="00F83869">
        <w:rPr>
          <w:sz w:val="22"/>
          <w:lang w:val="fr-FR"/>
        </w:rPr>
        <w:t xml:space="preserve">ANITI) </w:t>
      </w:r>
    </w:p>
    <w:p w14:paraId="3C19D2D5" w14:textId="7D50B6BB" w:rsidR="00D01390" w:rsidRPr="00F83869" w:rsidRDefault="00CF19F3" w:rsidP="00CF19F3">
      <w:pPr>
        <w:rPr>
          <w:lang w:val="fr-FR"/>
        </w:rPr>
      </w:pPr>
      <w:r w:rsidRPr="00F83869">
        <w:rPr>
          <w:sz w:val="22"/>
          <w:lang w:val="fr-FR"/>
        </w:rPr>
        <w:t xml:space="preserve">18:00: </w:t>
      </w:r>
      <w:r w:rsidR="00F83869">
        <w:rPr>
          <w:sz w:val="22"/>
          <w:lang w:val="fr-FR"/>
        </w:rPr>
        <w:t xml:space="preserve">Cocktail </w:t>
      </w:r>
    </w:p>
    <w:sectPr w:rsidR="00D01390" w:rsidRPr="00F8386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84094" w14:textId="77777777" w:rsidR="00576071" w:rsidRDefault="00576071" w:rsidP="001D6B81">
      <w:pPr>
        <w:spacing w:after="0" w:line="240" w:lineRule="auto"/>
      </w:pPr>
      <w:r>
        <w:separator/>
      </w:r>
    </w:p>
  </w:endnote>
  <w:endnote w:type="continuationSeparator" w:id="0">
    <w:p w14:paraId="725D504F" w14:textId="77777777" w:rsidR="00576071" w:rsidRDefault="00576071" w:rsidP="001D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7BD89" w14:textId="44B438CA" w:rsidR="00F419A6" w:rsidRDefault="00F419A6" w:rsidP="00F419A6">
    <w:pPr>
      <w:pStyle w:val="Footer"/>
    </w:pPr>
    <w:r>
      <w:rPr>
        <w:noProof/>
      </w:rPr>
      <w:drawing>
        <wp:inline distT="0" distB="0" distL="0" distR="0" wp14:anchorId="6A9EF28E" wp14:editId="6ECC1DDB">
          <wp:extent cx="673100" cy="673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673100"/>
                  </a:xfrm>
                  <a:prstGeom prst="rect">
                    <a:avLst/>
                  </a:prstGeom>
                  <a:noFill/>
                  <a:ln>
                    <a:noFill/>
                  </a:ln>
                </pic:spPr>
              </pic:pic>
            </a:graphicData>
          </a:graphic>
        </wp:inline>
      </w:drawing>
    </w:r>
    <w:r>
      <w:ptab w:relativeTo="margin" w:alignment="center" w:leader="none"/>
    </w:r>
    <w:r w:rsidR="00BA21BE">
      <w:rPr>
        <w:noProof/>
      </w:rPr>
      <w:drawing>
        <wp:inline distT="0" distB="0" distL="0" distR="0" wp14:anchorId="50F36B58" wp14:editId="2569FBEB">
          <wp:extent cx="614931" cy="6149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439" cy="629439"/>
                  </a:xfrm>
                  <a:prstGeom prst="rect">
                    <a:avLst/>
                  </a:prstGeom>
                  <a:noFill/>
                  <a:ln>
                    <a:noFill/>
                  </a:ln>
                </pic:spPr>
              </pic:pic>
            </a:graphicData>
          </a:graphic>
        </wp:inline>
      </w:drawing>
    </w:r>
    <w:r>
      <w:rPr>
        <w:noProof/>
      </w:rPr>
      <w:drawing>
        <wp:inline distT="0" distB="0" distL="0" distR="0" wp14:anchorId="27A24675" wp14:editId="1775BF90">
          <wp:extent cx="844550" cy="61767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9451" cy="628577"/>
                  </a:xfrm>
                  <a:prstGeom prst="rect">
                    <a:avLst/>
                  </a:prstGeom>
                  <a:noFill/>
                  <a:ln>
                    <a:noFill/>
                  </a:ln>
                </pic:spPr>
              </pic:pic>
            </a:graphicData>
          </a:graphic>
        </wp:inline>
      </w:drawing>
    </w:r>
    <w:r>
      <w:ptab w:relativeTo="margin" w:alignment="right" w:leader="none"/>
    </w:r>
    <w:r>
      <w:rPr>
        <w:noProof/>
      </w:rPr>
      <w:drawing>
        <wp:inline distT="0" distB="0" distL="0" distR="0" wp14:anchorId="1B42AE9D" wp14:editId="68317275">
          <wp:extent cx="605459" cy="819150"/>
          <wp:effectExtent l="0" t="0" r="4445" b="0"/>
          <wp:docPr id="5" name="Image 5" descr="Une image contenant texte, signe,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signe, graphiques vectoriels&#10;&#10;Description générée automatiqueme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8153" cy="849854"/>
                  </a:xfrm>
                  <a:prstGeom prst="rect">
                    <a:avLst/>
                  </a:prstGeom>
                  <a:noFill/>
                  <a:ln>
                    <a:noFill/>
                  </a:ln>
                </pic:spPr>
              </pic:pic>
            </a:graphicData>
          </a:graphic>
        </wp:inline>
      </w:drawing>
    </w:r>
  </w:p>
  <w:p w14:paraId="3E6829CE" w14:textId="789E3AB2" w:rsidR="001D6B81" w:rsidRPr="00CF19F3" w:rsidRDefault="00576071" w:rsidP="0008764A">
    <w:pPr>
      <w:pStyle w:val="Footer"/>
      <w:jc w:val="center"/>
      <w:rPr>
        <w:lang w:val="fr-FR"/>
      </w:rPr>
    </w:pPr>
    <w:sdt>
      <w:sdtPr>
        <w:id w:val="969400743"/>
        <w:placeholder>
          <w:docPart w:val="D43703DAFF2E4FB1BD9E97A300EDFB91"/>
        </w:placeholder>
        <w:temporary/>
        <w:showingPlcHdr/>
        <w15:appearance w15:val="hidden"/>
      </w:sdtPr>
      <w:sdtEndPr/>
      <w:sdtContent>
        <w:r w:rsidR="00F419A6">
          <w:rPr>
            <w:lang w:val="fr-FR"/>
          </w:rPr>
          <w:t>[Tapez ici]</w:t>
        </w:r>
      </w:sdtContent>
    </w:sdt>
    <w:r w:rsidR="00F419A6">
      <w:ptab w:relativeTo="margin" w:alignment="center" w:leader="none"/>
    </w:r>
    <w:sdt>
      <w:sdtPr>
        <w:id w:val="969400748"/>
        <w:placeholder>
          <w:docPart w:val="D43703DAFF2E4FB1BD9E97A300EDFB91"/>
        </w:placeholder>
        <w:temporary/>
        <w:showingPlcHdr/>
        <w15:appearance w15:val="hidden"/>
      </w:sdtPr>
      <w:sdtEndPr/>
      <w:sdtContent>
        <w:r w:rsidR="00F419A6">
          <w:rPr>
            <w:lang w:val="fr-FR"/>
          </w:rPr>
          <w:t>[Tapez ici]</w:t>
        </w:r>
      </w:sdtContent>
    </w:sdt>
    <w:r w:rsidR="00F419A6">
      <w:ptab w:relativeTo="margin" w:alignment="right" w:leader="none"/>
    </w:r>
    <w:sdt>
      <w:sdtPr>
        <w:id w:val="969400753"/>
        <w:placeholder>
          <w:docPart w:val="D43703DAFF2E4FB1BD9E97A300EDFB91"/>
        </w:placeholder>
        <w:temporary/>
        <w:showingPlcHdr/>
        <w15:appearance w15:val="hidden"/>
      </w:sdtPr>
      <w:sdtEndPr/>
      <w:sdtContent>
        <w:r w:rsidR="00F419A6">
          <w:rPr>
            <w:lang w:val="fr-FR"/>
          </w:rPr>
          <w:t>[Tapez ici]</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9FD2" w14:textId="77777777" w:rsidR="00576071" w:rsidRDefault="00576071" w:rsidP="001D6B81">
      <w:pPr>
        <w:spacing w:after="0" w:line="240" w:lineRule="auto"/>
      </w:pPr>
      <w:r>
        <w:separator/>
      </w:r>
    </w:p>
  </w:footnote>
  <w:footnote w:type="continuationSeparator" w:id="0">
    <w:p w14:paraId="324EBFC3" w14:textId="77777777" w:rsidR="00576071" w:rsidRDefault="00576071" w:rsidP="001D6B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FFE0" w14:textId="77777777" w:rsidR="00F419A6" w:rsidRDefault="00F419A6" w:rsidP="00CE4104">
    <w:pPr>
      <w:pStyle w:val="Header"/>
      <w:spacing w:after="480"/>
      <w:jc w:val="center"/>
    </w:pPr>
    <w:r>
      <w:rPr>
        <w:noProof/>
      </w:rPr>
      <w:drawing>
        <wp:inline distT="0" distB="0" distL="0" distR="0" wp14:anchorId="5C260093" wp14:editId="38F0FD31">
          <wp:extent cx="665564" cy="329921"/>
          <wp:effectExtent l="0" t="0" r="1270" b="0"/>
          <wp:docPr id="3" name="Image 3"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lipart&#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639" cy="337890"/>
                  </a:xfrm>
                  <a:prstGeom prst="rect">
                    <a:avLst/>
                  </a:prstGeom>
                  <a:noFill/>
                  <a:ln>
                    <a:noFill/>
                  </a:ln>
                </pic:spPr>
              </pic:pic>
            </a:graphicData>
          </a:graphic>
        </wp:inline>
      </w:drawing>
    </w:r>
    <w:r>
      <w:ptab w:relativeTo="margin" w:alignment="center" w:leader="none"/>
    </w:r>
    <w:r>
      <w:rPr>
        <w:noProof/>
      </w:rPr>
      <w:drawing>
        <wp:inline distT="0" distB="0" distL="0" distR="0" wp14:anchorId="102E08F6" wp14:editId="511A75C5">
          <wp:extent cx="1358900" cy="13589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r>
      <w:ptab w:relativeTo="margin" w:alignment="right" w:leader="none"/>
    </w:r>
    <w:r>
      <w:rPr>
        <w:noProof/>
      </w:rPr>
      <w:drawing>
        <wp:inline distT="0" distB="0" distL="0" distR="0" wp14:anchorId="7F24ED70" wp14:editId="46B5F0F3">
          <wp:extent cx="1079200" cy="332650"/>
          <wp:effectExtent l="0" t="0" r="698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144458" cy="352765"/>
                  </a:xfrm>
                  <a:prstGeom prst="rect">
                    <a:avLst/>
                  </a:prstGeom>
                  <a:noFill/>
                  <a:ln>
                    <a:noFill/>
                  </a:ln>
                </pic:spPr>
              </pic:pic>
            </a:graphicData>
          </a:graphic>
        </wp:inline>
      </w:drawing>
    </w:r>
  </w:p>
  <w:p w14:paraId="265BAAE0" w14:textId="45AA7778" w:rsidR="0047187A" w:rsidRPr="00F419A6" w:rsidRDefault="0047187A" w:rsidP="00F419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3NzU3N7MwtrC0MDVS0lEKTi0uzszPAykwrgUA8g+shCwAAAA="/>
  </w:docVars>
  <w:rsids>
    <w:rsidRoot w:val="00692581"/>
    <w:rsid w:val="00020FF2"/>
    <w:rsid w:val="00027128"/>
    <w:rsid w:val="00052C1D"/>
    <w:rsid w:val="00076B2A"/>
    <w:rsid w:val="0008521B"/>
    <w:rsid w:val="0008764A"/>
    <w:rsid w:val="00087B92"/>
    <w:rsid w:val="00092FC4"/>
    <w:rsid w:val="000F4C1C"/>
    <w:rsid w:val="001343CB"/>
    <w:rsid w:val="001345FD"/>
    <w:rsid w:val="00172AB2"/>
    <w:rsid w:val="00172CED"/>
    <w:rsid w:val="00191B08"/>
    <w:rsid w:val="0019318A"/>
    <w:rsid w:val="001A15BD"/>
    <w:rsid w:val="001A2921"/>
    <w:rsid w:val="001B57ED"/>
    <w:rsid w:val="001C4669"/>
    <w:rsid w:val="001C67A6"/>
    <w:rsid w:val="001D6B81"/>
    <w:rsid w:val="001F3CA5"/>
    <w:rsid w:val="0021030F"/>
    <w:rsid w:val="00217898"/>
    <w:rsid w:val="00236188"/>
    <w:rsid w:val="00236F5D"/>
    <w:rsid w:val="0024001A"/>
    <w:rsid w:val="00241034"/>
    <w:rsid w:val="002443EA"/>
    <w:rsid w:val="0027493B"/>
    <w:rsid w:val="002755F8"/>
    <w:rsid w:val="002870B6"/>
    <w:rsid w:val="002B0311"/>
    <w:rsid w:val="002E0030"/>
    <w:rsid w:val="002E3987"/>
    <w:rsid w:val="002F64EE"/>
    <w:rsid w:val="00304D6E"/>
    <w:rsid w:val="003227B5"/>
    <w:rsid w:val="00337EB5"/>
    <w:rsid w:val="00344C74"/>
    <w:rsid w:val="003859C2"/>
    <w:rsid w:val="003F173B"/>
    <w:rsid w:val="003F67A2"/>
    <w:rsid w:val="00400198"/>
    <w:rsid w:val="004037D4"/>
    <w:rsid w:val="0043059D"/>
    <w:rsid w:val="0043372E"/>
    <w:rsid w:val="004579DC"/>
    <w:rsid w:val="00463B02"/>
    <w:rsid w:val="0047187A"/>
    <w:rsid w:val="00472690"/>
    <w:rsid w:val="00477628"/>
    <w:rsid w:val="004A6D87"/>
    <w:rsid w:val="004E33E4"/>
    <w:rsid w:val="004E7715"/>
    <w:rsid w:val="004F2416"/>
    <w:rsid w:val="0050004E"/>
    <w:rsid w:val="00500C6D"/>
    <w:rsid w:val="00501DD1"/>
    <w:rsid w:val="00505D9A"/>
    <w:rsid w:val="0051574E"/>
    <w:rsid w:val="00532A89"/>
    <w:rsid w:val="0055026B"/>
    <w:rsid w:val="00562E20"/>
    <w:rsid w:val="00566AF3"/>
    <w:rsid w:val="00576071"/>
    <w:rsid w:val="00582E20"/>
    <w:rsid w:val="005A3C45"/>
    <w:rsid w:val="005C0F04"/>
    <w:rsid w:val="005D4B26"/>
    <w:rsid w:val="00613E13"/>
    <w:rsid w:val="00680EDC"/>
    <w:rsid w:val="00687866"/>
    <w:rsid w:val="00690EB0"/>
    <w:rsid w:val="00692581"/>
    <w:rsid w:val="006A6DEE"/>
    <w:rsid w:val="006C28B7"/>
    <w:rsid w:val="006E151E"/>
    <w:rsid w:val="006F1322"/>
    <w:rsid w:val="006F7116"/>
    <w:rsid w:val="00706A08"/>
    <w:rsid w:val="00721411"/>
    <w:rsid w:val="0073454C"/>
    <w:rsid w:val="00744A4B"/>
    <w:rsid w:val="00747D86"/>
    <w:rsid w:val="00751C40"/>
    <w:rsid w:val="00767607"/>
    <w:rsid w:val="007B0F59"/>
    <w:rsid w:val="007B5118"/>
    <w:rsid w:val="007C0528"/>
    <w:rsid w:val="008024BC"/>
    <w:rsid w:val="008310A5"/>
    <w:rsid w:val="00831669"/>
    <w:rsid w:val="008D6FAE"/>
    <w:rsid w:val="008E30D6"/>
    <w:rsid w:val="00906FFE"/>
    <w:rsid w:val="00923E13"/>
    <w:rsid w:val="00926442"/>
    <w:rsid w:val="009A1758"/>
    <w:rsid w:val="009A3E21"/>
    <w:rsid w:val="00A2383D"/>
    <w:rsid w:val="00A442AF"/>
    <w:rsid w:val="00A50431"/>
    <w:rsid w:val="00A561B0"/>
    <w:rsid w:val="00A63752"/>
    <w:rsid w:val="00A64CEF"/>
    <w:rsid w:val="00A67D12"/>
    <w:rsid w:val="00A70916"/>
    <w:rsid w:val="00A70F24"/>
    <w:rsid w:val="00AB0DCE"/>
    <w:rsid w:val="00AC1992"/>
    <w:rsid w:val="00B03525"/>
    <w:rsid w:val="00B254BB"/>
    <w:rsid w:val="00B31BB3"/>
    <w:rsid w:val="00B32264"/>
    <w:rsid w:val="00B52EBF"/>
    <w:rsid w:val="00B77F6E"/>
    <w:rsid w:val="00B854DD"/>
    <w:rsid w:val="00B908D5"/>
    <w:rsid w:val="00BA21BE"/>
    <w:rsid w:val="00BA616B"/>
    <w:rsid w:val="00BB4430"/>
    <w:rsid w:val="00C01C6B"/>
    <w:rsid w:val="00C05C1F"/>
    <w:rsid w:val="00C11157"/>
    <w:rsid w:val="00C247D0"/>
    <w:rsid w:val="00C475AE"/>
    <w:rsid w:val="00C8283A"/>
    <w:rsid w:val="00CA0528"/>
    <w:rsid w:val="00CA5187"/>
    <w:rsid w:val="00CE4104"/>
    <w:rsid w:val="00CE7B9C"/>
    <w:rsid w:val="00CF05B6"/>
    <w:rsid w:val="00CF06E4"/>
    <w:rsid w:val="00CF19F3"/>
    <w:rsid w:val="00D01390"/>
    <w:rsid w:val="00D11BD7"/>
    <w:rsid w:val="00D23BB8"/>
    <w:rsid w:val="00D240EA"/>
    <w:rsid w:val="00D33CF0"/>
    <w:rsid w:val="00D41962"/>
    <w:rsid w:val="00D435FF"/>
    <w:rsid w:val="00D576C2"/>
    <w:rsid w:val="00D65EB0"/>
    <w:rsid w:val="00D71258"/>
    <w:rsid w:val="00D7426B"/>
    <w:rsid w:val="00D84B1F"/>
    <w:rsid w:val="00DA5F64"/>
    <w:rsid w:val="00DB0304"/>
    <w:rsid w:val="00DB0F12"/>
    <w:rsid w:val="00DB289A"/>
    <w:rsid w:val="00DD10F8"/>
    <w:rsid w:val="00DD5364"/>
    <w:rsid w:val="00DF1479"/>
    <w:rsid w:val="00E213AB"/>
    <w:rsid w:val="00E21A56"/>
    <w:rsid w:val="00E31A4D"/>
    <w:rsid w:val="00E40690"/>
    <w:rsid w:val="00E7360F"/>
    <w:rsid w:val="00E91FD7"/>
    <w:rsid w:val="00E96045"/>
    <w:rsid w:val="00EB5C33"/>
    <w:rsid w:val="00ED13DB"/>
    <w:rsid w:val="00F02E2B"/>
    <w:rsid w:val="00F0530C"/>
    <w:rsid w:val="00F178BF"/>
    <w:rsid w:val="00F17D27"/>
    <w:rsid w:val="00F32740"/>
    <w:rsid w:val="00F419A6"/>
    <w:rsid w:val="00F429A0"/>
    <w:rsid w:val="00F44ABC"/>
    <w:rsid w:val="00F60C37"/>
    <w:rsid w:val="00F83869"/>
    <w:rsid w:val="00F8790A"/>
    <w:rsid w:val="00F90CB5"/>
    <w:rsid w:val="00FA6516"/>
    <w:rsid w:val="00FE2819"/>
    <w:rsid w:val="00FE30C8"/>
    <w:rsid w:val="00FF7F3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93F34F"/>
  <w15:chartTrackingRefBased/>
  <w15:docId w15:val="{BD40E771-7253-41FE-8870-381CE1A6A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9F3"/>
    <w:pPr>
      <w:spacing w:after="200" w:line="276" w:lineRule="auto"/>
    </w:pPr>
    <w:rPr>
      <w:sz w:val="18"/>
      <w:lang w:val="en-US"/>
    </w:rPr>
  </w:style>
  <w:style w:type="paragraph" w:styleId="Heading1">
    <w:name w:val="heading 1"/>
    <w:basedOn w:val="Normal"/>
    <w:next w:val="Normal"/>
    <w:link w:val="Heading1Char"/>
    <w:uiPriority w:val="9"/>
    <w:qFormat/>
    <w:rsid w:val="00241034"/>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151E"/>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0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151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D6B81"/>
    <w:pPr>
      <w:tabs>
        <w:tab w:val="center" w:pos="4536"/>
        <w:tab w:val="right" w:pos="9072"/>
      </w:tabs>
      <w:spacing w:after="0" w:line="240" w:lineRule="auto"/>
    </w:pPr>
    <w:rPr>
      <w:sz w:val="22"/>
    </w:rPr>
  </w:style>
  <w:style w:type="character" w:customStyle="1" w:styleId="HeaderChar">
    <w:name w:val="Header Char"/>
    <w:basedOn w:val="DefaultParagraphFont"/>
    <w:link w:val="Header"/>
    <w:uiPriority w:val="99"/>
    <w:rsid w:val="001D6B81"/>
  </w:style>
  <w:style w:type="paragraph" w:styleId="Footer">
    <w:name w:val="footer"/>
    <w:basedOn w:val="Normal"/>
    <w:link w:val="FooterChar"/>
    <w:uiPriority w:val="99"/>
    <w:unhideWhenUsed/>
    <w:rsid w:val="001D6B81"/>
    <w:pPr>
      <w:tabs>
        <w:tab w:val="center" w:pos="4536"/>
        <w:tab w:val="right" w:pos="9072"/>
      </w:tabs>
      <w:spacing w:after="0" w:line="240" w:lineRule="auto"/>
    </w:pPr>
    <w:rPr>
      <w:sz w:val="22"/>
    </w:rPr>
  </w:style>
  <w:style w:type="character" w:customStyle="1" w:styleId="FooterChar">
    <w:name w:val="Footer Char"/>
    <w:basedOn w:val="DefaultParagraphFont"/>
    <w:link w:val="Footer"/>
    <w:uiPriority w:val="99"/>
    <w:rsid w:val="001D6B81"/>
  </w:style>
  <w:style w:type="character" w:styleId="Hyperlink">
    <w:name w:val="Hyperlink"/>
    <w:basedOn w:val="DefaultParagraphFont"/>
    <w:uiPriority w:val="99"/>
    <w:unhideWhenUsed/>
    <w:rsid w:val="00C47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501066">
      <w:bodyDiv w:val="1"/>
      <w:marLeft w:val="0"/>
      <w:marRight w:val="0"/>
      <w:marTop w:val="0"/>
      <w:marBottom w:val="0"/>
      <w:divBdr>
        <w:top w:val="none" w:sz="0" w:space="0" w:color="auto"/>
        <w:left w:val="none" w:sz="0" w:space="0" w:color="auto"/>
        <w:bottom w:val="none" w:sz="0" w:space="0" w:color="auto"/>
        <w:right w:val="none" w:sz="0" w:space="0" w:color="auto"/>
      </w:divBdr>
      <w:divsChild>
        <w:div w:id="226376416">
          <w:marLeft w:val="0"/>
          <w:marRight w:val="0"/>
          <w:marTop w:val="0"/>
          <w:marBottom w:val="0"/>
          <w:divBdr>
            <w:top w:val="none" w:sz="0" w:space="0" w:color="auto"/>
            <w:left w:val="none" w:sz="0" w:space="0" w:color="auto"/>
            <w:bottom w:val="none" w:sz="0" w:space="0" w:color="auto"/>
            <w:right w:val="none" w:sz="0" w:space="0" w:color="auto"/>
          </w:divBdr>
        </w:div>
      </w:divsChild>
    </w:div>
    <w:div w:id="1690830571">
      <w:bodyDiv w:val="1"/>
      <w:marLeft w:val="0"/>
      <w:marRight w:val="0"/>
      <w:marTop w:val="0"/>
      <w:marBottom w:val="0"/>
      <w:divBdr>
        <w:top w:val="none" w:sz="0" w:space="0" w:color="auto"/>
        <w:left w:val="none" w:sz="0" w:space="0" w:color="auto"/>
        <w:bottom w:val="none" w:sz="0" w:space="0" w:color="auto"/>
        <w:right w:val="none" w:sz="0" w:space="0" w:color="auto"/>
      </w:divBdr>
      <w:divsChild>
        <w:div w:id="186721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jpeg"/><Relationship Id="rId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3703DAFF2E4FB1BD9E97A300EDFB91"/>
        <w:category>
          <w:name w:val="Général"/>
          <w:gallery w:val="placeholder"/>
        </w:category>
        <w:types>
          <w:type w:val="bbPlcHdr"/>
        </w:types>
        <w:behaviors>
          <w:behavior w:val="content"/>
        </w:behaviors>
        <w:guid w:val="{B5D0E5A3-9B7D-4E8E-9BFE-25749BCA897D}"/>
      </w:docPartPr>
      <w:docPartBody>
        <w:p w:rsidR="00A15502" w:rsidRDefault="00014BC6" w:rsidP="00014BC6">
          <w:pPr>
            <w:pStyle w:val="D43703DAFF2E4FB1BD9E97A300EDFB91"/>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C6"/>
    <w:rsid w:val="00014BC6"/>
    <w:rsid w:val="0007739E"/>
    <w:rsid w:val="000C12A0"/>
    <w:rsid w:val="00124F11"/>
    <w:rsid w:val="00127032"/>
    <w:rsid w:val="00127F4A"/>
    <w:rsid w:val="00311998"/>
    <w:rsid w:val="0047409B"/>
    <w:rsid w:val="004817B8"/>
    <w:rsid w:val="004841B7"/>
    <w:rsid w:val="00577EB9"/>
    <w:rsid w:val="00596EEB"/>
    <w:rsid w:val="005B3501"/>
    <w:rsid w:val="005E34B3"/>
    <w:rsid w:val="0074204D"/>
    <w:rsid w:val="007B69BF"/>
    <w:rsid w:val="0085011B"/>
    <w:rsid w:val="008F426A"/>
    <w:rsid w:val="00A15502"/>
    <w:rsid w:val="00B24675"/>
    <w:rsid w:val="00CA3B5A"/>
    <w:rsid w:val="00D03141"/>
    <w:rsid w:val="00DD6376"/>
    <w:rsid w:val="00DE018C"/>
    <w:rsid w:val="00E456A6"/>
    <w:rsid w:val="00ED5871"/>
    <w:rsid w:val="00FF7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3703DAFF2E4FB1BD9E97A300EDFB91">
    <w:name w:val="D43703DAFF2E4FB1BD9E97A300EDFB91"/>
    <w:rsid w:val="00014B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05EA1-08E6-4D5B-9FCA-D9E264016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1675</Characters>
  <Application>Microsoft Office Word</Application>
  <DocSecurity>0</DocSecurity>
  <Lines>13</Lines>
  <Paragraphs>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Boschma, R.A. (Ron)</dc:creator>
  <cp:keywords/>
  <dc:description/>
  <cp:lastModifiedBy>Balland, P.M.A. (Pierre-Alexandre)</cp:lastModifiedBy>
  <cp:revision>9</cp:revision>
  <cp:lastPrinted>2022-06-02T07:50:00Z</cp:lastPrinted>
  <dcterms:created xsi:type="dcterms:W3CDTF">2022-10-03T09:34:00Z</dcterms:created>
  <dcterms:modified xsi:type="dcterms:W3CDTF">2022-10-21T21:39:00Z</dcterms:modified>
</cp:coreProperties>
</file>