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Para: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Empresa cliente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Ref. servicio: Sistema de traducción WhatsApp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500"/>
            </w:tblGrid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8"/>
                      <w:szCs w:val="18"/>
                    </w:rPr>
                    <w:t xml:space="preserve">Nº Presupuesto</w:t>
                  </w:r>
                </w:p>
              </w:tc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PRES-2026-001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8"/>
                      <w:szCs w:val="18"/>
                    </w:rPr>
                    <w:t xml:space="preserve">Fecha</w:t>
                  </w:r>
                </w:p>
              </w:tc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14 de junio de 2026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8"/>
                      <w:szCs w:val="18"/>
                    </w:rPr>
                    <w:t xml:space="preserve">Validez</w:t>
                  </w:r>
                </w:p>
              </w:tc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30 días</w:t>
                  </w:r>
                </w:p>
              </w:tc>
            </w:tr>
          </w:tbl>
          <w:p/>
        </w:tc>
      </w:tr>
    </w:tbl>
    <w:p>
      <w:pPr>
        <w:pBdr>
          <w:bottom w:val="single" w:color="DDDDDD" w:sz="4"/>
        </w:pBdr>
        <w:spacing w:after="200" w:before="2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75e54"/>
          <w:sz w:val="26"/>
          <w:szCs w:val="26"/>
        </w:rPr>
        <w:t xml:space="preserve">1. DESCRIPCIÓN DEL SERVICIO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Desarrollo e implantación de un sistema de traducción automática y bidireccional de mensajes WhatsApp para la gestión de huéspedes extranjeros en apartamentos turísticos.</w:t>
      </w:r>
    </w:p>
    <w:p>
      <w:pPr>
        <w:spacing w:after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 sistema permite al gestor recibir y responder mensajes en español, mientras el huésped los envía y recibe en su propio idioma (inglés, francés, alemán, italiano y cualquier otro idioma soportado por Google Translate), sin que ninguna de las dos partes necesite instalar ninguna aplicación adicional.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75e54"/>
          <w:sz w:val="26"/>
          <w:szCs w:val="26"/>
        </w:rPr>
        <w:t xml:space="preserve">2. ALCANCE DEL PROYECTO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 presupuesto incluye el desarrollo completo y la puesta en producción de los siguientes componentes: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Servidor y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Servidor Node.js con comunicación en tiempo real (WebSockets)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Base de datos con historial completo de conversaciones y mensajes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Integración con la API de WhatsApp (Twilio / Meta)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Integración con Google Cloud Translate (detección automática de idioma + traducción)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Endpoint de webhook para recepción de mensajes entrantes</w:t>
      </w:r>
    </w:p>
    <w:p>
      <w:pPr>
        <w:spacing w:after="100"/>
      </w:pPr>
    </w:p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Panel del gestor (PWA)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Interfaz estilo WhatsApp con burbujas de conversación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Lista de conversaciones activas con nombre del huésped e idioma detectado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Campo de respuesta con envío a WhatsApp del huésped traducido a su idioma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Barra de accesos rápidos con los mensajes más habituales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Panel de plantillas configurable: el gestor puede añadir y eliminar mensajes predefinidos (bienvenida, códigos de acceso, WiFi, horarios,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Instalable como aplicación en el móvil del gestor (PWA)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Notificaciones push cuando llega un mensaje nuevo, aunque el móvil esté bloqueado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Diseño responsive: funciona en móvil y en ordenador</w:t>
      </w:r>
    </w:p>
    <w:p>
      <w:pPr>
        <w:spacing w:after="100"/>
      </w:pPr>
    </w:p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Despliegue y puesta en marcha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Despliegue en servidor en la nube con dominio propio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Configuración de credenciales y variables de entorno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Configuración del webhook de 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Pruebas del flujo completo: mensaje entrante → traducción → panel → respuesta → huésped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Formación básica al gestor (uso del panel y gestión de plantillas)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75e54"/>
          <w:sz w:val="26"/>
          <w:szCs w:val="26"/>
        </w:rPr>
        <w:t xml:space="preserve">3. EXCLUSIONES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 presente presupuesto NO incluye: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Cuenta de Twilio o Meta Business API (la contrata y paga el cliente)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Cuenta de Google Cloud y clave de la API de traducción (la contrata y paga el cliente)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Coste del servidor en la nube una vez entregado el proyecto (ver cuota mensual)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Desarrollos adicionales no descritos en el apartado 2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75e54"/>
          <w:sz w:val="26"/>
          <w:szCs w:val="26"/>
        </w:rPr>
        <w:t xml:space="preserve">4. PROPUESTA ECONÓMICA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800"/>
        <w:gridCol w:w="2338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5e5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5e5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5e5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Desarrollo e implantación del sistema 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Pago único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800,00 €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Mantenimiento, soporte y alojamiento en la nube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Mensual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39,00 €/mes</w:t>
            </w:r>
          </w:p>
        </w:tc>
      </w:tr>
      <w:tr>
        <w:tc>
          <w:tcPr>
            <w:tcW w:type="dxa" w:w="73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75e54"/>
                <w:sz w:val="20"/>
                <w:szCs w:val="20"/>
              </w:rPr>
              <w:t xml:space="preserve">TOTAL PRIMER AÑO (estimado)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75e54"/>
                <w:sz w:val="22"/>
                <w:szCs w:val="22"/>
              </w:rPr>
              <w:t xml:space="preserve">1.268,00 €</w:t>
            </w:r>
          </w:p>
        </w:tc>
      </w:tr>
    </w:tbl>
    <w:p>
      <w:pPr>
        <w:spacing w:after="120"/>
      </w:pP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7"/>
          <w:szCs w:val="17"/>
        </w:rPr>
        <w:t xml:space="preserve">* Precios sin IVA. Se aplicará el IVA vigente en el momento de la facturación.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7"/>
          <w:szCs w:val="17"/>
        </w:rPr>
        <w:t xml:space="preserve">* La cuota mensual de mantenimiento incluye: alojamiento en servidor, actualizaciones de seguridad, soporte técnico por email y hasta 1 hora de modificaciones menores al mes.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7"/>
          <w:szCs w:val="17"/>
        </w:rPr>
        <w:t xml:space="preserve">* Los costes de las APIs de Twilio/Meta y Google Cloud Translate son independientes y corren a cargo del cliente. El coste estimado para un apartamento con 10-20 huéspedes/mes es inferior a 5 €/mes.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75e54"/>
          <w:sz w:val="26"/>
          <w:szCs w:val="26"/>
        </w:rPr>
        <w:t xml:space="preserve">5. PLAZO DE ENTREGA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Puesta en marcha del sistema completo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5-7 días hábiles desde la aceptación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Formación al gestor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Incluida en la implantación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75e54"/>
          <w:sz w:val="26"/>
          <w:szCs w:val="26"/>
        </w:rPr>
        <w:t xml:space="preserve">6. CONDICIONES DE PAGO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50% a la firma del presupuesto (400,00 €)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50% restante a la entrega y puesta en producción del sistema (400,00 €)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Cuota mensual de mantenimiento: domiciliación bancaria los primeros 5 días de cada 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Permanencia mínima de 6 meses para el servicio de mantenimiento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75e54"/>
          <w:sz w:val="26"/>
          <w:szCs w:val="26"/>
        </w:rPr>
        <w:t xml:space="preserve">7. ACEPTACIÓN</w:t>
      </w:r>
    </w:p>
    <w:p>
      <w:pPr>
        <w:spacing w:after="3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 firma del presente presupuesto implica la aceptación de los términos y condiciones descritos en el mismo.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9"/>
        <w:gridCol w:w="600"/>
        <w:gridCol w:w="4519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AAAAAA" w:sz="4"/>
              </w:pBdr>
            </w:pP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Por TECOREM ASESORES, S.L.U.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AAAAAA" w:sz="4"/>
              </w:pBdr>
            </w:pP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Por el cliente — Fecha y sello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12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TECOREM ASESORES, S.L.U.  ·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de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638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75e54"/>
              <w:sz w:val="22"/>
              <w:szCs w:val="22"/>
            </w:rPr>
            <w:t xml:space="preserve">TECOREM ASESORES, S.L.U.</w:t>
          </w:r>
        </w:p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Asesoría · Consultoría · Tecnología</w:t>
          </w:r>
        </w:p>
      </w:tc>
      <w:tc>
        <w:tcPr>
          <w:tcW w:type="dxa" w:w="36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075e54"/>
              <w:sz w:val="28"/>
              <w:szCs w:val="28"/>
            </w:rPr>
            <w:t xml:space="preserve">PRESUPUESTO</w:t>
          </w:r>
        </w:p>
      </w:tc>
    </w:tr>
  </w:tbl>
  <w:p>
    <w:pPr>
      <w:pBdr>
        <w:bottom w:val="single" w:color="075e54" w:sz="6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2026-06-13T23:16:09.593Z</dcterms:created>
  <dcterms:modified xsi:type="dcterms:W3CDTF">2026-06-13T23:16:09.594Z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