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857871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288" w:beforeAutospacing="0" w:after="96" w:afterAutospacing="0" w:line="360" w:lineRule="atLeast"/>
        <w:ind w:left="0" w:right="0" w:firstLine="0"/>
        <w:rPr>
          <w:rFonts w:hint="eastAsia" w:ascii="宋体" w:hAnsi="宋体" w:eastAsia="宋体" w:cs="宋体"/>
          <w:b/>
          <w:bCs/>
          <w:i w:val="0"/>
          <w:iCs w:val="0"/>
          <w:caps w:val="0"/>
          <w:color w:val="4F4F4F"/>
          <w:spacing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F4F4F"/>
          <w:spacing w:val="0"/>
          <w:sz w:val="24"/>
          <w:szCs w:val="24"/>
          <w:shd w:val="clear" w:color="auto" w:fill="FFFFFF"/>
        </w:rPr>
        <w:t>聚类的定义</w:t>
      </w:r>
    </w:p>
    <w:p w14:paraId="591926B6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Style w:val="8"/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聚类(Clustering)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是按照某个特定标准(如距离)把一个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color="auto" w:fill="FFFFFF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color="auto" w:fill="FFFFFF"/>
        </w:rPr>
        <w:instrText xml:space="preserve"> HYPERLINK "https://so.csdn.net/so/search?q=%E6%95%B0%E6%8D%AE%E9%9B%86%E5%88%86%E5%89%B2&amp;spm=1001.2101.3001.7020" \t "https://blog.csdn.net/pearl8899/article/details/_blank" </w:instrTex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color="auto" w:fill="FFFFFF"/>
        </w:rPr>
        <w:fldChar w:fldCharType="separate"/>
      </w:r>
      <w:r>
        <w:rPr>
          <w:rStyle w:val="7"/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color="auto" w:fill="FFFFFF"/>
        </w:rPr>
        <w:t>数据集分割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FC5531"/>
          <w:spacing w:val="0"/>
          <w:sz w:val="19"/>
          <w:szCs w:val="19"/>
          <w:u w:val="none"/>
          <w:shd w:val="clear" w:color="auto" w:fill="FFFFFF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成不同的类或簇，使得</w:t>
      </w:r>
      <w:r>
        <w:rPr>
          <w:rStyle w:val="6"/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同一个簇内的数据对象的相似性尽可能大，同时不在同一个簇中的数据对象的差异性也尽可能地大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19"/>
          <w:szCs w:val="19"/>
          <w:shd w:val="clear" w:color="auto" w:fill="FFFFFF"/>
        </w:rPr>
        <w:t>。</w:t>
      </w:r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highlight w:val="yellow"/>
          <w:shd w:val="clear" w:color="FFFFFF" w:fill="FFFFFF"/>
          <w:vertAlign w:val="baseline"/>
          <w:lang w:val="en-US" w:eastAsia="zh-CN" w:bidi="ar-SA"/>
        </w:rPr>
        <w:t>组内相似性越大，组间差距越大，说明聚类效果越好</w:t>
      </w:r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  <w:t>。</w:t>
      </w:r>
    </w:p>
    <w:p w14:paraId="1A738D71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聚类和分类的区别</w:t>
      </w:r>
    </w:p>
    <w:p w14:paraId="59525002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聚类(Clustering)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：是指把相似的数据划分到一起，具体划分的时候并不关心这一类的标签，目标就是把相似的数据聚合到一起，聚类是一种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无监督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学习(Unsupervised Learning)方法。</w:t>
      </w:r>
    </w:p>
    <w:p w14:paraId="0BC684BD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分类(Classification)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：是把不同的数据划分开，其过程是通过训练数据集获得一个分类器，再通过分类器去预测未知数据，分类是一种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监督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学习(Supervised Learning)方法。</w:t>
      </w:r>
    </w:p>
    <w:p w14:paraId="059FFAE8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05049861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聚类得到的簇可以用</w:t>
      </w:r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聚类中心、簇大小、簇密度</w:t>
      </w: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和</w:t>
      </w:r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簇描述</w:t>
      </w: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等来表示</w:t>
      </w:r>
    </w:p>
    <w:p w14:paraId="1FABE0C7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聚类中心是一个簇中所有样本点的均值(质心)</w:t>
      </w:r>
    </w:p>
    <w:p w14:paraId="2B6DB613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簇大小表示簇中所含样本的数量</w:t>
      </w:r>
    </w:p>
    <w:p w14:paraId="25F2DF6C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簇密度表示簇中样本点的紧密程度</w:t>
      </w:r>
    </w:p>
    <w:p w14:paraId="0F84D252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簇描述是簇中样本的业务特征</w:t>
      </w:r>
    </w:p>
    <w:p w14:paraId="557DD61C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3B33E65D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/*</w:t>
      </w: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业务特征通常是指与具体业务场景相关联的属性或变量，这些特征能够反映数据在实际业务中的性质、状态或行为</w:t>
      </w:r>
    </w:p>
    <w:p w14:paraId="40DCD55B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假设我们对一家银行的客户进行聚类分析，得到以下结果：</w:t>
      </w:r>
    </w:p>
    <w:p w14:paraId="77DF0E81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簇1：客户年龄在20-30岁之间，平均存款余额较低，但信用卡消费频繁。</w:t>
      </w:r>
    </w:p>
    <w:p w14:paraId="0BDF1C2E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簇2：客户年龄在40-50岁之间，平均存款余额较高，信用卡消费较少，但定期投资理财产品。</w:t>
      </w:r>
    </w:p>
    <w:p w14:paraId="1BE7A490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在簇描述中，业务特征可以是：</w:t>
      </w:r>
    </w:p>
    <w:p w14:paraId="0F1C4886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簇1：年轻消费活跃群体（业务特征）。</w:t>
      </w:r>
    </w:p>
    <w:p w14:paraId="409F39F7">
      <w:pPr>
        <w:rPr>
          <w:rFonts w:hint="eastAsia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簇2：中年理财偏好群体（业务特征）。</w:t>
      </w: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*/</w:t>
      </w:r>
    </w:p>
    <w:p w14:paraId="2C502664">
      <w:pPr>
        <w:rPr>
          <w:rFonts w:hint="eastAsia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2FF1A2E6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E0ECA813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2BDA7F39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47DDC6E8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ABD04527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D1A401E9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6D9E3F9D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AA374A35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AEEA3B78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88DEDF55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231BBF7C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E1AB23E7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8E01880B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636B0047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D488A02E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1C3DA4E3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179A425B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</w:p>
    <w:p w14:paraId="53347A44">
      <w:pP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24"/>
          <w:szCs w:val="24"/>
          <w:shd w:val="clear" w:color="auto" w:fill="FFFFFF"/>
          <w:lang w:val="en-US" w:eastAsia="zh-CN"/>
        </w:rPr>
        <w:t>聚类分析的要求</w:t>
      </w:r>
    </w:p>
    <w:p w14:paraId="72036DC1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不同的聚类算法有不同的应用背景，有的适合于大数据集，可以发现任意形状的聚簇；有的算法思想简单，适用于小数据集。总的来说，数据挖掘中针对聚类的典型要求包括：</w:t>
      </w:r>
    </w:p>
    <w:p w14:paraId="48DADEA9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（1）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可伸缩性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：当数据量从几百上升到几百万时，聚类结果的准确度能一致。</w:t>
      </w:r>
    </w:p>
    <w:p w14:paraId="68BEE1FD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（2）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处理不同类型属性的能力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：许多算法针对的数值类型的数据。但是，实际应用场景中，会遇到二元类型数据，分类/标称类型数据，序数型数据。</w:t>
      </w:r>
    </w:p>
    <w:p w14:paraId="370F5C44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（3）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发现任意形状的类簇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：许多聚类算法基于距离（欧式距离或曼哈顿距离）来量化对象之间的相似度。基于这种方式，我们往往只能发现相似尺寸和密度的球状类簇或者凸型类簇。但是，实际中类簇的形状可能是任意的。</w:t>
      </w:r>
    </w:p>
    <w:p w14:paraId="44AEDF10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（4）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初始化参数的需求最小化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：很多算法需要用户提供一定个数的初始参数，比如期望的类簇个数，类簇初始中心点的设定。聚类的结果对这些参数十分敏感，调参数需要大量的人力负担，也非常影响聚类结果的准确性。</w:t>
      </w:r>
    </w:p>
    <w:p w14:paraId="12A9F96F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（5）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处理噪声数据的能力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：噪声数据通常可以理解为影响聚类结果的干扰数据，包含孤立点，错误数据等，一些算法对这些噪声数据非常敏感，会导致低质量的聚类。</w:t>
      </w:r>
    </w:p>
    <w:p w14:paraId="6AEA83C1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（6）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增量聚类和对输入次序的不敏感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：一些算法不能将新加入的数据快速插入到已有的聚类结果中，还有一些算法针对不同次序的数据输入，产生的聚类结果差异很大。</w:t>
      </w:r>
    </w:p>
    <w:p w14:paraId="7D53B19F">
      <w:pP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（7）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高维性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：有些算法只能处理2到3维的低纬度数据，而处理高维数据的能力很弱，高维空间中的数据分布十分稀疏，且高度倾斜。</w:t>
      </w:r>
    </w:p>
    <w:p w14:paraId="337EBE4E"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</w:pP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（8）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可解释性和可用性</w:t>
      </w:r>
      <w:r>
        <w:rPr>
          <w:rFonts w:hint="default" w:ascii="宋体" w:hAnsi="宋体" w:cs="宋体"/>
          <w:i w:val="0"/>
          <w:iCs w:val="0"/>
          <w:caps w:val="0"/>
          <w:color w:val="4D4D4D"/>
          <w:spacing w:val="0"/>
          <w:kern w:val="0"/>
          <w:sz w:val="19"/>
          <w:szCs w:val="19"/>
          <w:shd w:val="clear" w:color="auto" w:fill="FFFFFF"/>
          <w:lang w:val="en-US" w:eastAsia="zh-CN"/>
        </w:rPr>
        <w:t>：我们希望得到的聚类结果都能用特定的语义、知识进行解释，和实际的应用场景相联系。</w:t>
      </w:r>
    </w:p>
    <w:p w14:paraId="DDD9B951">
      <w:pP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</w:pPr>
    </w:p>
    <w:p w14:paraId="1BFC12F0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</w:p>
    <w:p w14:paraId="581F787E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聚类分析的度量</w:t>
      </w:r>
    </w:p>
    <w:p w14:paraId="2D622289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聚类分析的度量指标用于对聚类结果进行评判，分为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highlight w:val="yellow"/>
          <w:shd w:val="clear" w:color="auto" w:fill="FFFFFF"/>
        </w:rPr>
        <w:t>内部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指标和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highlight w:val="yellow"/>
          <w:shd w:val="clear" w:color="auto" w:fill="FFFFFF"/>
        </w:rPr>
        <w:t>外部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指标两大类</w:t>
      </w:r>
    </w:p>
    <w:p w14:paraId="650ED91E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外部指标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指用事先指定的聚类模型作为参考来评判聚类结果的好坏</w:t>
      </w:r>
    </w:p>
    <w:p w14:paraId="5D81B3BA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内部指标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是指不借助任何外部参考，只用参与聚类的样本评判聚类结果好坏</w:t>
      </w:r>
    </w:p>
    <w:p w14:paraId="1DB373C8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</w:p>
    <w:p w14:paraId="C5CA00AD">
      <w:pP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90F2CB09">
      <w:pP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A097D48B">
      <w:pP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54C18D5C">
      <w:pP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外部指标</w:t>
      </w:r>
    </w:p>
    <w:p w14:paraId="4B044E84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607050" cy="2200275"/>
            <wp:effectExtent l="0" t="0" r="1270" b="9525"/>
            <wp:docPr id="1026" name="图片 2" descr="bb0834a84bdd12693eff8192720a580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 descr="bb0834a84bdd12693eff8192720a580f"/>
                    <pic:cNvPicPr/>
                  </pic:nvPicPr>
                  <pic:blipFill>
                    <a:blip r:embed="rId4" cstate="print"/>
                    <a:srcRect b="31316"/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BFD9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drawing>
          <wp:inline distT="0" distB="0" distL="114300" distR="114300">
            <wp:extent cx="5915660" cy="8374380"/>
            <wp:effectExtent l="0" t="0" r="0" b="0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822" cy="837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A3A0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drawing>
          <wp:inline distT="0" distB="0" distL="114300" distR="114300">
            <wp:extent cx="5427980" cy="6271260"/>
            <wp:effectExtent l="0" t="0" r="0" b="0"/>
            <wp:docPr id="10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1"/>
                    <pic:cNvPicPr/>
                  </pic:nvPicPr>
                  <pic:blipFill>
                    <a:blip r:embed="rId6" cstate="print"/>
                    <a:srcRect t="2697" b="15683"/>
                    <a:stretch>
                      <a:fillRect/>
                    </a:stretch>
                  </pic:blipFill>
                  <pic:spPr>
                    <a:xfrm>
                      <a:off x="0" y="0"/>
                      <a:ext cx="5428158" cy="62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8010" cy="2413000"/>
            <wp:effectExtent l="0" t="0" r="0" b="0"/>
            <wp:docPr id="10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1"/>
                    <pic:cNvPicPr/>
                  </pic:nvPicPr>
                  <pic:blipFill>
                    <a:blip r:embed="rId7" cstate="print"/>
                    <a:srcRect l="6672" t="13996" b="4074"/>
                    <a:stretch>
                      <a:fillRect/>
                    </a:stretch>
                  </pic:blipFill>
                  <pic:spPr>
                    <a:xfrm>
                      <a:off x="0" y="0"/>
                      <a:ext cx="4398588" cy="241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428D">
      <w:pP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  <w:lang w:val="en-US" w:eastAsia="zh-CN"/>
        </w:rPr>
        <w:t>有序属性</w:t>
      </w:r>
    </w:p>
    <w:p w14:paraId="493A633F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eastAsia="zh-CN"/>
        </w:rPr>
        <w:drawing>
          <wp:inline distT="0" distB="0" distL="0" distR="0">
            <wp:extent cx="3449320" cy="1391285"/>
            <wp:effectExtent l="0" t="0" r="10160" b="10795"/>
            <wp:docPr id="1030" name="图片 5" descr="微信截图_20250526155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5" descr="微信截图_20250526155241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2E88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eastAsia="zh-CN"/>
        </w:rPr>
      </w:pPr>
      <w:r>
        <w:drawing>
          <wp:inline distT="0" distB="0" distL="0" distR="0">
            <wp:extent cx="4918075" cy="1139825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8265" cy="114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E7CC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lang w:eastAsia="zh-CN"/>
        </w:rPr>
        <w:drawing>
          <wp:inline distT="0" distB="0" distL="0" distR="0">
            <wp:extent cx="4081780" cy="1743075"/>
            <wp:effectExtent l="0" t="0" r="2540" b="9525"/>
            <wp:docPr id="1032" name="图片 8" descr="0f769dfd2ffec191219c8ce73f54dc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8" descr="0f769dfd2ffec191219c8ce73f54dca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FD68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537200" cy="890270"/>
            <wp:effectExtent l="0" t="0" r="0" b="0"/>
            <wp:docPr id="1033" name="图片 3" descr="7540cdb5c238b8ebfc949b552328f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3" descr="7540cdb5c238b8ebfc949b552328f930"/>
                    <pic:cNvPicPr/>
                  </pic:nvPicPr>
                  <pic:blipFill>
                    <a:blip r:embed="rId11" cstate="print"/>
                    <a:srcRect t="75442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BA0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73675" cy="599440"/>
            <wp:effectExtent l="0" t="0" r="0" b="0"/>
            <wp:docPr id="1034" name="图片 4" descr="fa08cbb6bbf8e87a3a451123e4c14b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4" descr="fa08cbb6bbf8e87a3a451123e4c14b73"/>
                    <pic:cNvPicPr/>
                  </pic:nvPicPr>
                  <pic:blipFill>
                    <a:blip r:embed="rId12" cstate="print"/>
                    <a:srcRect b="8060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834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2516505" cy="1770380"/>
            <wp:effectExtent l="0" t="0" r="13334" b="12065"/>
            <wp:docPr id="1035" name="图片 10" descr="微信截图_202505261608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图片 10" descr="微信截图_20250526160839"/>
                    <pic:cNvPicPr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177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1964690" cy="1800225"/>
            <wp:effectExtent l="0" t="0" r="1270" b="13334"/>
            <wp:docPr id="1036" name="图片 11" descr="微信截图_20250526160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图片 11" descr="微信截图_20250526160936"/>
                    <pic:cNvPicPr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69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393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73675" cy="1131570"/>
            <wp:effectExtent l="0" t="0" r="0" b="0"/>
            <wp:docPr id="1037" name="图片 4" descr="fa08cbb6bbf8e87a3a451123e4c14b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图片 4" descr="fa08cbb6bbf8e87a3a451123e4c14b73"/>
                    <pic:cNvPicPr/>
                  </pic:nvPicPr>
                  <pic:blipFill>
                    <a:blip r:embed="rId12" cstate="print"/>
                    <a:srcRect t="21898" b="4149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5C1C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1776730" cy="1626235"/>
            <wp:effectExtent l="0" t="0" r="5715" b="4445"/>
            <wp:docPr id="1038" name="图片 13" descr="微信截图_202505261610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图片 13" descr="微信截图_20250526161023"/>
                    <pic:cNvPicPr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7364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1788160" cy="1579880"/>
            <wp:effectExtent l="0" t="0" r="10160" b="5080"/>
            <wp:docPr id="1039" name="图片 14" descr="微信截图_20250526161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图片 14" descr="微信截图_20250526161129"/>
                    <pic:cNvPicPr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1287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73675" cy="1224280"/>
            <wp:effectExtent l="0" t="0" r="0" b="0"/>
            <wp:docPr id="1040" name="图片 4" descr="fa08cbb6bbf8e87a3a451123e4c14b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图片 4" descr="fa08cbb6bbf8e87a3a451123e4c14b73"/>
                    <pic:cNvPicPr/>
                  </pic:nvPicPr>
                  <pic:blipFill>
                    <a:blip r:embed="rId12" cstate="print"/>
                    <a:srcRect t="603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44EF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1741170" cy="1769110"/>
            <wp:effectExtent l="0" t="0" r="10795" b="13970"/>
            <wp:docPr id="1041" name="图片 15" descr="微信截图_20250526161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图片 15" descr="微信截图_20250526161321"/>
                    <pic:cNvPicPr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804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4B41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73675" cy="2122805"/>
            <wp:effectExtent l="0" t="0" r="0" b="0"/>
            <wp:docPr id="1042" name="图片 5" descr="9d9bc9ce689f2531d2b3a5652c2ed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图片 5" descr="9d9bc9ce689f2531d2b3a5652c2ed826"/>
                    <pic:cNvPicPr/>
                  </pic:nvPicPr>
                  <pic:blipFill>
                    <a:blip r:embed="rId18" cstate="print"/>
                    <a:srcRect b="353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86AA">
      <w:pP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43447F5A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有序属性量化数据点间的相似性和差异性</w:t>
      </w:r>
    </w:p>
    <w:p w14:paraId="2DFF1D8D">
      <w:pPr>
        <w:spacing w:line="240" w:lineRule="auto"/>
        <w:jc w:val="both"/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21"/>
          <w:szCs w:val="21"/>
          <w:highlight w:val="none"/>
          <w:shd w:val="clear" w:color="FFFFFF" w:fill="FFFFFF"/>
          <w:vertAlign w:val="baseline"/>
          <w:lang w:val="en-US" w:eastAsia="zh-CN" w:bidi="ar-SA"/>
        </w:rPr>
      </w:pPr>
    </w:p>
    <w:p w14:paraId="5872DD31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rFonts w:hint="default" w:ascii="宋体" w:hAnsi="宋体" w:eastAsia="宋体" w:cs="宋体"/>
          <w:b/>
          <w:bCs/>
          <w:i w:val="0"/>
          <w:iCs w:val="0"/>
          <w:caps w:val="0"/>
          <w:color w:val="4D4D4D"/>
          <w:spacing w:val="0"/>
          <w:kern w:val="0"/>
          <w:sz w:val="24"/>
          <w:szCs w:val="24"/>
          <w:highlight w:val="none"/>
          <w:shd w:val="clear" w:color="FFFFFF" w:fill="FFFFFF"/>
          <w:vertAlign w:val="baseline"/>
          <w:lang w:val="en-US" w:eastAsia="zh-CN" w:bidi="ar-SA"/>
        </w:rPr>
        <w:t>聚类的过程</w:t>
      </w:r>
    </w:p>
    <w:p w14:paraId="5F453BF5">
      <w:pPr>
        <w:spacing w:line="240" w:lineRule="auto"/>
        <w:ind w:firstLine="420" w:firstLineChars="0"/>
        <w:jc w:val="both"/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  <w:t>数据准备：包括特征标准化和降维；</w:t>
      </w:r>
    </w:p>
    <w:p w14:paraId="F0653D88">
      <w:pPr>
        <w:spacing w:line="240" w:lineRule="auto"/>
        <w:ind w:firstLine="420" w:firstLineChars="0"/>
        <w:jc w:val="both"/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  <w:t>特征选择：从最初的特征中选择最有效的特征,并将其存储于向量中；</w:t>
      </w:r>
    </w:p>
    <w:p w14:paraId="331A06AE">
      <w:pPr>
        <w:spacing w:line="240" w:lineRule="auto"/>
        <w:ind w:firstLine="420" w:firstLineChars="0"/>
        <w:jc w:val="both"/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  <w:t>特征提取：通过对所选择的特征进行转换形成新的突出特征；</w:t>
      </w:r>
    </w:p>
    <w:p w14:paraId="615CD514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420" w:firstLineChars="0"/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</w:pPr>
      <w:r>
        <w:rPr>
          <w:rFonts w:hint="default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kern w:val="0"/>
          <w:sz w:val="19"/>
          <w:szCs w:val="19"/>
          <w:highlight w:val="none"/>
          <w:shd w:val="clear" w:color="FFFFFF" w:fill="FFFFFF"/>
          <w:vertAlign w:val="baseline"/>
          <w:lang w:val="en-US" w:eastAsia="zh-CN" w:bidi="ar-SA"/>
        </w:rPr>
        <w:t>聚类(或分组)：首先选择合适特征类型的某种距离函数(或构造新的距离函数)进行接近程度的度量，而后执行聚类或分组；</w:t>
      </w:r>
    </w:p>
    <w:p w14:paraId="674159BD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lang w:eastAsia="zh-CN"/>
        </w:rPr>
      </w:pP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  <w:t>K-means聚类</w:t>
      </w:r>
    </w:p>
    <w:p w14:paraId="5A97CC93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k‐均值聚类是基于划分的聚类算法，计算样本点与类簇质心的距离，与类簇质心相近的样本点划分为同一类簇。k‐均值通过样本间的距离来衡量它们之间的相似度，两个样本距离越远，则相似度越低，否则相似度越高</w:t>
      </w: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。</w:t>
      </w:r>
    </w:p>
    <w:p w14:paraId="3B5D7665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73675" cy="1343025"/>
            <wp:effectExtent l="0" t="0" r="14605" b="13334"/>
            <wp:docPr id="1047" name="图片 3" descr="8c266d2b87ae173695e3be0312d923b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图片 3" descr="8c266d2b87ae173695e3be0312d923b4"/>
                    <pic:cNvPicPr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179F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5268595" cy="2145665"/>
            <wp:effectExtent l="0" t="0" r="0" b="0"/>
            <wp:docPr id="1048" name="图片 24" descr="e92b5a630548702d456ec36b06460d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图片 24" descr="e92b5a630548702d456ec36b06460d9"/>
                    <pic:cNvPicPr/>
                  </pic:nvPicPr>
                  <pic:blipFill>
                    <a:blip r:embed="rId20" cstate="print"/>
                    <a:srcRect l="145" t="1056" r="-145" b="7017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57B0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0" distR="0">
            <wp:extent cx="4864735" cy="2677795"/>
            <wp:effectExtent l="0" t="0" r="12065" b="4445"/>
            <wp:docPr id="1049" name="图片 2" descr="e92b5a630548702d456ec36b06460d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图片 2" descr="e92b5a630548702d456ec36b06460d9"/>
                    <pic:cNvPicPr/>
                  </pic:nvPicPr>
                  <pic:blipFill>
                    <a:blip r:embed="rId20" cstate="print"/>
                    <a:srcRect t="33449" r="6795" b="29825"/>
                    <a:stretch>
                      <a:fillRect/>
                    </a:stretch>
                  </pic:blipFill>
                  <pic:spPr>
                    <a:xfrm>
                      <a:off x="0" y="0"/>
                      <a:ext cx="486473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6BD2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</w:p>
    <w:p w14:paraId="03FE0CCC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</w:p>
    <w:p w14:paraId="52DDB149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下面是 K均值 算法涉及的几个问题：</w:t>
      </w:r>
    </w:p>
    <w:p w14:paraId="6AD3F420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选择初始质心</w:t>
      </w:r>
    </w:p>
    <w:p w14:paraId="1EF8AEF6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当质心随机初始化时，K均值的不同运行将产生不同的总SSE，选择适当的初始化质心是基本</w:t>
      </w: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K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均值过程的关键步骤，常见的方法是随机地选择初始化质心，但是簇的质量常常很差。</w:t>
      </w:r>
    </w:p>
    <w:p w14:paraId="6A654EDF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68595" cy="1734820"/>
            <wp:effectExtent l="0" t="0" r="4445" b="2540"/>
            <wp:docPr id="3" name="图片 3" descr="44456592bcbe0572ce709fbe8cfa9b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4456592bcbe0572ce709fbe8cfa9b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A75C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不好的初始质心带来的效果：</w:t>
      </w:r>
    </w:p>
    <w:p w14:paraId="5AA86FAD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尽管所有的初始质心都在自然簇中，结果也找到了最小SSE 聚类；</w:t>
      </w:r>
    </w:p>
    <w:p w14:paraId="61A4AE27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但是仅得到了一个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次最优聚类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，具有较高的平方误差。</w:t>
      </w:r>
    </w:p>
    <w:p w14:paraId="41151703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261610" cy="3371850"/>
            <wp:effectExtent l="0" t="0" r="11430" b="11430"/>
            <wp:docPr id="4" name="图片 4" descr="cc98dfc676e1bb512028065af82744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c98dfc676e1bb512028065af82744b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AFC1">
      <w:pP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以上数据由两个簇组成，其中簇对（上下）中的簇更靠近，而离另一对中的簇较远</w:t>
      </w:r>
    </w:p>
    <w:p w14:paraId="3ECAEF9D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随机初始化的局限：</w:t>
      </w:r>
    </w:p>
    <w:p w14:paraId="4BA46FDD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处理选取初始质心问题的一种常用技术就是：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多次运行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，每次使用一组不同的随机初始质心，然后选取具有最小SSE 的簇集；</w:t>
      </w:r>
    </w:p>
    <w:p w14:paraId="2E24269E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</w:p>
    <w:p w14:paraId="77C2E41A">
      <w:pPr>
        <w:ind w:firstLine="420" w:firstLineChars="0"/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t>该策略虽然简单，但是效果可能不好，这取决于数据集和寻找的簇的个数；如果我们对每个簇对用两个初始质心，则即使两个质心在同一个簇中，质心也会自己重新分布，从而找到“真正的”簇；如果一个簇只用一个初始质心，而另一个使用三个质心，则两个真正的簇将合并，而一个真正的簇将分裂</w:t>
      </w:r>
    </w:p>
    <w:p w14:paraId="2D4D4213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bookmarkStart w:id="0" w:name="_GoBack"/>
      <w:bookmarkEnd w:id="0"/>
    </w:p>
    <w:p w14:paraId="1AF76CB7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K-means 的</w:t>
      </w: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代码</w:t>
      </w:r>
    </w:p>
    <w:p w14:paraId="77DF21D0">
      <w:pPr>
        <w:ind w:firstLine="420" w:firstLineChars="0"/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5025390" cy="3282950"/>
            <wp:effectExtent l="0" t="0" r="3810" b="8890"/>
            <wp:docPr id="6" name="图片 6" descr="微信截图_2025060319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50603192656"/>
                    <pic:cNvPicPr>
                      <a:picLocks noChangeAspect="1"/>
                    </pic:cNvPicPr>
                  </pic:nvPicPr>
                  <pic:blipFill>
                    <a:blip r:embed="rId23"/>
                    <a:srcRect r="22920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B4A6D">
      <w:pPr>
        <w:ind w:firstLine="420" w:firstLineChars="0"/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结果</w:t>
      </w:r>
    </w:p>
    <w:p w14:paraId="2CC9F4A9">
      <w:pPr>
        <w:ind w:firstLine="420" w:firstLineChars="0"/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4907280" cy="3825240"/>
            <wp:effectExtent l="0" t="0" r="0" b="0"/>
            <wp:docPr id="8" name="图片 8" descr="微信截图_2025060319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506031928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D596">
      <w:pPr>
        <w:ind w:firstLine="420" w:firstLineChars="0"/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5997A0A7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</w:p>
    <w:p w14:paraId="31420F4B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  <w:t>means 的优缺点</w:t>
      </w:r>
    </w:p>
    <w:p w14:paraId="17710E45">
      <w:pPr>
        <w:numPr>
          <w:numId w:val="0"/>
        </w:num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</w:pPr>
    </w:p>
    <w:p w14:paraId="397C5B21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优点</w:t>
      </w:r>
    </w:p>
    <w:p w14:paraId="6D8389EB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简单高效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：适合大规模数据,处理大数据集时非常高效，具有良好的伸缩性。</w:t>
      </w:r>
    </w:p>
    <w:p w14:paraId="3AB5AA9C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收敛速度快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：在适合的初始中心选择下，K-means 通常可以较快收敛。</w:t>
      </w:r>
    </w:p>
    <w:p w14:paraId="54EADBB9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缺点</w:t>
      </w:r>
    </w:p>
    <w:p w14:paraId="39B05529">
      <w:pPr>
        <w:ind w:firstLine="420" w:firstLineChars="0"/>
        <w:rPr>
          <w:rFonts w:hint="default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K值</w:t>
      </w:r>
      <w:r>
        <w:rPr>
          <w:rFonts w:hint="eastAsia" w:ascii="宋体" w:hAnsi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难确定。</w:t>
      </w:r>
    </w:p>
    <w:p w14:paraId="7E443D91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对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初始点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敏感：初始簇中心的选择对最终结果影响较大。</w:t>
      </w:r>
    </w:p>
    <w:p w14:paraId="509EF9E5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非凸形状簇(球形簇)：K-means 假设每个簇是凸形且大小相近，不适合发现非凸形状的簇或大小差异很大的簇,如“月牙型”数据。</w:t>
      </w:r>
    </w:p>
    <w:p w14:paraId="77F6E6E9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对噪声敏感：离群点会影响簇的中心计算。</w:t>
      </w:r>
    </w:p>
    <w:p w14:paraId="3E02F136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局部最优</w:t>
      </w: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：K-means不能保证全局最优，只能达到局部最优</w:t>
      </w:r>
    </w:p>
    <w:p w14:paraId="5FCC246A">
      <w:pPr>
        <w:ind w:firstLine="420" w:firstLineChars="0"/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数据种类限制：算法要求样本存在均值，限制了数据的种类</w:t>
      </w:r>
    </w:p>
    <w:p w14:paraId="1DCC29C9">
      <w:pPr>
        <w:rPr>
          <w:rFonts w:hint="eastAsia" w:ascii="宋体" w:hAnsi="宋体" w:eastAsia="宋体" w:cs="宋体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</w:pPr>
    </w:p>
    <w:p w14:paraId="72C62C4B"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192" w:afterAutospacing="0" w:line="288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lang w:eastAsia="zh-CN"/>
        </w:rPr>
      </w:pPr>
      <w:r>
        <w:rPr>
          <w:rStyle w:val="6"/>
          <w:rFonts w:hint="eastAsia" w:ascii="Arial" w:hAnsi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  <w:lang w:val="en-US" w:eastAsia="zh-CN"/>
        </w:rPr>
        <w:t>二分</w:t>
      </w:r>
      <w:r>
        <w:rPr>
          <w:rStyle w:val="6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color="auto" w:fill="FFFFFF"/>
        </w:rPr>
        <w:t>K-means聚类</w:t>
      </w:r>
    </w:p>
    <w:p w14:paraId="64CF0984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是一种改进的聚类算法，它是K-Means算法的一种变体。</w:t>
      </w:r>
    </w:p>
    <w:p w14:paraId="5D0656A0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与传统的K-Means算法一次性生成K个聚类不同，二分K-Means通过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递归地将一个聚类分裂成两个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，直到达到所需的聚类数目。</w:t>
      </w:r>
    </w:p>
    <w:p w14:paraId="2A4A277D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77E0E2B9">
      <w:pP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二分K-Means算法流程：</w:t>
      </w:r>
    </w:p>
    <w:p w14:paraId="2C6B7455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初始化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：将所有数据点视为一个簇。</w:t>
      </w:r>
    </w:p>
    <w:p w14:paraId="39542F78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分裂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：从当前的簇中选择一个簇进行分裂。选择的标准通常是选择那些分裂后可以最大程度减少</w:t>
      </w: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误差平方和（SSE）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的簇。</w:t>
      </w:r>
    </w:p>
    <w:p w14:paraId="456B5C1B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应用K-Means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：对选定的簇应用标准的K-Means算法，将其分成两个簇。</w:t>
      </w:r>
    </w:p>
    <w:p w14:paraId="1907BF3F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评估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：检查是否达到了所需的聚类数目。如果没有，返回步骤2；如果达到了，算法结束。</w:t>
      </w:r>
    </w:p>
    <w:p w14:paraId="29124537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9230" cy="1766570"/>
            <wp:effectExtent l="0" t="0" r="3810" b="1270"/>
            <wp:docPr id="5" name="图片 5" descr="495c6718887bfa5183486113fcc627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95c6718887bfa5183486113fcc6270f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C94E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</w:p>
    <w:p w14:paraId="65A81321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涉及到的公式：</w:t>
      </w:r>
    </w:p>
    <w:p w14:paraId="242F8339">
      <w:pPr>
        <w:ind w:firstLine="420" w:firstLineChars="0"/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在二分K-Means中，最重要的公式是计算误差平方和（SSE），它用于决定哪个簇应该被分裂以及评估聚类的效果。SSE的公式如下：</w:t>
      </w:r>
    </w:p>
    <w:p w14:paraId="24044F8A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 xml:space="preserve">                       </w:t>
      </w: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1943100" cy="609600"/>
            <wp:effectExtent l="0" t="0" r="7620" b="0"/>
            <wp:docPr id="1" name="图片 1" descr="微信截图_20250603185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506031854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E985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68595" cy="1089660"/>
            <wp:effectExtent l="0" t="0" r="4445" b="7620"/>
            <wp:docPr id="2" name="图片 2" descr="微信截图_20250603185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506031855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2DCE">
      <w:pP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二分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</w:rPr>
        <w:t>K-means 的</w:t>
      </w:r>
      <w:r>
        <w:rPr>
          <w:rFonts w:hint="eastAsia" w:ascii="宋体" w:hAnsi="宋体" w:cs="宋体"/>
          <w:b/>
          <w:bCs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代码</w:t>
      </w:r>
    </w:p>
    <w:p w14:paraId="0B04A4AE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5271770" cy="3432175"/>
            <wp:effectExtent l="0" t="0" r="1270" b="12065"/>
            <wp:docPr id="9" name="图片 9" descr="微信截图_20250603193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5060319310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13E8">
      <w:pPr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t>结果</w:t>
      </w:r>
    </w:p>
    <w:p w14:paraId="7EE521B9">
      <w:pP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caps w:val="0"/>
          <w:color w:val="4D4D4D"/>
          <w:spacing w:val="0"/>
          <w:sz w:val="21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4892040" cy="3657600"/>
            <wp:effectExtent l="0" t="0" r="0" b="0"/>
            <wp:docPr id="10" name="图片 10" descr="微信截图_20250603193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5060319300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Noto Sans SC Thin">
    <w:panose1 w:val="020B0200000000000000"/>
    <w:charset w:val="86"/>
    <w:family w:val="auto"/>
    <w:pitch w:val="default"/>
    <w:sig w:usb0="20000083" w:usb1="2ADF3C10" w:usb2="00000016" w:usb3="00000000" w:csb0="60060107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A37208"/>
    <w:multiLevelType w:val="singleLevel"/>
    <w:tmpl w:val="B0A37208"/>
    <w:lvl w:ilvl="0" w:tentative="0">
      <w:start w:val="11"/>
      <w:numFmt w:val="upperLetter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07E62"/>
    <w:rsid w:val="03315E11"/>
    <w:rsid w:val="04DF2D7C"/>
    <w:rsid w:val="0603356B"/>
    <w:rsid w:val="06CF7A92"/>
    <w:rsid w:val="0CAC5995"/>
    <w:rsid w:val="0CE67036"/>
    <w:rsid w:val="0D7F3E0A"/>
    <w:rsid w:val="0F9569FD"/>
    <w:rsid w:val="10101691"/>
    <w:rsid w:val="11F76665"/>
    <w:rsid w:val="135C0801"/>
    <w:rsid w:val="15932785"/>
    <w:rsid w:val="19F3005A"/>
    <w:rsid w:val="1C931680"/>
    <w:rsid w:val="1D533029"/>
    <w:rsid w:val="1D5C173A"/>
    <w:rsid w:val="1F456B29"/>
    <w:rsid w:val="23D81FDE"/>
    <w:rsid w:val="27657FB0"/>
    <w:rsid w:val="295B0D23"/>
    <w:rsid w:val="2CB80691"/>
    <w:rsid w:val="2D461A70"/>
    <w:rsid w:val="2FAF00D1"/>
    <w:rsid w:val="307F240A"/>
    <w:rsid w:val="3212499D"/>
    <w:rsid w:val="34DF1538"/>
    <w:rsid w:val="380F20AB"/>
    <w:rsid w:val="3AB049D8"/>
    <w:rsid w:val="3B2C4D22"/>
    <w:rsid w:val="3BD83E3D"/>
    <w:rsid w:val="3C041324"/>
    <w:rsid w:val="45266B2B"/>
    <w:rsid w:val="4A3D4856"/>
    <w:rsid w:val="4CC85938"/>
    <w:rsid w:val="4E8A006A"/>
    <w:rsid w:val="571B0707"/>
    <w:rsid w:val="57C52DA1"/>
    <w:rsid w:val="5B712C63"/>
    <w:rsid w:val="5C4821F4"/>
    <w:rsid w:val="5E7E6F41"/>
    <w:rsid w:val="60E70C20"/>
    <w:rsid w:val="6A2626B5"/>
    <w:rsid w:val="710424FD"/>
    <w:rsid w:val="741953E8"/>
    <w:rsid w:val="752718BC"/>
    <w:rsid w:val="764D5A23"/>
    <w:rsid w:val="77C33D3D"/>
    <w:rsid w:val="78683009"/>
    <w:rsid w:val="7B7E1B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/>
    </w:rPr>
  </w:style>
  <w:style w:type="character" w:default="1" w:styleId="5">
    <w:name w:val="Default Paragraph Font"/>
    <w:qFormat/>
    <w:uiPriority w:val="0"/>
  </w:style>
  <w:style w:type="table" w:default="1" w:styleId="4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qFormat/>
    <w:uiPriority w:val="0"/>
    <w:rPr>
      <w:color w:val="0000FF"/>
      <w:u w:val="single"/>
    </w:rPr>
  </w:style>
  <w:style w:type="character" w:styleId="8">
    <w:name w:val="HTML Code"/>
    <w:basedOn w:val="5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1912</Words>
  <Characters>2044</Characters>
  <Paragraphs>124</Paragraphs>
  <TotalTime>29</TotalTime>
  <ScaleCrop>false</ScaleCrop>
  <LinksUpToDate>false</LinksUpToDate>
  <CharactersWithSpaces>2056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2025-05-11T08:46:00Z</dcterms:created>
  <dc:creator>PAC</dc:creator>
  <cp:lastModifiedBy>PAC</cp:lastModifiedBy>
  <dcterms:modified xsi:type="dcterms:W3CDTF">2025-06-03T12:07:36Z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70CFA1D5239B4AD5BDC434B3DA822F79_13</vt:lpwstr>
  </property>
  <property fmtid="{D5CDD505-2E9C-101B-9397-08002B2CF9AE}" pid="4" name="KSOTemplateDocerSaveRecord">
    <vt:lpwstr>eyJoZGlkIjoiZGMwMDM1ODlkZjUyOThhYjExZjg5ZTM1ZTRlNTZiNzUiLCJ1c2VySWQiOiIxNDg5NTUzNjIxIn0=</vt:lpwstr>
  </property>
</Properties>
</file>