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Tên các cột dữ liệu trong bảng dữ liệu: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mã số trạm đo mưa (không dùng trong mô hình)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tên trạm đo mưa (không dùng trong mô hình)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Lat/lon: tọa độ trạm đo mưa (không dùng trong mô hình)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Value: giá trị trạm đo mưa – ground truth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Datetime: thời điểm t trạm đo mưa thu dữ liệu value (không dùng trong mô hình)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Các cột B04B, B05B, B06B, B09B, B10B, B11B, B12B, B14B, B16B, I2B, I4B, IRB, VSB, WVB: giá trị của các band phổ vệ tinh Himawari8 thu được tại vị trí tương ứng với tọa độ trạm đo mưa – feature đầu vào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Các cột CAPE, TCC, TCW, TCWV: giá trị các sản phẩm phân tích ERA5 tại vị trí tương ứng với tọa độ trạm đo mưa – feature đầu vào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f8f00"/>
          <w:sz w:val="22"/>
          <w:szCs w:val="22"/>
          <w:u w:val="none"/>
          <w:shd w:fill="auto" w:val="clear"/>
          <w:vertAlign w:val="baseline"/>
          <w:rtl w:val="0"/>
        </w:rPr>
        <w:t xml:space="preserve">IMERG: giá trị lượng mưa của sản phẩm mưa IMERG tại vị trí tương ứng với tọa độ trạm đo mưa – dùng để so sánh với đầu ra mô hình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D021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RzWueOB5ktX+VEzB8+MJZrgkCQ==">AMUW2mWWn1J2yFks7Tq/xkYlCbQJd9/UJBuj2iqJ9bek8ASL4gFpSlIau9Hy+0urSqTrwk1je5fzib8VavjUgNtugEMnWNqvybUC1zoBiVj4jD780nGzYUL/3XjttmSYhfgGeNGI1lHFKKhf8KO8Idk24aPf0t+rykO78OvpzD+U4+ojJl5W+1ReSBNutPQzo/M2pP1TaO5ObJteafDU4fnevkIzHn3zCnnQJjm0CWxyDvraxiC/XLqYM77dRK3F6VYBQTFrEHBNop0ssOASZ1VyqEc5T/plyvGe4tsdQOHkQyOS9IUzXnEuyEi+qU5BS+i2zEfJOgjSDX+wcUsy933lJ/ZLDCfM409kTclW5zCDUH6RDF/tfr45kyJHhqxs+u2yzssTO741bVEo8mStcb/DnFOaeZG3qE/ktnoI3XxBXw8xx7yM9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2023-04-17T01:58:00Z</dcterms:created>
  <dc:creator>Hieu Phan</dc:creator>
</cp:coreProperties>
</file>