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b/>
          <w:bCs/>
          <w:color w:val="1A2755"/>
          <w:sz w:val="32"/>
          <w:szCs w:val="32"/>
        </w:rPr>
        <w:t xml:space="preserve">TechNova Solutions — Strategic Company Profile</w:t>
      </w:r>
    </w:p>
    <w:p>
      <w:pPr>
        <w:spacing w:after="100"/>
      </w:pPr>
      <w:r>
        <w:rPr>
          <w:sz w:val="22"/>
          <w:szCs w:val="22"/>
        </w:rPr>
        <w:t xml:space="preserve">Module: Stratic | Slot: Profile | Confidential — For Investor Due Diligence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1. Executive Summary</w:t>
      </w:r>
    </w:p>
    <w:p>
      <w:pPr>
        <w:spacing w:after="100"/>
      </w:pPr>
      <w:r>
        <w:rPr>
          <w:sz w:val="22"/>
          <w:szCs w:val="22"/>
        </w:rPr>
        <w:t xml:space="preserve">TechNova Solutions Pvt. Ltd. is a Bengaluru-based B2B SaaS company providing an AI-powered HR management platform to mid-market Indian enterprises. Founded in 2019 by an IIT/IIM team, TechNova has grown to ₹38.4 crore ARR with 712 customers, demonstrating strong product-market fit and a clear path to ₹100 crore ARR by FY2026.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2. Mission &amp; Vision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Mission: </w:t>
      </w:r>
      <w:r>
        <w:rPr>
          <w:sz w:val="22"/>
          <w:szCs w:val="22"/>
        </w:rPr>
        <w:t xml:space="preserve">To make every company in India a great place to work, by making people management effortless and data-driven.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Vision: </w:t>
      </w:r>
      <w:r>
        <w:rPr>
          <w:sz w:val="22"/>
          <w:szCs w:val="22"/>
        </w:rPr>
        <w:t xml:space="preserve">To become India's most trusted HR infrastructure platform, serving 10,000 companies by 2028.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Purpose: </w:t>
      </w:r>
      <w:r>
        <w:rPr>
          <w:sz w:val="22"/>
          <w:szCs w:val="22"/>
        </w:rPr>
        <w:t xml:space="preserve">Simplify the complexity of managing people so leaders can focus on what matters: their people.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3. Company Milestones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2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2019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Company founded. Seed round of ₹4.5 crore from Beenext and angels.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2020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Product launched. First 50 customers acquired. Team grew to 18.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2021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Series A: ₹42 crore led by Elevation Capital. ARR reached ₹8.2 crore.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2022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Launched payroll module. 367 customers. ARR ₹19.6 crore.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2023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AI analytics module launched. Singapore pilot started. 500+ customers.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2024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712 customers. ARR ₹38.4 crore. NRR 121%. Series B process initiated.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4. Financial Snapshot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ARR (March 2025): </w:t>
      </w:r>
      <w:r>
        <w:rPr>
          <w:sz w:val="22"/>
          <w:szCs w:val="22"/>
        </w:rPr>
        <w:t xml:space="preserve">₹38.4 crore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MoM Growth (FY2024): </w:t>
      </w:r>
      <w:r>
        <w:rPr>
          <w:sz w:val="22"/>
          <w:szCs w:val="22"/>
        </w:rPr>
        <w:t xml:space="preserve">5.8% average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Gross Margin: </w:t>
      </w:r>
      <w:r>
        <w:rPr>
          <w:sz w:val="22"/>
          <w:szCs w:val="22"/>
        </w:rPr>
        <w:t xml:space="preserve">74%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Net Revenue Retention: </w:t>
      </w:r>
      <w:r>
        <w:rPr>
          <w:sz w:val="22"/>
          <w:szCs w:val="22"/>
        </w:rPr>
        <w:t xml:space="preserve">121%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LTV:CAC Ratio: </w:t>
      </w:r>
      <w:r>
        <w:rPr>
          <w:sz w:val="22"/>
          <w:szCs w:val="22"/>
        </w:rPr>
        <w:t xml:space="preserve">4.8x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Payback Period: </w:t>
      </w:r>
      <w:r>
        <w:rPr>
          <w:sz w:val="22"/>
          <w:szCs w:val="22"/>
        </w:rPr>
        <w:t xml:space="preserve">14 months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Cash Position: </w:t>
      </w:r>
      <w:r>
        <w:rPr>
          <w:sz w:val="22"/>
          <w:szCs w:val="22"/>
        </w:rPr>
        <w:t xml:space="preserve">₹33.1 crore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Runway: </w:t>
      </w:r>
      <w:r>
        <w:rPr>
          <w:sz w:val="22"/>
          <w:szCs w:val="22"/>
        </w:rPr>
        <w:t xml:space="preserve">18.4 months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5. Product Overview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5.1 Core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HRMS — Employee records, org chart, onboarding/offboarding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Payroll — Full India payroll with statutory compliance (PF, ESI, PT, TDS)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Performance Management — OKRs, reviews, 360°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Attendance &amp; Leave — Geo-tagged attendance, leave policies, approval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Analytics — Predictive attrition, performance forecasting, engagement scores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5.2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ERP: SAP, Oracle, Tally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Communication: Slack, Microsoft Teams, 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Payroll: ICICI Salary Account, HDFC Payroll, PayU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Background Verification: AuthBridge, IDfy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6. ESG &amp; Corporate Governance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Board Composition: </w:t>
      </w:r>
      <w:r>
        <w:rPr>
          <w:sz w:val="22"/>
          <w:szCs w:val="22"/>
        </w:rPr>
        <w:t xml:space="preserve">3 founders + 2 investor directors + 1 independent director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Audit Committee: </w:t>
      </w:r>
      <w:r>
        <w:rPr>
          <w:sz w:val="22"/>
          <w:szCs w:val="22"/>
        </w:rPr>
        <w:t xml:space="preserve">Chaired by independent director, meets quarterly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Auditor: </w:t>
      </w:r>
      <w:r>
        <w:rPr>
          <w:sz w:val="22"/>
          <w:szCs w:val="22"/>
        </w:rPr>
        <w:t xml:space="preserve">Deloitte Haskins &amp; Sells LLP (appointed FY2022)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Legal Counsel: </w:t>
      </w:r>
      <w:r>
        <w:rPr>
          <w:sz w:val="22"/>
          <w:szCs w:val="22"/>
        </w:rPr>
        <w:t xml:space="preserve">AZB &amp; Partners (corporate) · S&amp;R Associates (employment law)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ESG framework adopted: UN SDGs 8 (Decent Work) and 9 (Innovation) aligned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pending regulatory action, litigation, or tax demands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statutory filings current: MCA, GSTN, PF, ESI, TDS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7. Investment Opportunity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Round: </w:t>
      </w:r>
      <w:r>
        <w:rPr>
          <w:sz w:val="22"/>
          <w:szCs w:val="22"/>
        </w:rPr>
        <w:t xml:space="preserve">Series B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Target Raise: </w:t>
      </w:r>
      <w:r>
        <w:rPr>
          <w:sz w:val="22"/>
          <w:szCs w:val="22"/>
        </w:rPr>
        <w:t xml:space="preserve">₹120 crore (approximately $14.5M)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Use of Funds: </w:t>
      </w:r>
      <w:r>
        <w:rPr>
          <w:sz w:val="22"/>
          <w:szCs w:val="22"/>
        </w:rPr>
        <w:t xml:space="preserve">45% product/R&amp;D · 35% sales &amp; marketing · 15% international expansion · 5% G&amp;A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Lead Investor Conversations: </w:t>
      </w:r>
      <w:r>
        <w:rPr>
          <w:sz w:val="22"/>
          <w:szCs w:val="22"/>
        </w:rPr>
        <w:t xml:space="preserve">Accel India · Lightspeed India · Peak XV Partners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Expected Close: </w:t>
      </w:r>
      <w:r>
        <w:rPr>
          <w:sz w:val="22"/>
          <w:szCs w:val="22"/>
        </w:rPr>
        <w:t xml:space="preserve">Q2 FY2025 (September 2025)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TechNova is seeking a lead investor with deep SaaS portfolio experience in India and SEA. The Series B will fund the company to ₹100 crore ARR, at which point it becomes cash-flow positive and well-positioned for either an IPO or strategic acquisition.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2026-03-07T06:24:06.208Z</dcterms:created>
  <dcterms:modified xsi:type="dcterms:W3CDTF">2026-03-07T06:24:06.208Z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