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Licences &amp; Permits Register</w:t>
      </w:r>
    </w:p>
    <w:p>
      <w:pPr>
        <w:spacing w:after="100"/>
      </w:pPr>
      <w:r>
        <w:rPr>
          <w:sz w:val="22"/>
          <w:szCs w:val="22"/>
        </w:rPr>
        <w:t xml:space="preserve">Module: Land &amp; Legal | Slot: Licences | As at 31 March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1. Shops &amp; Establishments Registrations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Employees Covered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</w:tr>
      <w:tr>
        <w:trPr>
          <w:tblHeader w:val="false"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Karnataka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BLR/SE/2019/04521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Karnataka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Prestige Tech Park, BLR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31 Dec 2025</w:t>
            </w:r>
          </w:p>
        </w:tc>
      </w:tr>
      <w:tr>
        <w:trPr>
          <w:tblHeader w:val="false"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MH/SE/2022/08812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Maharashtra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Godrej BKC, Mumbai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31 Dec 2025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Renewal Action: </w:t>
      </w:r>
      <w:r>
        <w:rPr>
          <w:sz w:val="22"/>
          <w:szCs w:val="22"/>
        </w:rPr>
        <w:t xml:space="preserve">Both registrations due for renewal December 2025 — HR team to file 60 days prior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2. Professional Tax (Employer Enrolment)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Enrolment No.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Paid</w:t>
            </w:r>
          </w:p>
        </w:tc>
        <w:tc>
          <w:tcPr>
            <w:tcW w:type="dxa" w:w="18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Karnataka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PTR/BLR/2019/0045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₹2,500/year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April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MH/PT/2022/11234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₹2,500/year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April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3. Import Export Code (IEC)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IEC Number: </w:t>
      </w:r>
      <w:r>
        <w:rPr>
          <w:sz w:val="22"/>
          <w:szCs w:val="22"/>
        </w:rPr>
        <w:t xml:space="preserve">0519028143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Issued By: </w:t>
      </w:r>
      <w:r>
        <w:rPr>
          <w:sz w:val="22"/>
          <w:szCs w:val="22"/>
        </w:rPr>
        <w:t xml:space="preserve">DGFT — Regional Authority, Bengaluru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of Issue: </w:t>
      </w:r>
      <w:r>
        <w:rPr>
          <w:sz w:val="22"/>
          <w:szCs w:val="22"/>
        </w:rPr>
        <w:t xml:space="preserve">12 September 2019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Export of IT/ITES services — remittances from Singapore and UAE clients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Active — no conditions or restrictions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Annual Reporting: </w:t>
      </w:r>
      <w:r>
        <w:rPr>
          <w:sz w:val="22"/>
          <w:szCs w:val="22"/>
        </w:rPr>
        <w:t xml:space="preserve">SOFTEX filing: 4 SOFTEX forms filed for FY2024-25 — all accepted by RBI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4. STPI / SEZ Registration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STPI Registration: </w:t>
      </w:r>
      <w:r>
        <w:rPr>
          <w:sz w:val="22"/>
          <w:szCs w:val="22"/>
        </w:rPr>
        <w:t xml:space="preserve">Not applicable — TechNova is not a registered STPI unit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SEZ Co-developer Status: </w:t>
      </w:r>
      <w:r>
        <w:rPr>
          <w:sz w:val="22"/>
          <w:szCs w:val="22"/>
        </w:rPr>
        <w:t xml:space="preserve">TechNova occupies SEZ-notified premises at Prestige Tech Park as a lessee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SEZ Unit Registration: </w:t>
      </w:r>
      <w:r>
        <w:rPr>
          <w:sz w:val="22"/>
          <w:szCs w:val="22"/>
        </w:rPr>
        <w:t xml:space="preserve">Not registered as SEZ unit — domestic tariff area company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LUT for GST Zero Rating: </w:t>
      </w:r>
      <w:r>
        <w:rPr>
          <w:sz w:val="22"/>
          <w:szCs w:val="22"/>
        </w:rPr>
        <w:t xml:space="preserve">Filed annually — LUT No. AD290124003456X — valid to March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FEMA Compliance: </w:t>
      </w:r>
      <w:r>
        <w:rPr>
          <w:sz w:val="22"/>
          <w:szCs w:val="22"/>
        </w:rPr>
        <w:t xml:space="preserve">All foreign remittances via authorised dealer (HDFC Bank) — FIRC maintained for each transaction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5. Food Safety (FSSAI)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Applicability: </w:t>
      </w:r>
      <w:r>
        <w:rPr>
          <w:sz w:val="22"/>
          <w:szCs w:val="22"/>
        </w:rPr>
        <w:t xml:space="preserve">Office cafeteria operated by third-party vendor (Compass Group India)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FSSAI Licence Held By: </w:t>
      </w:r>
      <w:r>
        <w:rPr>
          <w:sz w:val="22"/>
          <w:szCs w:val="22"/>
        </w:rPr>
        <w:t xml:space="preserve">Compass Group India Ltd. — Licence No. 10022072003114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TechNova Obligation: </w:t>
      </w:r>
      <w:r>
        <w:rPr>
          <w:sz w:val="22"/>
          <w:szCs w:val="22"/>
        </w:rPr>
        <w:t xml:space="preserve">NIL — cafeteria vendor holds own FSSAI licence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6. Factories Act / Contract Labour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Factories Act: </w:t>
      </w:r>
      <w:r>
        <w:rPr>
          <w:sz w:val="22"/>
          <w:szCs w:val="22"/>
        </w:rPr>
        <w:t xml:space="preserve">Not applicable — IT/ITES office is not a 'factory'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Contract Labour (Regulation &amp; Abolition) Act 1970: </w:t>
      </w:r>
      <w:r>
        <w:rPr>
          <w:sz w:val="22"/>
          <w:szCs w:val="22"/>
        </w:rPr>
        <w:t xml:space="preserve">Applicable — 14 contract workers engaged via 2 principal employers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Registration Certificate: </w:t>
      </w:r>
      <w:r>
        <w:rPr>
          <w:sz w:val="22"/>
          <w:szCs w:val="22"/>
        </w:rPr>
        <w:t xml:space="preserve">RC No. KA/CL/2022/0438 — Karnataka Labour Dept.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Contractor 1: </w:t>
      </w:r>
      <w:r>
        <w:rPr>
          <w:sz w:val="22"/>
          <w:szCs w:val="22"/>
        </w:rPr>
        <w:t xml:space="preserve">Securitas India Ltd. — security staff (8 personnel) — licence no. KA/CL-C/2020/0214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Contractor 2: </w:t>
      </w:r>
      <w:r>
        <w:rPr>
          <w:sz w:val="22"/>
          <w:szCs w:val="22"/>
        </w:rPr>
        <w:t xml:space="preserve">Sodexo Food Solutions India — cafeteria staff (6 personnel) — licence no. KA/CL-C/2019/0187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Compliance: </w:t>
      </w:r>
      <w:r>
        <w:rPr>
          <w:sz w:val="22"/>
          <w:szCs w:val="22"/>
        </w:rPr>
        <w:t xml:space="preserve">Form-I, Form-II, muster rolls, and wage registers maintained — last inspection October 2024 — no adverse observation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7. Licence Status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Licence / Registration</w:t>
            </w:r>
          </w:p>
        </w:tc>
        <w:tc>
          <w:tcPr>
            <w:tcW w:type="dxa" w:w="22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Issuing Authority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S&amp;E — Karnataka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BLR/SE/2019/04521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KA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S&amp;E — Maharashtra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MH/SE/2022/08812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MH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IEC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0519028143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DGFT Bengaluru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Permanent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Contract Labour RC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KA/CL/2022/0438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Labour Dept. KA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PT Enrolment — Karnataka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PTR/BLR/2019/0045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KA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PT Enrolment — Maharashtra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MH/PT/2022/11234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Dept. of Labour MH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GST LUT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AD290124003456X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GST Karnataka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Valid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2026-03-07T06:45:07.043Z</dcterms:created>
  <dcterms:modified xsi:type="dcterms:W3CDTF">2026-03-07T06:45:07.043Z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