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943" w:rsidRPr="005B6107" w:rsidRDefault="00402943">
      <w:pPr>
        <w:spacing w:after="200" w:line="276" w:lineRule="auto"/>
        <w:jc w:val="center"/>
        <w:rPr>
          <w:rFonts w:ascii="Calibri" w:eastAsia="Calibri" w:hAnsi="Calibri" w:cs="Calibri"/>
          <w:sz w:val="32"/>
          <w:szCs w:val="32"/>
        </w:rPr>
      </w:pPr>
    </w:p>
    <w:p w:rsidR="00402943" w:rsidRPr="005B6107" w:rsidRDefault="00402943">
      <w:pPr>
        <w:spacing w:after="200" w:line="276" w:lineRule="auto"/>
        <w:jc w:val="center"/>
        <w:rPr>
          <w:rFonts w:ascii="Calibri" w:eastAsia="Calibri" w:hAnsi="Calibri" w:cs="Calibri"/>
          <w:sz w:val="32"/>
          <w:szCs w:val="32"/>
        </w:rPr>
      </w:pPr>
    </w:p>
    <w:p w:rsidR="00402943" w:rsidRPr="005B6107" w:rsidRDefault="00402943">
      <w:pPr>
        <w:spacing w:after="200" w:line="276" w:lineRule="auto"/>
        <w:jc w:val="center"/>
        <w:rPr>
          <w:rFonts w:ascii="Calibri" w:eastAsia="Calibri" w:hAnsi="Calibri" w:cs="Calibri"/>
          <w:sz w:val="32"/>
          <w:szCs w:val="32"/>
        </w:rPr>
      </w:pPr>
    </w:p>
    <w:p w:rsidR="00402943" w:rsidRPr="005B6107" w:rsidRDefault="00402943">
      <w:pPr>
        <w:spacing w:after="200" w:line="276" w:lineRule="auto"/>
        <w:jc w:val="center"/>
        <w:rPr>
          <w:rFonts w:ascii="Calibri" w:eastAsia="Calibri" w:hAnsi="Calibri" w:cs="Calibri"/>
          <w:sz w:val="32"/>
          <w:szCs w:val="32"/>
        </w:rPr>
      </w:pPr>
    </w:p>
    <w:p w:rsidR="00402943" w:rsidRPr="005B6107" w:rsidRDefault="00402943">
      <w:pPr>
        <w:spacing w:after="200" w:line="276" w:lineRule="auto"/>
        <w:jc w:val="center"/>
        <w:rPr>
          <w:rFonts w:ascii="Calibri" w:eastAsia="Calibri" w:hAnsi="Calibri" w:cs="Calibri"/>
          <w:sz w:val="32"/>
          <w:szCs w:val="32"/>
        </w:rPr>
      </w:pPr>
    </w:p>
    <w:p w:rsidR="00402943" w:rsidRPr="005B6107" w:rsidRDefault="00402943">
      <w:pPr>
        <w:spacing w:after="200" w:line="276" w:lineRule="auto"/>
        <w:jc w:val="center"/>
        <w:rPr>
          <w:rFonts w:ascii="Calibri" w:eastAsia="Calibri" w:hAnsi="Calibri" w:cs="Calibri"/>
          <w:sz w:val="32"/>
          <w:szCs w:val="32"/>
        </w:rPr>
      </w:pPr>
    </w:p>
    <w:p w:rsidR="00402943" w:rsidRPr="005B6107" w:rsidRDefault="00A63102">
      <w:pPr>
        <w:spacing w:after="200" w:line="276" w:lineRule="auto"/>
        <w:jc w:val="center"/>
        <w:rPr>
          <w:rFonts w:ascii="Calibri" w:eastAsia="Calibri" w:hAnsi="Calibri" w:cs="Calibri"/>
          <w:sz w:val="32"/>
          <w:szCs w:val="32"/>
        </w:rPr>
      </w:pPr>
      <w:r w:rsidRPr="005B6107">
        <w:rPr>
          <w:rFonts w:ascii="Calibri" w:eastAsia="Calibri" w:hAnsi="Calibri" w:cs="Calibri"/>
          <w:sz w:val="32"/>
          <w:szCs w:val="32"/>
        </w:rPr>
        <w:t>RESEARCH ON</w:t>
      </w:r>
    </w:p>
    <w:p w:rsidR="00402943" w:rsidRPr="005B6107" w:rsidRDefault="00A63102">
      <w:pPr>
        <w:spacing w:after="200" w:line="276" w:lineRule="auto"/>
        <w:jc w:val="center"/>
        <w:rPr>
          <w:rFonts w:ascii="Calibri" w:eastAsia="Calibri" w:hAnsi="Calibri" w:cs="Calibri"/>
          <w:sz w:val="32"/>
          <w:szCs w:val="32"/>
        </w:rPr>
      </w:pPr>
      <w:r w:rsidRPr="005B6107">
        <w:rPr>
          <w:rFonts w:ascii="Calibri" w:eastAsia="Calibri" w:hAnsi="Calibri" w:cs="Calibri"/>
          <w:sz w:val="32"/>
          <w:szCs w:val="32"/>
        </w:rPr>
        <w:t>THREADMENTOR: MULTI-THREAD PROCESSING</w:t>
      </w:r>
    </w:p>
    <w:p w:rsidR="00402943" w:rsidRPr="005B6107" w:rsidRDefault="00A63102">
      <w:pPr>
        <w:spacing w:after="120" w:line="276" w:lineRule="auto"/>
        <w:jc w:val="center"/>
        <w:rPr>
          <w:rFonts w:ascii="Calibri" w:eastAsia="Calibri" w:hAnsi="Calibri" w:cs="Calibri"/>
          <w:sz w:val="32"/>
          <w:szCs w:val="32"/>
        </w:rPr>
      </w:pPr>
      <w:r w:rsidRPr="005B6107">
        <w:rPr>
          <w:rFonts w:ascii="Calibri" w:eastAsia="Calibri" w:hAnsi="Calibri" w:cs="Calibri"/>
          <w:sz w:val="32"/>
          <w:szCs w:val="32"/>
        </w:rPr>
        <w:t>RIJA FATIMA( 59631)</w:t>
      </w:r>
    </w:p>
    <w:p w:rsidR="00402943" w:rsidRPr="005B6107" w:rsidRDefault="00A63102">
      <w:pPr>
        <w:spacing w:after="120" w:line="276" w:lineRule="auto"/>
        <w:jc w:val="center"/>
        <w:rPr>
          <w:rFonts w:ascii="Calibri" w:eastAsia="Calibri" w:hAnsi="Calibri" w:cs="Calibri"/>
          <w:sz w:val="32"/>
          <w:szCs w:val="32"/>
        </w:rPr>
      </w:pPr>
      <w:r w:rsidRPr="005B6107">
        <w:rPr>
          <w:rFonts w:ascii="Calibri" w:eastAsia="Calibri" w:hAnsi="Calibri" w:cs="Calibri"/>
          <w:sz w:val="32"/>
          <w:szCs w:val="32"/>
        </w:rPr>
        <w:t>ARIBA SHAHID(59385)</w:t>
      </w:r>
    </w:p>
    <w:p w:rsidR="00402943" w:rsidRPr="005B6107" w:rsidRDefault="00A63102">
      <w:pPr>
        <w:spacing w:after="120" w:line="276" w:lineRule="auto"/>
        <w:jc w:val="center"/>
        <w:rPr>
          <w:rFonts w:ascii="Calibri" w:eastAsia="Calibri" w:hAnsi="Calibri" w:cs="Calibri"/>
          <w:sz w:val="32"/>
          <w:szCs w:val="32"/>
        </w:rPr>
      </w:pPr>
      <w:r w:rsidRPr="005B6107">
        <w:rPr>
          <w:rFonts w:ascii="Calibri" w:eastAsia="Calibri" w:hAnsi="Calibri" w:cs="Calibri"/>
          <w:sz w:val="32"/>
          <w:szCs w:val="32"/>
        </w:rPr>
        <w:t>HAMMAD HUSSAIN(59490)</w:t>
      </w:r>
    </w:p>
    <w:p w:rsidR="00402943" w:rsidRPr="005B6107" w:rsidRDefault="00A63102">
      <w:pPr>
        <w:spacing w:after="120" w:line="276" w:lineRule="auto"/>
        <w:jc w:val="center"/>
        <w:rPr>
          <w:rFonts w:ascii="Calibri" w:eastAsia="Calibri" w:hAnsi="Calibri" w:cs="Calibri"/>
          <w:sz w:val="32"/>
          <w:szCs w:val="32"/>
        </w:rPr>
      </w:pPr>
      <w:r w:rsidRPr="005B6107">
        <w:rPr>
          <w:rFonts w:ascii="Calibri" w:eastAsia="Calibri" w:hAnsi="Calibri" w:cs="Calibri"/>
          <w:sz w:val="32"/>
          <w:szCs w:val="32"/>
        </w:rPr>
        <w:t>(BSCS)</w:t>
      </w:r>
    </w:p>
    <w:p w:rsidR="00402943" w:rsidRPr="005B6107" w:rsidRDefault="00A63102">
      <w:pPr>
        <w:spacing w:after="240" w:line="276" w:lineRule="auto"/>
        <w:jc w:val="center"/>
        <w:rPr>
          <w:rFonts w:ascii="Calibri" w:eastAsia="Calibri" w:hAnsi="Calibri" w:cs="Calibri"/>
          <w:sz w:val="32"/>
          <w:szCs w:val="32"/>
        </w:rPr>
      </w:pPr>
      <w:r w:rsidRPr="005B6107">
        <w:rPr>
          <w:rFonts w:ascii="Calibri" w:eastAsia="Calibri" w:hAnsi="Calibri" w:cs="Calibri"/>
          <w:sz w:val="32"/>
          <w:szCs w:val="32"/>
        </w:rPr>
        <w:t>PAF-KIET</w:t>
      </w:r>
    </w:p>
    <w:p w:rsidR="00402943" w:rsidRPr="005B6107" w:rsidRDefault="00A63102">
      <w:pPr>
        <w:spacing w:after="240" w:line="276" w:lineRule="auto"/>
        <w:rPr>
          <w:rFonts w:ascii="Calibri" w:eastAsia="Calibri" w:hAnsi="Calibri" w:cs="Calibri"/>
          <w:b/>
          <w:sz w:val="32"/>
          <w:szCs w:val="32"/>
        </w:rPr>
      </w:pPr>
      <w:r w:rsidRPr="005B6107">
        <w:rPr>
          <w:rFonts w:ascii="Calibri" w:eastAsia="Calibri" w:hAnsi="Calibri" w:cs="Calibri"/>
          <w:b/>
          <w:sz w:val="32"/>
          <w:szCs w:val="32"/>
        </w:rPr>
        <w:t>ABSTRACT: (ARIBA SHAHID)</w:t>
      </w:r>
    </w:p>
    <w:p w:rsidR="00402943" w:rsidRDefault="00A63102">
      <w:pPr>
        <w:spacing w:after="240" w:line="276" w:lineRule="auto"/>
        <w:rPr>
          <w:rFonts w:ascii="Calibri" w:eastAsia="Calibri" w:hAnsi="Calibri" w:cs="Calibri"/>
          <w:sz w:val="32"/>
          <w:szCs w:val="32"/>
        </w:rPr>
      </w:pPr>
      <w:r w:rsidRPr="005B6107">
        <w:rPr>
          <w:rFonts w:ascii="Calibri" w:eastAsia="Calibri" w:hAnsi="Calibri" w:cs="Calibri"/>
          <w:sz w:val="32"/>
          <w:szCs w:val="32"/>
        </w:rPr>
        <w:t xml:space="preserve">          This paper presents our effort in designing pedagogical tools for teaching message passing using channels. These tools include a class library that supports channels, a visualization system that helps students see the execution </w:t>
      </w:r>
      <w:proofErr w:type="spellStart"/>
      <w:r w:rsidRPr="005B6107">
        <w:rPr>
          <w:rFonts w:ascii="Calibri" w:eastAsia="Calibri" w:hAnsi="Calibri" w:cs="Calibri"/>
          <w:sz w:val="32"/>
          <w:szCs w:val="32"/>
        </w:rPr>
        <w:t>behavior</w:t>
      </w:r>
      <w:proofErr w:type="spellEnd"/>
      <w:r w:rsidRPr="005B6107">
        <w:rPr>
          <w:rFonts w:ascii="Calibri" w:eastAsia="Calibri" w:hAnsi="Calibri" w:cs="Calibri"/>
          <w:sz w:val="32"/>
          <w:szCs w:val="32"/>
        </w:rPr>
        <w:t xml:space="preserve"> of threads and message passing, and a topology editor that provides an environment for students to design network topologies. Moreover, since we have made sure the uniformity of the channel definition across the thread, parallel and distributed environments, porting a threaded program to a parallel/distributed environment is easy.</w:t>
      </w:r>
    </w:p>
    <w:p w:rsidR="002C64A1" w:rsidRPr="005B6107" w:rsidRDefault="002C64A1">
      <w:pPr>
        <w:spacing w:after="240" w:line="276" w:lineRule="auto"/>
        <w:rPr>
          <w:rFonts w:ascii="Calibri" w:eastAsia="Calibri" w:hAnsi="Calibri" w:cs="Calibri"/>
          <w:sz w:val="32"/>
          <w:szCs w:val="32"/>
        </w:rPr>
      </w:pPr>
    </w:p>
    <w:p w:rsidR="00402943" w:rsidRPr="005B6107" w:rsidRDefault="00A63102">
      <w:pPr>
        <w:spacing w:after="240" w:line="276" w:lineRule="auto"/>
        <w:rPr>
          <w:rFonts w:ascii="Calibri" w:eastAsia="Calibri" w:hAnsi="Calibri" w:cs="Calibri"/>
          <w:b/>
          <w:sz w:val="32"/>
          <w:szCs w:val="32"/>
        </w:rPr>
      </w:pPr>
      <w:r w:rsidRPr="005B6107">
        <w:rPr>
          <w:rFonts w:ascii="Calibri" w:eastAsia="Calibri" w:hAnsi="Calibri" w:cs="Calibri"/>
          <w:b/>
          <w:sz w:val="32"/>
          <w:szCs w:val="32"/>
        </w:rPr>
        <w:lastRenderedPageBreak/>
        <w:t>OBJECTIVE  (</w:t>
      </w:r>
      <w:proofErr w:type="spellStart"/>
      <w:r w:rsidRPr="005B6107">
        <w:rPr>
          <w:rFonts w:ascii="Calibri" w:eastAsia="Calibri" w:hAnsi="Calibri" w:cs="Calibri"/>
          <w:b/>
          <w:sz w:val="32"/>
          <w:szCs w:val="32"/>
        </w:rPr>
        <w:t>Hammad</w:t>
      </w:r>
      <w:proofErr w:type="spellEnd"/>
      <w:r w:rsidRPr="005B6107">
        <w:rPr>
          <w:rFonts w:ascii="Calibri" w:eastAsia="Calibri" w:hAnsi="Calibri" w:cs="Calibri"/>
          <w:b/>
          <w:sz w:val="32"/>
          <w:szCs w:val="32"/>
        </w:rPr>
        <w:t xml:space="preserve"> Hussain )</w:t>
      </w:r>
    </w:p>
    <w:p w:rsidR="00402943" w:rsidRPr="005B6107" w:rsidRDefault="00A63102">
      <w:pPr>
        <w:spacing w:after="200" w:line="276" w:lineRule="auto"/>
        <w:rPr>
          <w:rFonts w:ascii="Calibri" w:eastAsia="Calibri" w:hAnsi="Calibri" w:cs="Calibri"/>
          <w:sz w:val="32"/>
          <w:szCs w:val="32"/>
        </w:rPr>
      </w:pPr>
      <w:r w:rsidRPr="005B6107">
        <w:rPr>
          <w:rFonts w:ascii="Calibri" w:eastAsia="Calibri" w:hAnsi="Calibri" w:cs="Calibri"/>
          <w:sz w:val="32"/>
          <w:szCs w:val="32"/>
        </w:rPr>
        <w:t xml:space="preserve">Thread Mentor is a multiplatform pedagogical tool designed to ease the difficulty in teaching and learning multithreaded programming. It consists of a C++ class library and a visualization system. The class library supports many thread management functions and synchronization primitives in an object-oriented way, and the visualization system is activated automatically by a user program and shows the inner working of every thread and every synchronization primitive on-the-fly. Events can also be saved for playback. In this way, students will be able to visualize the dynamic </w:t>
      </w:r>
      <w:proofErr w:type="spellStart"/>
      <w:r w:rsidRPr="005B6107">
        <w:rPr>
          <w:rFonts w:ascii="Calibri" w:eastAsia="Calibri" w:hAnsi="Calibri" w:cs="Calibri"/>
          <w:sz w:val="32"/>
          <w:szCs w:val="32"/>
        </w:rPr>
        <w:t>behavior</w:t>
      </w:r>
      <w:proofErr w:type="spellEnd"/>
      <w:r w:rsidRPr="005B6107">
        <w:rPr>
          <w:rFonts w:ascii="Calibri" w:eastAsia="Calibri" w:hAnsi="Calibri" w:cs="Calibri"/>
          <w:sz w:val="32"/>
          <w:szCs w:val="32"/>
        </w:rPr>
        <w:t xml:space="preserve"> of a threaded program and the interaction among threads and synchronization primitives.</w:t>
      </w:r>
    </w:p>
    <w:p w:rsidR="00402943" w:rsidRPr="005B6107" w:rsidRDefault="00A63102">
      <w:pPr>
        <w:spacing w:after="200" w:line="276" w:lineRule="auto"/>
        <w:rPr>
          <w:rFonts w:ascii="Calibri" w:eastAsia="Calibri" w:hAnsi="Calibri" w:cs="Calibri"/>
          <w:b/>
          <w:sz w:val="32"/>
          <w:szCs w:val="32"/>
        </w:rPr>
      </w:pPr>
      <w:r w:rsidRPr="005B6107">
        <w:rPr>
          <w:rFonts w:ascii="Calibri" w:eastAsia="Calibri" w:hAnsi="Calibri" w:cs="Calibri"/>
          <w:b/>
          <w:sz w:val="32"/>
          <w:szCs w:val="32"/>
        </w:rPr>
        <w:t>DESIGN (RIJA FATIMA )</w:t>
      </w:r>
    </w:p>
    <w:p w:rsidR="00402943" w:rsidRDefault="00A63102">
      <w:pPr>
        <w:spacing w:after="200" w:line="276" w:lineRule="auto"/>
        <w:rPr>
          <w:rFonts w:ascii="Calibri" w:eastAsia="Calibri" w:hAnsi="Calibri" w:cs="Calibri"/>
          <w:sz w:val="32"/>
          <w:szCs w:val="32"/>
        </w:rPr>
      </w:pPr>
      <w:r w:rsidRPr="005B6107">
        <w:rPr>
          <w:rFonts w:ascii="Calibri" w:eastAsia="Calibri" w:hAnsi="Calibri" w:cs="Calibri"/>
          <w:sz w:val="32"/>
          <w:szCs w:val="32"/>
        </w:rPr>
        <w:t xml:space="preserve">Thread mentor consists of a class library and a visualization system. Both components support thread management (e.g., thread creation, termination, and join) and popular synchronization primitives (e.g., </w:t>
      </w:r>
      <w:proofErr w:type="spellStart"/>
      <w:r w:rsidRPr="005B6107">
        <w:rPr>
          <w:rFonts w:ascii="Calibri" w:eastAsia="Calibri" w:hAnsi="Calibri" w:cs="Calibri"/>
          <w:sz w:val="32"/>
          <w:szCs w:val="32"/>
        </w:rPr>
        <w:t>mutex</w:t>
      </w:r>
      <w:proofErr w:type="spellEnd"/>
      <w:r w:rsidRPr="005B6107">
        <w:rPr>
          <w:rFonts w:ascii="Calibri" w:eastAsia="Calibri" w:hAnsi="Calibri" w:cs="Calibri"/>
          <w:sz w:val="32"/>
          <w:szCs w:val="32"/>
        </w:rPr>
        <w:t xml:space="preserve"> locks, semaphores, monitors, barriers, and synchronous and asynchronous channels). The class library uses textbook syntax so that students do not have to memorize many different parameters, and hides as many system details as possible from its </w:t>
      </w:r>
      <w:proofErr w:type="spellStart"/>
      <w:r w:rsidRPr="005B6107">
        <w:rPr>
          <w:rFonts w:ascii="Calibri" w:eastAsia="Calibri" w:hAnsi="Calibri" w:cs="Calibri"/>
          <w:sz w:val="32"/>
          <w:szCs w:val="32"/>
        </w:rPr>
        <w:t>users.the</w:t>
      </w:r>
      <w:proofErr w:type="spellEnd"/>
      <w:r w:rsidRPr="005B6107">
        <w:rPr>
          <w:rFonts w:ascii="Calibri" w:eastAsia="Calibri" w:hAnsi="Calibri" w:cs="Calibri"/>
          <w:sz w:val="32"/>
          <w:szCs w:val="32"/>
        </w:rPr>
        <w:t xml:space="preserve"> class library translates many thread management and synchronization primitive calls to the corresponding system-supported thread library calls.</w:t>
      </w:r>
    </w:p>
    <w:p w:rsidR="000B7DB5" w:rsidRDefault="000B7DB5">
      <w:pPr>
        <w:spacing w:after="200" w:line="276" w:lineRule="auto"/>
        <w:rPr>
          <w:rFonts w:ascii="Calibri" w:eastAsia="Calibri" w:hAnsi="Calibri" w:cs="Calibri"/>
          <w:sz w:val="32"/>
          <w:szCs w:val="32"/>
        </w:rPr>
      </w:pPr>
    </w:p>
    <w:p w:rsidR="000B7DB5" w:rsidRDefault="000B7DB5">
      <w:pPr>
        <w:spacing w:after="200" w:line="276" w:lineRule="auto"/>
        <w:rPr>
          <w:rFonts w:ascii="Calibri" w:eastAsia="Calibri" w:hAnsi="Calibri" w:cs="Calibri"/>
          <w:sz w:val="32"/>
          <w:szCs w:val="32"/>
        </w:rPr>
      </w:pPr>
    </w:p>
    <w:p w:rsidR="000B7DB5" w:rsidRDefault="000B7DB5">
      <w:pPr>
        <w:spacing w:after="200" w:line="276" w:lineRule="auto"/>
        <w:rPr>
          <w:rFonts w:ascii="Calibri" w:eastAsia="Calibri" w:hAnsi="Calibri" w:cs="Calibri"/>
          <w:sz w:val="32"/>
          <w:szCs w:val="32"/>
        </w:rPr>
      </w:pPr>
    </w:p>
    <w:p w:rsidR="000B7DB5" w:rsidRDefault="000B7DB5">
      <w:pPr>
        <w:spacing w:after="200" w:line="276" w:lineRule="auto"/>
        <w:rPr>
          <w:rFonts w:ascii="Calibri" w:eastAsia="Calibri" w:hAnsi="Calibri" w:cs="Calibri"/>
          <w:sz w:val="32"/>
          <w:szCs w:val="32"/>
        </w:rPr>
      </w:pPr>
      <w:bookmarkStart w:id="0" w:name="_GoBack"/>
      <w:bookmarkEnd w:id="0"/>
    </w:p>
    <w:p w:rsidR="006A55A7" w:rsidRPr="00DC7A7C" w:rsidRDefault="006A55A7" w:rsidP="008E79B7">
      <w:pPr>
        <w:rPr>
          <w:b/>
          <w:sz w:val="32"/>
          <w:szCs w:val="32"/>
        </w:rPr>
      </w:pPr>
      <w:r w:rsidRPr="00DC7A7C">
        <w:rPr>
          <w:b/>
          <w:sz w:val="32"/>
          <w:szCs w:val="32"/>
        </w:rPr>
        <w:lastRenderedPageBreak/>
        <w:t xml:space="preserve">METHODOLOGY </w:t>
      </w:r>
    </w:p>
    <w:p w:rsidR="006A55A7" w:rsidRPr="005B6107" w:rsidRDefault="006A55A7" w:rsidP="008E79B7">
      <w:pPr>
        <w:rPr>
          <w:b/>
          <w:sz w:val="32"/>
          <w:szCs w:val="32"/>
        </w:rPr>
      </w:pPr>
      <w:r w:rsidRPr="005B6107">
        <w:rPr>
          <w:b/>
          <w:sz w:val="32"/>
          <w:szCs w:val="32"/>
        </w:rPr>
        <w:t>(ARIBA)</w:t>
      </w:r>
    </w:p>
    <w:p w:rsidR="006A55A7" w:rsidRPr="005B6107" w:rsidRDefault="006A55A7" w:rsidP="008E79B7">
      <w:pPr>
        <w:rPr>
          <w:rFonts w:eastAsia="Times New Roman"/>
          <w:sz w:val="32"/>
          <w:szCs w:val="32"/>
        </w:rPr>
      </w:pPr>
      <w:r w:rsidRPr="005B6107">
        <w:rPr>
          <w:sz w:val="32"/>
          <w:szCs w:val="32"/>
        </w:rPr>
        <w:t xml:space="preserve">Numerous papers have been distributed in the SIGCSE Technical Symposium what's more, </w:t>
      </w:r>
      <w:proofErr w:type="spellStart"/>
      <w:r w:rsidRPr="005B6107">
        <w:rPr>
          <w:sz w:val="32"/>
          <w:szCs w:val="32"/>
        </w:rPr>
        <w:t>ITiCSE</w:t>
      </w:r>
      <w:proofErr w:type="spellEnd"/>
      <w:r w:rsidRPr="005B6107">
        <w:rPr>
          <w:sz w:val="32"/>
          <w:szCs w:val="32"/>
        </w:rPr>
        <w:t xml:space="preserve"> Conference on multithreaded, </w:t>
      </w:r>
      <w:proofErr w:type="spellStart"/>
      <w:r w:rsidRPr="005B6107">
        <w:rPr>
          <w:sz w:val="32"/>
          <w:szCs w:val="32"/>
        </w:rPr>
        <w:t>multiprocess</w:t>
      </w:r>
      <w:proofErr w:type="spellEnd"/>
      <w:r w:rsidRPr="005B6107">
        <w:rPr>
          <w:sz w:val="32"/>
          <w:szCs w:val="32"/>
        </w:rPr>
        <w:t xml:space="preserve">, parallel and appropriated figuring. </w:t>
      </w:r>
      <w:r w:rsidRPr="005B6107">
        <w:rPr>
          <w:rFonts w:eastAsia="Times New Roman"/>
          <w:sz w:val="32"/>
          <w:szCs w:val="32"/>
        </w:rPr>
        <w:t xml:space="preserve">There are not very many instructive apparatuses for showing strung programming. Most instruments are varieties of Ben-Ari's Pascal compiler concentrating for the most part on running strings or procedures under the control of a translator with different sorts of synchronization natives. Lester's Multi-Pascal [Lester 1993] is likewise a translator with restricted parallel computing capacity. There are some Java-based devices for disseminated calculations [Ben-Ari 1997, 2001; Schreiner 2002]. </w:t>
      </w:r>
    </w:p>
    <w:p w:rsidR="006A55A7" w:rsidRPr="005B6107" w:rsidRDefault="006A55A7" w:rsidP="008E79B7">
      <w:pPr>
        <w:rPr>
          <w:rFonts w:eastAsia="Times New Roman"/>
          <w:b/>
          <w:sz w:val="32"/>
          <w:szCs w:val="32"/>
        </w:rPr>
      </w:pPr>
      <w:r w:rsidRPr="005B6107">
        <w:rPr>
          <w:rFonts w:eastAsia="Times New Roman"/>
          <w:b/>
          <w:sz w:val="32"/>
          <w:szCs w:val="32"/>
        </w:rPr>
        <w:t>(RIJA)</w:t>
      </w:r>
    </w:p>
    <w:p w:rsidR="006A55A7" w:rsidRPr="005B6107" w:rsidRDefault="006A55A7" w:rsidP="008E79B7">
      <w:pPr>
        <w:rPr>
          <w:rFonts w:eastAsia="Times New Roman"/>
          <w:sz w:val="32"/>
          <w:szCs w:val="32"/>
        </w:rPr>
      </w:pPr>
      <w:r w:rsidRPr="005B6107">
        <w:rPr>
          <w:rFonts w:eastAsia="Times New Roman"/>
          <w:sz w:val="32"/>
          <w:szCs w:val="32"/>
        </w:rPr>
        <w:t xml:space="preserve">Picturing parallel projects can be on the web or disconnected. The previous produces visuals on-the-fly, while the last spares the occasions and plays back with another framework (i.e., after death). The upside of a disconnected framework is that each occasion identified with the execution of a program is spared and can be replayed whenever. </w:t>
      </w:r>
      <w:r w:rsidRPr="005B6107">
        <w:rPr>
          <w:rFonts w:eastAsia="Times New Roman"/>
          <w:sz w:val="32"/>
          <w:szCs w:val="32"/>
        </w:rPr>
        <w:br/>
        <w:t>Be that as it may, its primary hindrances are</w:t>
      </w:r>
    </w:p>
    <w:p w:rsidR="006A55A7" w:rsidRPr="005B6107" w:rsidRDefault="006A55A7" w:rsidP="008E79B7">
      <w:pPr>
        <w:pStyle w:val="ListParagraph"/>
        <w:numPr>
          <w:ilvl w:val="0"/>
          <w:numId w:val="1"/>
        </w:numPr>
        <w:rPr>
          <w:rFonts w:eastAsia="Times New Roman"/>
          <w:sz w:val="32"/>
          <w:szCs w:val="32"/>
        </w:rPr>
      </w:pPr>
      <w:r w:rsidRPr="005B6107">
        <w:rPr>
          <w:rFonts w:eastAsia="Times New Roman"/>
          <w:sz w:val="32"/>
          <w:szCs w:val="32"/>
        </w:rPr>
        <w:t xml:space="preserve">It could be past the point of no return for an understudy to get any bug, since it just shows one example of the program execution; </w:t>
      </w:r>
    </w:p>
    <w:p w:rsidR="006A55A7" w:rsidRPr="005B6107" w:rsidRDefault="006A55A7" w:rsidP="008E79B7">
      <w:pPr>
        <w:pStyle w:val="ListParagraph"/>
        <w:numPr>
          <w:ilvl w:val="0"/>
          <w:numId w:val="1"/>
        </w:numPr>
        <w:rPr>
          <w:rFonts w:eastAsia="Times New Roman"/>
          <w:sz w:val="32"/>
          <w:szCs w:val="32"/>
        </w:rPr>
      </w:pPr>
      <w:r w:rsidRPr="005B6107">
        <w:rPr>
          <w:rFonts w:eastAsia="Times New Roman"/>
          <w:sz w:val="32"/>
          <w:szCs w:val="32"/>
        </w:rPr>
        <w:t>An expansive volume of yield might be created that could be fragmented or even ruined if the program terminates unexpectedly.</w:t>
      </w:r>
    </w:p>
    <w:p w:rsidR="006A55A7" w:rsidRPr="005B6107" w:rsidRDefault="006A55A7" w:rsidP="008E79B7">
      <w:pPr>
        <w:pStyle w:val="ListParagraph"/>
        <w:numPr>
          <w:ilvl w:val="0"/>
          <w:numId w:val="1"/>
        </w:numPr>
        <w:rPr>
          <w:rFonts w:eastAsia="Times New Roman"/>
          <w:sz w:val="32"/>
          <w:szCs w:val="32"/>
        </w:rPr>
      </w:pPr>
      <w:r w:rsidRPr="005B6107">
        <w:rPr>
          <w:rFonts w:eastAsia="Times New Roman"/>
          <w:sz w:val="32"/>
          <w:szCs w:val="32"/>
        </w:rPr>
        <w:t>The program being envisioned must be instrumented by including additional announcements as well as mandates, which could straightforwardly meddle with the conduct of the program;</w:t>
      </w:r>
    </w:p>
    <w:p w:rsidR="006A55A7" w:rsidRPr="005B6107" w:rsidRDefault="006A55A7" w:rsidP="008E79B7">
      <w:pPr>
        <w:pStyle w:val="ListParagraph"/>
        <w:numPr>
          <w:ilvl w:val="0"/>
          <w:numId w:val="1"/>
        </w:numPr>
        <w:rPr>
          <w:rFonts w:eastAsia="Times New Roman"/>
          <w:sz w:val="32"/>
          <w:szCs w:val="32"/>
        </w:rPr>
      </w:pPr>
      <w:r w:rsidRPr="005B6107">
        <w:rPr>
          <w:rFonts w:eastAsia="Times New Roman"/>
          <w:sz w:val="32"/>
          <w:szCs w:val="32"/>
        </w:rPr>
        <w:lastRenderedPageBreak/>
        <w:t xml:space="preserve">The disconnected framework should likewise synchronize its very own document composing exercises, including an additional dimension of unpredictability that may influence the program's unique conduct. </w:t>
      </w:r>
    </w:p>
    <w:p w:rsidR="006A55A7" w:rsidRPr="005B6107" w:rsidRDefault="006A55A7" w:rsidP="008E79B7">
      <w:pPr>
        <w:rPr>
          <w:rFonts w:eastAsia="Times New Roman"/>
          <w:sz w:val="32"/>
          <w:szCs w:val="32"/>
        </w:rPr>
      </w:pPr>
    </w:p>
    <w:p w:rsidR="002C64A1" w:rsidRPr="002C64A1" w:rsidRDefault="000B7DB5" w:rsidP="008E79B7">
      <w:pPr>
        <w:rPr>
          <w:rFonts w:eastAsia="Times New Roman"/>
          <w:b/>
          <w:sz w:val="32"/>
          <w:szCs w:val="32"/>
        </w:rPr>
      </w:pPr>
      <w:r>
        <w:rPr>
          <w:rFonts w:eastAsia="Times New Roman"/>
          <w:b/>
          <w:sz w:val="32"/>
          <w:szCs w:val="32"/>
        </w:rPr>
        <w:t>(</w:t>
      </w:r>
      <w:r w:rsidR="002C64A1" w:rsidRPr="002C64A1">
        <w:rPr>
          <w:rFonts w:eastAsia="Times New Roman"/>
          <w:b/>
          <w:sz w:val="32"/>
          <w:szCs w:val="32"/>
        </w:rPr>
        <w:t>HAMMAD</w:t>
      </w:r>
      <w:r w:rsidR="002C64A1">
        <w:rPr>
          <w:rFonts w:eastAsia="Times New Roman"/>
          <w:b/>
          <w:sz w:val="32"/>
          <w:szCs w:val="32"/>
        </w:rPr>
        <w:t>)</w:t>
      </w:r>
    </w:p>
    <w:p w:rsidR="006A55A7" w:rsidRPr="005B6107" w:rsidRDefault="006A55A7" w:rsidP="008E79B7">
      <w:pPr>
        <w:rPr>
          <w:rFonts w:eastAsia="Times New Roman"/>
          <w:sz w:val="32"/>
          <w:szCs w:val="32"/>
        </w:rPr>
      </w:pPr>
      <w:r w:rsidRPr="005B6107">
        <w:rPr>
          <w:rFonts w:eastAsia="Times New Roman"/>
          <w:sz w:val="32"/>
          <w:szCs w:val="32"/>
        </w:rPr>
        <w:t>The best-known arrangement of this type is PARADE [</w:t>
      </w:r>
      <w:proofErr w:type="spellStart"/>
      <w:r w:rsidRPr="005B6107">
        <w:rPr>
          <w:rFonts w:eastAsia="Times New Roman"/>
          <w:sz w:val="32"/>
          <w:szCs w:val="32"/>
        </w:rPr>
        <w:t>Stasko</w:t>
      </w:r>
      <w:proofErr w:type="spellEnd"/>
      <w:r w:rsidRPr="005B6107">
        <w:rPr>
          <w:rFonts w:eastAsia="Times New Roman"/>
          <w:sz w:val="32"/>
          <w:szCs w:val="32"/>
        </w:rPr>
        <w:t xml:space="preserve"> 1995], which depends on POLKA. Different points of interest can be found in </w:t>
      </w:r>
      <w:proofErr w:type="spellStart"/>
      <w:r w:rsidRPr="005B6107">
        <w:rPr>
          <w:rFonts w:eastAsia="Times New Roman"/>
          <w:sz w:val="32"/>
          <w:szCs w:val="32"/>
        </w:rPr>
        <w:t>Flinn</w:t>
      </w:r>
      <w:proofErr w:type="spellEnd"/>
      <w:r w:rsidRPr="005B6107">
        <w:rPr>
          <w:rFonts w:eastAsia="Times New Roman"/>
          <w:sz w:val="32"/>
          <w:szCs w:val="32"/>
        </w:rPr>
        <w:t xml:space="preserve"> and Cowan [1990]; Kraemer [1998]; and </w:t>
      </w:r>
      <w:proofErr w:type="spellStart"/>
      <w:r w:rsidRPr="005B6107">
        <w:rPr>
          <w:rFonts w:eastAsia="Times New Roman"/>
          <w:sz w:val="32"/>
          <w:szCs w:val="32"/>
        </w:rPr>
        <w:t>Stasko</w:t>
      </w:r>
      <w:proofErr w:type="spellEnd"/>
      <w:r w:rsidRPr="005B6107">
        <w:rPr>
          <w:rFonts w:eastAsia="Times New Roman"/>
          <w:sz w:val="32"/>
          <w:szCs w:val="32"/>
        </w:rPr>
        <w:t xml:space="preserve"> and Kraemer [1993a, 1993b]. Along this line of research, Zhao and </w:t>
      </w:r>
      <w:proofErr w:type="spellStart"/>
      <w:r w:rsidRPr="005B6107">
        <w:rPr>
          <w:rFonts w:eastAsia="Times New Roman"/>
          <w:sz w:val="32"/>
          <w:szCs w:val="32"/>
        </w:rPr>
        <w:t>Stasko</w:t>
      </w:r>
      <w:proofErr w:type="spellEnd"/>
      <w:r w:rsidRPr="005B6107">
        <w:rPr>
          <w:rFonts w:eastAsia="Times New Roman"/>
          <w:sz w:val="32"/>
          <w:szCs w:val="32"/>
        </w:rPr>
        <w:t xml:space="preserve"> [1995] planned an condition for imagining </w:t>
      </w:r>
      <w:proofErr w:type="spellStart"/>
      <w:r w:rsidRPr="005B6107">
        <w:rPr>
          <w:rFonts w:eastAsia="Times New Roman"/>
          <w:sz w:val="32"/>
          <w:szCs w:val="32"/>
        </w:rPr>
        <w:t>Pthreads</w:t>
      </w:r>
      <w:proofErr w:type="spellEnd"/>
      <w:r w:rsidRPr="005B6107">
        <w:rPr>
          <w:rFonts w:eastAsia="Times New Roman"/>
          <w:sz w:val="32"/>
          <w:szCs w:val="32"/>
        </w:rPr>
        <w:t xml:space="preserve"> programs utilizing POLKA; and </w:t>
      </w:r>
      <w:proofErr w:type="spellStart"/>
      <w:r w:rsidRPr="005B6107">
        <w:rPr>
          <w:rFonts w:eastAsia="Times New Roman"/>
          <w:sz w:val="32"/>
          <w:szCs w:val="32"/>
        </w:rPr>
        <w:t>Cai</w:t>
      </w:r>
      <w:proofErr w:type="spellEnd"/>
      <w:r w:rsidRPr="005B6107">
        <w:rPr>
          <w:rFonts w:eastAsia="Times New Roman"/>
          <w:sz w:val="32"/>
          <w:szCs w:val="32"/>
        </w:rPr>
        <w:t xml:space="preserve"> et al. [1993] talked about a framework for envisioning programs written in OCCAM. Other valuable data might be found in </w:t>
      </w:r>
      <w:proofErr w:type="spellStart"/>
      <w:r w:rsidRPr="005B6107">
        <w:rPr>
          <w:rFonts w:eastAsia="Times New Roman"/>
          <w:sz w:val="32"/>
          <w:szCs w:val="32"/>
        </w:rPr>
        <w:t>Bemmerl</w:t>
      </w:r>
      <w:proofErr w:type="spellEnd"/>
      <w:r w:rsidRPr="005B6107">
        <w:rPr>
          <w:rFonts w:eastAsia="Times New Roman"/>
          <w:sz w:val="32"/>
          <w:szCs w:val="32"/>
        </w:rPr>
        <w:t xml:space="preserve"> and Braun [1993]; Chao and Liu [2000]; Miller [1993]; Pancake [1996]; Roman et al. [1992]; Zhang et al. [1999]. </w:t>
      </w:r>
      <w:r w:rsidRPr="005B6107">
        <w:rPr>
          <w:rFonts w:eastAsia="Times New Roman"/>
          <w:sz w:val="32"/>
          <w:szCs w:val="32"/>
        </w:rPr>
        <w:br/>
      </w:r>
    </w:p>
    <w:p w:rsidR="00402943" w:rsidRPr="001C2E8A" w:rsidRDefault="006A55A7" w:rsidP="001C2E8A">
      <w:pPr>
        <w:rPr>
          <w:rFonts w:eastAsia="Times New Roman"/>
          <w:sz w:val="32"/>
          <w:szCs w:val="32"/>
        </w:rPr>
      </w:pPr>
      <w:r w:rsidRPr="005B6107">
        <w:rPr>
          <w:rFonts w:eastAsia="Times New Roman"/>
          <w:b/>
          <w:sz w:val="32"/>
          <w:szCs w:val="32"/>
        </w:rPr>
        <w:t>(ARIBA</w:t>
      </w:r>
      <w:r w:rsidRPr="005B6107">
        <w:rPr>
          <w:rFonts w:eastAsia="Times New Roman"/>
          <w:sz w:val="32"/>
          <w:szCs w:val="32"/>
        </w:rPr>
        <w:t>)</w:t>
      </w:r>
      <w:r w:rsidRPr="005B6107">
        <w:rPr>
          <w:rFonts w:eastAsia="Times New Roman"/>
          <w:sz w:val="32"/>
          <w:szCs w:val="32"/>
        </w:rPr>
        <w:br/>
        <w:t xml:space="preserve">In any case, nothing unless there are other options referenced frameworks firmly bolster multi threaded programming and its perception, and furnish understudies with a condition for creating strung projects and envisioning program execution and synchronization exercises. In addition, with the exception of Zhao and </w:t>
      </w:r>
      <w:proofErr w:type="spellStart"/>
      <w:r w:rsidRPr="005B6107">
        <w:rPr>
          <w:rFonts w:eastAsia="Times New Roman"/>
          <w:sz w:val="32"/>
          <w:szCs w:val="32"/>
        </w:rPr>
        <w:t>Stasko</w:t>
      </w:r>
      <w:proofErr w:type="spellEnd"/>
      <w:r w:rsidRPr="005B6107">
        <w:rPr>
          <w:rFonts w:eastAsia="Times New Roman"/>
          <w:sz w:val="32"/>
          <w:szCs w:val="32"/>
        </w:rPr>
        <w:t xml:space="preserve"> [1995], none of the frameworks can uncover the low-level synchronization related data. Truth be told, the greater part of the representation frameworks are for performance as well as investigating as opposed to structured as academic stages to be utilized by tenderfoots and understudies. Thusly, </w:t>
      </w:r>
      <w:proofErr w:type="spellStart"/>
      <w:r w:rsidRPr="005B6107">
        <w:rPr>
          <w:rFonts w:eastAsia="Times New Roman"/>
          <w:sz w:val="32"/>
          <w:szCs w:val="32"/>
        </w:rPr>
        <w:t>ThreadMentor</w:t>
      </w:r>
      <w:proofErr w:type="spellEnd"/>
      <w:r w:rsidRPr="005B6107">
        <w:rPr>
          <w:rFonts w:eastAsia="Times New Roman"/>
          <w:sz w:val="32"/>
          <w:szCs w:val="32"/>
        </w:rPr>
        <w:t xml:space="preserve"> is maybe the just complete academic framework accessible for instructing and learning multithreaded programming.</w:t>
      </w:r>
    </w:p>
    <w:sectPr w:rsidR="00402943" w:rsidRPr="001C2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E5759"/>
    <w:multiLevelType w:val="hybridMultilevel"/>
    <w:tmpl w:val="84FC3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43"/>
    <w:rsid w:val="000B7DB5"/>
    <w:rsid w:val="001C2E8A"/>
    <w:rsid w:val="00234B02"/>
    <w:rsid w:val="002C64A1"/>
    <w:rsid w:val="00402943"/>
    <w:rsid w:val="00546F7A"/>
    <w:rsid w:val="005B6107"/>
    <w:rsid w:val="00693D1C"/>
    <w:rsid w:val="006A55A7"/>
    <w:rsid w:val="00A63102"/>
    <w:rsid w:val="00DC7A7C"/>
    <w:rsid w:val="00F44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410F4E"/>
  <w15:docId w15:val="{4E8806DC-6CBB-B74F-8F98-D16E2D30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Ariba Shahid</cp:lastModifiedBy>
  <cp:revision>12</cp:revision>
  <dcterms:created xsi:type="dcterms:W3CDTF">2018-11-26T16:35:00Z</dcterms:created>
  <dcterms:modified xsi:type="dcterms:W3CDTF">2018-11-26T16:42:00Z</dcterms:modified>
</cp:coreProperties>
</file>