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SAMARTH SANGTANI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Sonipat, India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samarth.sangtani2024@nst.edu.in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jb_hrdgnj6-w3hk6faudk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lsn2xxvj-hy5honk9fcv9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1a5276" w:sz="6" w:space="1"/>
        </w:pBdr>
        <w:spacing w:after="120"/>
      </w:pPr>
      <w:r>
        <w:t xml:space="preserve"/>
      </w:r>
    </w:p>
    <w:p>
      <w:pPr>
        <w:pBdr>
          <w:bottom w:val="single" w:color="1a527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Visualization &amp; Analytics-focused BTech student with hands-on experience building interactive dashboards and end-to-end data pipelines. Strong ownership in leading analytics projects, transforming raw datasets into actionable insights, and delivering decision-support systems. Skilled in EDA, ETL workflows, and data storytelling.</w:t>
      </w:r>
    </w:p>
    <w:p>
      <w:pPr>
        <w:pBdr>
          <w:bottom w:val="single" w:color="1a527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Technology (Computer Science)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 – 2028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Newton School of Technology, Rishihood University</w:t>
      </w:r>
    </w:p>
    <w:p>
      <w:pPr>
        <w:pBdr>
          <w:bottom w:val="single" w:color="1a527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Law &amp; Justice Crime Analysis Dashboard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Project Lead  |  Google Sheets  |  Data Visualization  |  Data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complete development of an analytics dashboard on 8,596 records across 803 districts (2001–2012)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KPI-driven dashboards to analyze crime trends, YoY growth, and regional hotspots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Identified increase in total crimes (4.9M → 6.3M) and flagged high-growth states for early intervention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executive-level views for law enforcement decision-making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Performed full data preprocessing: cleaning, transformation, and feature engineering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Impact: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Enabled structured, data-driven policing insights from fragmented historical datasets.</w:t>
      </w:r>
    </w:p>
    <w:p>
      <w:pPr>
        <w:tabs>
          <w:tab w:val="right" w:pos="9026"/>
        </w:tabs>
        <w:spacing w:after="20" w:before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LinkedIn Job Market Trends Analysis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EDA Lead  |  Python  |  Pandas  |  ETL Pipeline  | 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multi-source ETL pipeline integrating job, company, industry, and skills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Performed data cleaning, merging, and feature engineering (demand score, experience groups, remote jobs)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Conducted EDA to analyze salary trends across experience levels, high-demand skills, and remote vs onsite job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dashboards and presented insights via structured analytics storytelling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Impact: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Converted raw job market data into actionable hiring and career insights.</w:t>
      </w:r>
    </w:p>
    <w:p>
      <w:pPr>
        <w:pBdr>
          <w:bottom w:val="single" w:color="1a527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Programming: </w:t>
      </w:r>
      <w:r>
        <w:rPr>
          <w:rFonts w:ascii="Arial" w:cs="Arial" w:eastAsia="Arial" w:hAnsi="Arial"/>
          <w:sz w:val="20"/>
          <w:szCs w:val="20"/>
        </w:rPr>
        <w:t xml:space="preserve">Python, SQL, JavaScript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Analysis: </w:t>
      </w:r>
      <w:r>
        <w:rPr>
          <w:rFonts w:ascii="Arial" w:cs="Arial" w:eastAsia="Arial" w:hAnsi="Arial"/>
          <w:sz w:val="20"/>
          <w:szCs w:val="20"/>
        </w:rPr>
        <w:t xml:space="preserve">Pandas, NumPy, EDA, Feature Engineering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Visualization: </w:t>
      </w:r>
      <w:r>
        <w:rPr>
          <w:rFonts w:ascii="Arial" w:cs="Arial" w:eastAsia="Arial" w:hAnsi="Arial"/>
          <w:sz w:val="20"/>
          <w:szCs w:val="20"/>
        </w:rPr>
        <w:t xml:space="preserve">Google Sheets, Matplotlib, Tableau, Dashboard Design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Engineering: </w:t>
      </w:r>
      <w:r>
        <w:rPr>
          <w:rFonts w:ascii="Arial" w:cs="Arial" w:eastAsia="Arial" w:hAnsi="Arial"/>
          <w:sz w:val="20"/>
          <w:szCs w:val="20"/>
        </w:rPr>
        <w:t xml:space="preserve">ETL Pipelines, Data Cleaning, Data Transformation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Git, GitHub, Kaggle</w:t>
      </w:r>
    </w:p>
    <w:p>
      <w:pPr>
        <w:pBdr>
          <w:bottom w:val="single" w:color="1a527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LEADERSHIP &amp;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Project Lead – Crime Analysis Dashboard (End-to-End Ownership)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EDA Lead – LinkedIn Job Market Analytics (Team Capstone Project)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Experience presenting analytical insights to academic and professional stakeholders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b_hrdgnj6-w3hk6faudk" Type="http://schemas.openxmlformats.org/officeDocument/2006/relationships/hyperlink" Target="https://github.com/Ji-samarth" TargetMode="External"/><Relationship Id="rIdlsn2xxvj-hy5honk9fcv9" Type="http://schemas.openxmlformats.org/officeDocument/2006/relationships/hyperlink" Target="https://www.linkedin.com/in/samarth-sangtani-831384307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2026-04-30T17:43:59.572Z</dcterms:created>
  <dcterms:modified xsi:type="dcterms:W3CDTF">2026-04-30T17:43:59.573Z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