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60221" w:rsidRPr="00A1204D" w:rsidRDefault="00A6022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A60221" w:rsidRDefault="00A6022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1213" w:rsidRPr="00A1204D" w:rsidRDefault="00A1204D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3700D1" w:rsidRPr="00A1204D" w:rsidRDefault="003700D1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0221" w:rsidRPr="00A1204D" w:rsidRDefault="00A6022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A60221" w:rsidRDefault="00A6022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F1213" w:rsidRPr="00A1204D" w:rsidRDefault="00A1204D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3700D1" w:rsidRPr="00A1204D" w:rsidRDefault="003700D1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314010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88509" w:history="1">
            <w:r w:rsidR="00314010" w:rsidRPr="001F04A6">
              <w:rPr>
                <w:rStyle w:val="Hyperlink"/>
                <w:b/>
                <w:noProof/>
                <w:color w:val="034990" w:themeColor="hyperlink" w:themeShade="BF"/>
              </w:rPr>
              <w:t>1. What is UML?</w:t>
            </w:r>
            <w:r w:rsidR="00314010">
              <w:rPr>
                <w:noProof/>
                <w:webHidden/>
              </w:rPr>
              <w:tab/>
            </w:r>
            <w:r w:rsidR="00314010">
              <w:rPr>
                <w:noProof/>
                <w:webHidden/>
              </w:rPr>
              <w:fldChar w:fldCharType="begin"/>
            </w:r>
            <w:r w:rsidR="00314010">
              <w:rPr>
                <w:noProof/>
                <w:webHidden/>
              </w:rPr>
              <w:instrText xml:space="preserve"> PAGEREF _Toc191888509 \h </w:instrText>
            </w:r>
            <w:r w:rsidR="00314010">
              <w:rPr>
                <w:noProof/>
                <w:webHidden/>
              </w:rPr>
            </w:r>
            <w:r w:rsidR="00314010">
              <w:rPr>
                <w:noProof/>
                <w:webHidden/>
              </w:rPr>
              <w:fldChar w:fldCharType="separate"/>
            </w:r>
            <w:r w:rsidR="00314010">
              <w:rPr>
                <w:noProof/>
                <w:webHidden/>
              </w:rPr>
              <w:t>2</w:t>
            </w:r>
            <w:r w:rsidR="00314010">
              <w:rPr>
                <w:noProof/>
                <w:webHidden/>
              </w:rPr>
              <w:fldChar w:fldCharType="end"/>
            </w:r>
          </w:hyperlink>
        </w:p>
        <w:p w:rsidR="00314010" w:rsidRDefault="00DC3448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1888510" w:history="1">
            <w:r w:rsidR="00314010" w:rsidRPr="001F04A6">
              <w:rPr>
                <w:rStyle w:val="Hyperlink"/>
                <w:noProof/>
              </w:rPr>
              <w:t>1. Types of UML</w:t>
            </w:r>
            <w:r w:rsidR="00314010">
              <w:rPr>
                <w:noProof/>
                <w:webHidden/>
              </w:rPr>
              <w:tab/>
            </w:r>
            <w:r w:rsidR="00314010">
              <w:rPr>
                <w:noProof/>
                <w:webHidden/>
              </w:rPr>
              <w:fldChar w:fldCharType="begin"/>
            </w:r>
            <w:r w:rsidR="00314010">
              <w:rPr>
                <w:noProof/>
                <w:webHidden/>
              </w:rPr>
              <w:instrText xml:space="preserve"> PAGEREF _Toc191888510 \h </w:instrText>
            </w:r>
            <w:r w:rsidR="00314010">
              <w:rPr>
                <w:noProof/>
                <w:webHidden/>
              </w:rPr>
            </w:r>
            <w:r w:rsidR="00314010">
              <w:rPr>
                <w:noProof/>
                <w:webHidden/>
              </w:rPr>
              <w:fldChar w:fldCharType="separate"/>
            </w:r>
            <w:r w:rsidR="00314010">
              <w:rPr>
                <w:noProof/>
                <w:webHidden/>
              </w:rPr>
              <w:t>2</w:t>
            </w:r>
            <w:r w:rsidR="00314010">
              <w:rPr>
                <w:noProof/>
                <w:webHidden/>
              </w:rPr>
              <w:fldChar w:fldCharType="end"/>
            </w:r>
          </w:hyperlink>
        </w:p>
        <w:p w:rsidR="00314010" w:rsidRDefault="00DC3448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1888511" w:history="1">
            <w:r w:rsidR="00314010" w:rsidRPr="001F04A6">
              <w:rPr>
                <w:rStyle w:val="Hyperlink"/>
                <w:b/>
                <w:noProof/>
                <w:color w:val="034990" w:themeColor="hyperlink" w:themeShade="BF"/>
              </w:rPr>
              <w:t>2. Understanding Class Diagrams</w:t>
            </w:r>
            <w:r w:rsidR="00314010">
              <w:rPr>
                <w:noProof/>
                <w:webHidden/>
              </w:rPr>
              <w:tab/>
            </w:r>
            <w:r w:rsidR="00314010">
              <w:rPr>
                <w:noProof/>
                <w:webHidden/>
              </w:rPr>
              <w:fldChar w:fldCharType="begin"/>
            </w:r>
            <w:r w:rsidR="00314010">
              <w:rPr>
                <w:noProof/>
                <w:webHidden/>
              </w:rPr>
              <w:instrText xml:space="preserve"> PAGEREF _Toc191888511 \h </w:instrText>
            </w:r>
            <w:r w:rsidR="00314010">
              <w:rPr>
                <w:noProof/>
                <w:webHidden/>
              </w:rPr>
            </w:r>
            <w:r w:rsidR="00314010">
              <w:rPr>
                <w:noProof/>
                <w:webHidden/>
              </w:rPr>
              <w:fldChar w:fldCharType="separate"/>
            </w:r>
            <w:r w:rsidR="00314010">
              <w:rPr>
                <w:noProof/>
                <w:webHidden/>
              </w:rPr>
              <w:t>4</w:t>
            </w:r>
            <w:r w:rsidR="00314010"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>
            <w:rPr>
              <w:b/>
              <w:bCs/>
              <w:noProof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0F59F1">
      <w:r>
        <w:t>s</w:t>
      </w:r>
      <w:bookmarkStart w:id="0" w:name="_GoBack"/>
      <w:bookmarkEnd w:id="0"/>
    </w:p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1" w:name="_Toc191888509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1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Used for designing, analyzing,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A6022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2" w:name="_Toc191888510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2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r>
        <w:rPr>
          <w:b/>
          <w:sz w:val="32"/>
        </w:rPr>
        <w:t>Behavioral</w:t>
      </w:r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3" w:name="_Toc191888511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3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r>
        <w:rPr>
          <w:b/>
          <w:color w:val="2E74B5" w:themeColor="accent5" w:themeShade="BF"/>
          <w:sz w:val="36"/>
        </w:rPr>
        <w:lastRenderedPageBreak/>
        <w:t>3. Basics of UML Class Diagrams</w:t>
      </w: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314010">
      <w:pPr>
        <w:pStyle w:val="Heading2"/>
        <w:numPr>
          <w:ilvl w:val="0"/>
          <w:numId w:val="32"/>
        </w:numPr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>Class Representation</w:t>
      </w:r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pStyle w:val="Heading2"/>
        <w:numPr>
          <w:ilvl w:val="0"/>
          <w:numId w:val="32"/>
        </w:numPr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>Attributes and methods</w:t>
      </w:r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AC4FB6" w:rsidRDefault="00AC4FB6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</w:p>
    <w:p w:rsidR="009572D4" w:rsidRPr="00AC4FB6" w:rsidRDefault="009572D4" w:rsidP="00AC4FB6">
      <w:pPr>
        <w:spacing w:after="0"/>
        <w:rPr>
          <w:sz w:val="28"/>
        </w:rPr>
      </w:pPr>
    </w:p>
    <w:sectPr w:rsidR="009572D4" w:rsidRPr="00AC4FB6" w:rsidSect="00056442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448" w:rsidRDefault="00DC3448" w:rsidP="00056442">
      <w:pPr>
        <w:spacing w:after="0" w:line="240" w:lineRule="auto"/>
      </w:pPr>
      <w:r>
        <w:separator/>
      </w:r>
    </w:p>
  </w:endnote>
  <w:endnote w:type="continuationSeparator" w:id="0">
    <w:p w:rsidR="00DC3448" w:rsidRDefault="00DC3448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221" w:rsidRPr="003700D1" w:rsidRDefault="003700D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="00A60221" w:rsidRPr="003700D1">
      <w:rPr>
        <w:noProof/>
        <w:color w:val="2E74B5" w:themeColor="accent5" w:themeShade="BF"/>
      </w:rPr>
      <w:t>-</w:t>
    </w:r>
    <w:r w:rsidR="00A60221" w:rsidRPr="003700D1">
      <w:rPr>
        <w:noProof/>
        <w:color w:val="2E74B5" w:themeColor="accent5" w:themeShade="BF"/>
      </w:rPr>
      <w:fldChar w:fldCharType="begin"/>
    </w:r>
    <w:r w:rsidR="00A60221" w:rsidRPr="003700D1">
      <w:rPr>
        <w:noProof/>
        <w:color w:val="2E74B5" w:themeColor="accent5" w:themeShade="BF"/>
      </w:rPr>
      <w:instrText xml:space="preserve"> PAGE   \* MERGEFORMAT </w:instrText>
    </w:r>
    <w:r w:rsidR="00A60221" w:rsidRPr="003700D1">
      <w:rPr>
        <w:noProof/>
        <w:color w:val="2E74B5" w:themeColor="accent5" w:themeShade="BF"/>
      </w:rPr>
      <w:fldChar w:fldCharType="separate"/>
    </w:r>
    <w:r w:rsidR="000F59F1">
      <w:rPr>
        <w:noProof/>
        <w:color w:val="2E74B5" w:themeColor="accent5" w:themeShade="BF"/>
      </w:rPr>
      <w:t>7</w:t>
    </w:r>
    <w:r w:rsidR="00A60221" w:rsidRPr="003700D1">
      <w:rPr>
        <w:noProof/>
        <w:color w:val="2E74B5" w:themeColor="accent5" w:themeShade="BF"/>
      </w:rPr>
      <w:fldChar w:fldCharType="end"/>
    </w:r>
  </w:p>
  <w:p w:rsidR="00A60221" w:rsidRDefault="00A60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448" w:rsidRDefault="00DC3448" w:rsidP="00056442">
      <w:pPr>
        <w:spacing w:after="0" w:line="240" w:lineRule="auto"/>
      </w:pPr>
      <w:r>
        <w:separator/>
      </w:r>
    </w:p>
  </w:footnote>
  <w:footnote w:type="continuationSeparator" w:id="0">
    <w:p w:rsidR="00DC3448" w:rsidRDefault="00DC3448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19A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BB9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4827"/>
    <w:multiLevelType w:val="hybridMultilevel"/>
    <w:tmpl w:val="4686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12CC7"/>
    <w:multiLevelType w:val="hybridMultilevel"/>
    <w:tmpl w:val="1EB0C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B7ECA"/>
    <w:multiLevelType w:val="multilevel"/>
    <w:tmpl w:val="E2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0580F"/>
    <w:multiLevelType w:val="hybridMultilevel"/>
    <w:tmpl w:val="2304CDBC"/>
    <w:lvl w:ilvl="0" w:tplc="4198C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9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6E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AD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0F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48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66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85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0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50E64"/>
    <w:multiLevelType w:val="hybridMultilevel"/>
    <w:tmpl w:val="D4A8F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2940"/>
    <w:multiLevelType w:val="hybridMultilevel"/>
    <w:tmpl w:val="34BC5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4AF"/>
    <w:multiLevelType w:val="hybridMultilevel"/>
    <w:tmpl w:val="48F8D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D38B8"/>
    <w:multiLevelType w:val="hybridMultilevel"/>
    <w:tmpl w:val="5DACF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40062"/>
    <w:multiLevelType w:val="hybridMultilevel"/>
    <w:tmpl w:val="D7D45BB2"/>
    <w:lvl w:ilvl="0" w:tplc="4DA29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E8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C2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27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0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C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4F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A4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E2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010BD"/>
    <w:multiLevelType w:val="hybridMultilevel"/>
    <w:tmpl w:val="B6CA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71E03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A6DBA"/>
    <w:multiLevelType w:val="hybridMultilevel"/>
    <w:tmpl w:val="75629B8A"/>
    <w:lvl w:ilvl="0" w:tplc="64B0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AE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4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45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2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44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66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23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32703"/>
    <w:multiLevelType w:val="multilevel"/>
    <w:tmpl w:val="D29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726BE"/>
    <w:multiLevelType w:val="hybridMultilevel"/>
    <w:tmpl w:val="7786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A0659"/>
    <w:multiLevelType w:val="hybridMultilevel"/>
    <w:tmpl w:val="EE5A7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9357E"/>
    <w:multiLevelType w:val="hybridMultilevel"/>
    <w:tmpl w:val="BE14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163EC"/>
    <w:multiLevelType w:val="hybridMultilevel"/>
    <w:tmpl w:val="51B6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22DBB"/>
    <w:multiLevelType w:val="hybridMultilevel"/>
    <w:tmpl w:val="AB0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269AE"/>
    <w:multiLevelType w:val="hybridMultilevel"/>
    <w:tmpl w:val="8010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678B6"/>
    <w:multiLevelType w:val="hybridMultilevel"/>
    <w:tmpl w:val="6E30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1525"/>
    <w:multiLevelType w:val="hybridMultilevel"/>
    <w:tmpl w:val="D18EA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41497"/>
    <w:multiLevelType w:val="hybridMultilevel"/>
    <w:tmpl w:val="10529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5258"/>
    <w:multiLevelType w:val="hybridMultilevel"/>
    <w:tmpl w:val="AEA2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231CD"/>
    <w:multiLevelType w:val="hybridMultilevel"/>
    <w:tmpl w:val="647EAA00"/>
    <w:lvl w:ilvl="0" w:tplc="618C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EF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EF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48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EC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0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E7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87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B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35110F"/>
    <w:multiLevelType w:val="hybridMultilevel"/>
    <w:tmpl w:val="264EF49A"/>
    <w:lvl w:ilvl="0" w:tplc="763E9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6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CE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E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0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3810F3"/>
    <w:multiLevelType w:val="hybridMultilevel"/>
    <w:tmpl w:val="986CF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716E3"/>
    <w:multiLevelType w:val="hybridMultilevel"/>
    <w:tmpl w:val="F588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16920"/>
    <w:multiLevelType w:val="hybridMultilevel"/>
    <w:tmpl w:val="69EAB402"/>
    <w:lvl w:ilvl="0" w:tplc="6778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F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2B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4E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E4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68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A6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36F3C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8"/>
  </w:num>
  <w:num w:numId="3">
    <w:abstractNumId w:val="5"/>
  </w:num>
  <w:num w:numId="4">
    <w:abstractNumId w:val="14"/>
  </w:num>
  <w:num w:numId="5">
    <w:abstractNumId w:val="20"/>
  </w:num>
  <w:num w:numId="6">
    <w:abstractNumId w:val="2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26"/>
  </w:num>
  <w:num w:numId="13">
    <w:abstractNumId w:val="25"/>
  </w:num>
  <w:num w:numId="14">
    <w:abstractNumId w:val="17"/>
  </w:num>
  <w:num w:numId="15">
    <w:abstractNumId w:val="19"/>
  </w:num>
  <w:num w:numId="16">
    <w:abstractNumId w:val="22"/>
  </w:num>
  <w:num w:numId="17">
    <w:abstractNumId w:val="16"/>
  </w:num>
  <w:num w:numId="18">
    <w:abstractNumId w:val="32"/>
  </w:num>
  <w:num w:numId="19">
    <w:abstractNumId w:val="31"/>
  </w:num>
  <w:num w:numId="20">
    <w:abstractNumId w:val="2"/>
  </w:num>
  <w:num w:numId="21">
    <w:abstractNumId w:val="21"/>
  </w:num>
  <w:num w:numId="22">
    <w:abstractNumId w:val="10"/>
  </w:num>
  <w:num w:numId="23">
    <w:abstractNumId w:val="3"/>
  </w:num>
  <w:num w:numId="24">
    <w:abstractNumId w:val="27"/>
  </w:num>
  <w:num w:numId="25">
    <w:abstractNumId w:val="28"/>
  </w:num>
  <w:num w:numId="26">
    <w:abstractNumId w:val="9"/>
  </w:num>
  <w:num w:numId="27">
    <w:abstractNumId w:val="18"/>
  </w:num>
  <w:num w:numId="28">
    <w:abstractNumId w:val="15"/>
  </w:num>
  <w:num w:numId="29">
    <w:abstractNumId w:val="24"/>
  </w:num>
  <w:num w:numId="30">
    <w:abstractNumId w:val="13"/>
  </w:num>
  <w:num w:numId="31">
    <w:abstractNumId w:val="23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F59F1"/>
    <w:rsid w:val="00175790"/>
    <w:rsid w:val="001970D9"/>
    <w:rsid w:val="001D1347"/>
    <w:rsid w:val="00314010"/>
    <w:rsid w:val="00323753"/>
    <w:rsid w:val="003700D1"/>
    <w:rsid w:val="003E1343"/>
    <w:rsid w:val="00420FCC"/>
    <w:rsid w:val="00487AFA"/>
    <w:rsid w:val="00495C8B"/>
    <w:rsid w:val="004B0D37"/>
    <w:rsid w:val="004F1213"/>
    <w:rsid w:val="0053237A"/>
    <w:rsid w:val="00742DB4"/>
    <w:rsid w:val="007B1FD9"/>
    <w:rsid w:val="008A7BB2"/>
    <w:rsid w:val="00901FD0"/>
    <w:rsid w:val="009209E4"/>
    <w:rsid w:val="009572D4"/>
    <w:rsid w:val="009B5B19"/>
    <w:rsid w:val="00A1204D"/>
    <w:rsid w:val="00A60221"/>
    <w:rsid w:val="00AB544B"/>
    <w:rsid w:val="00AC4FB6"/>
    <w:rsid w:val="00AC606A"/>
    <w:rsid w:val="00DA4B6C"/>
    <w:rsid w:val="00DA6AE4"/>
    <w:rsid w:val="00DC320E"/>
    <w:rsid w:val="00DC3448"/>
    <w:rsid w:val="00E7223F"/>
    <w:rsid w:val="00E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D8F0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B635-ADC3-420D-9BD8-1320DC01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16261</TotalTime>
  <Pages>8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8</cp:revision>
  <dcterms:created xsi:type="dcterms:W3CDTF">2024-05-05T05:31:00Z</dcterms:created>
  <dcterms:modified xsi:type="dcterms:W3CDTF">2025-03-03T04:54:00Z</dcterms:modified>
</cp:coreProperties>
</file>