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erriweather-bold.ttf" ContentType="application/x-font-ttf"/>
  <Override PartName="/word/fonts/Merriweather-boldItalic.ttf" ContentType="application/x-font-ttf"/>
  <Override PartName="/word/fonts/Merriweather-italic.ttf" ContentType="application/x-font-ttf"/>
  <Override PartName="/word/fonts/Merriweath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312" w:lineRule="auto"/>
        <w:ind w:right="300"/>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robert.a.f.thom@gmail.com</w:t>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sz w:val="18"/>
          <w:szCs w:val="18"/>
        </w:rPr>
        <w:drawing>
          <wp:inline distB="114300" distT="114300" distL="114300" distR="114300">
            <wp:extent cx="190500" cy="200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200025"/>
                    </a:xfrm>
                    <a:prstGeom prst="rect"/>
                    <a:ln/>
                  </pic:spPr>
                </pic:pic>
              </a:graphicData>
            </a:graphic>
          </wp:inline>
        </w:drawing>
      </w:r>
      <w:hyperlink r:id="rId7">
        <w:r w:rsidDel="00000000" w:rsidR="00000000" w:rsidRPr="00000000">
          <w:rPr>
            <w:rFonts w:ascii="Merriweather" w:cs="Merriweather" w:eastAsia="Merriweather" w:hAnsi="Merriweather"/>
            <w:sz w:val="18"/>
            <w:szCs w:val="18"/>
            <w:u w:val="single"/>
            <w:rtl w:val="0"/>
          </w:rPr>
          <w:t xml:space="preserve">linkedin.com/in/robert-thom-4a198294</w:t>
        </w:r>
      </w:hyperlink>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color w:val="666666"/>
          <w:sz w:val="18"/>
          <w:szCs w:val="18"/>
        </w:rPr>
        <w:drawing>
          <wp:inline distB="114300" distT="114300" distL="114300" distR="114300">
            <wp:extent cx="190500" cy="22363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 cy="223630"/>
                    </a:xfrm>
                    <a:prstGeom prst="rect"/>
                    <a:ln/>
                  </pic:spPr>
                </pic:pic>
              </a:graphicData>
            </a:graphic>
          </wp:inline>
        </w:drawing>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b w:val="1"/>
          <w:bCs w:val="1"/>
          <w:sz w:val="18"/>
          <w:szCs w:val="18"/>
          <w:rtl w:val="0"/>
        </w:rPr>
        <w:t xml:space="preserve">(530) 220-4847</w:t>
      </w:r>
    </w:p>
    <w:p w:rsidR="00000000" w:rsidDel="00000000" w:rsidP="00000000" w:rsidRDefault="00000000" w:rsidRPr="00000000" w14:paraId="00000002">
      <w:pPr>
        <w:widowControl w:val="0"/>
        <w:spacing w:line="312" w:lineRule="auto"/>
        <w:ind w:right="300"/>
        <w:jc w:val="center"/>
        <w:rPr>
          <w:rFonts w:ascii="Merriweather" w:cs="Merriweather" w:eastAsia="Merriweather" w:hAnsi="Merriweather"/>
          <w:b w:val="1"/>
          <w:bCs w:val="1"/>
          <w:i w:val="1"/>
          <w:iCs w:val="1"/>
          <w:color w:val="2079c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widowControl w:val="0"/>
        <w:spacing w:after="0" w:before="0" w:line="240" w:lineRule="auto"/>
        <w:ind w:right="300"/>
        <w:jc w:val="center"/>
        <w:rPr>
          <w:rFonts w:ascii="Open Sans" w:cs="Open Sans" w:eastAsia="Open Sans" w:hAnsi="Open Sans"/>
          <w:b w:val="1"/>
          <w:bCs w:val="1"/>
          <w:sz w:val="26"/>
          <w:szCs w:val="26"/>
        </w:rPr>
      </w:pPr>
      <w:bookmarkStart w:colFirst="0" w:colLast="0" w:name="_97tz42u081sq" w:id="0"/>
      <w:bookmarkEnd w:id="0"/>
      <w:r w:rsidDel="00000000" w:rsidR="00000000" w:rsidRPr="00000000">
        <w:rPr>
          <w:rFonts w:ascii="Open Sans" w:cs="Open Sans" w:eastAsia="Open Sans" w:hAnsi="Open Sans"/>
          <w:b w:val="1"/>
          <w:bCs w:val="1"/>
          <w:sz w:val="26"/>
          <w:szCs w:val="26"/>
          <w:rtl w:val="0"/>
        </w:rPr>
        <w:t xml:space="preserve">WORK EXPERIENCE</w:t>
      </w:r>
    </w:p>
    <w:p w:rsidR="00000000" w:rsidDel="00000000" w:rsidP="00000000" w:rsidRDefault="00000000" w:rsidRPr="00000000" w14:paraId="00000004">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Underdog Strategies, New York, NY — Digital Advertising and Field Manager</w:t>
      </w:r>
    </w:p>
    <w:p w:rsidR="00000000" w:rsidDel="00000000" w:rsidP="00000000" w:rsidRDefault="00000000" w:rsidRPr="00000000" w14:paraId="00000005">
      <w:pPr>
        <w:widowControl w:val="0"/>
        <w:spacing w:after="100" w:before="100" w:line="240" w:lineRule="auto"/>
        <w:ind w:right="300"/>
        <w:rPr>
          <w:rFonts w:ascii="Merriweather" w:cs="Merriweather" w:eastAsia="Merriweather" w:hAnsi="Merriweather"/>
          <w:sz w:val="20"/>
          <w:szCs w:val="20"/>
        </w:rPr>
      </w:pPr>
      <w:r>
        <w:rPr>
          <w:rFonts w:ascii="Merriweather" w:hAnsi="Merriweather"/>
          <w:sz w:val="20"/>
        </w:rPr>
        <w:t>JULY  2024 - Present</w:t>
      </w:r>
    </w:p>
    <w:p w:rsidR="00000000" w:rsidDel="00000000" w:rsidP="00000000" w:rsidRDefault="00000000" w:rsidRPr="00000000" w14:paraId="00000006">
      <w:pPr>
        <w:keepLines w:val="1"/>
        <w:widowControl w:val="0"/>
        <w:numPr>
          <w:ilvl w:val="0"/>
          <w:numId w:val="2"/>
        </w:numPr>
        <w:spacing w:after="0" w:afterAutospacing="0" w:before="120" w:line="240" w:lineRule="auto"/>
        <w:ind w:left="720" w:right="300" w:hanging="360"/>
        <w:rPr>
          <w:rFonts w:ascii="Merriweather" w:cs="Merriweather" w:eastAsia="Merriweather" w:hAnsi="Merriweather"/>
          <w:sz w:val="20"/>
          <w:szCs w:val="20"/>
          <w:u w:val="none"/>
        </w:rPr>
      </w:pPr>
      <w:r>
        <w:rPr>
          <w:rFonts w:ascii="Merriweather" w:hAnsi="Merriweather"/>
          <w:sz w:val="20"/>
        </w:rPr>
        <w:t>Spearheaded with a focus on analytics and reporting and growth marketing a new digital ad strategy for charter school clients, including sentiment analysis of ad copy, which boosted student inquiries by 35% and lowered cost per lead by 15% across key campaigns.</w:t>
      </w:r>
    </w:p>
    <w:p w:rsidR="00000000" w:rsidDel="00000000" w:rsidP="00000000" w:rsidRDefault="00000000" w:rsidRPr="00000000" w14:paraId="00000007">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Led with a focus on analytics and reporting and growth marketing and trained a team of 15+ canvassers, exceeding monthly lead generation targets by an average of 10% through a new data-informed training program focused on effective community engagement.</w:t>
      </w:r>
    </w:p>
    <w:p w:rsidR="00000000" w:rsidDel="00000000" w:rsidP="00000000" w:rsidRDefault="00000000" w:rsidRPr="00000000" w14:paraId="00000008">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Streamlined with a focus on analytics and reporting and growth marketing lead data review and updated real-time dashboards for executive leadership, developing metrics for canvasser productivity and providing immediate insights for campaign adjustments</w:t>
      </w:r>
    </w:p>
    <w:p w:rsidR="00000000" w:rsidDel="00000000" w:rsidP="00000000" w:rsidRDefault="00000000" w:rsidRPr="00000000" w14:paraId="00000009">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Managed with a focus on growth marketing and operational execution and optimized social media campaigns, leading to a 50% increase in brand awareness and a 25% increase in engagement with key demographics in the Bronx.</w:t>
      </w:r>
    </w:p>
    <w:p w:rsidR="00000000" w:rsidDel="00000000" w:rsidP="00000000" w:rsidRDefault="00000000" w:rsidRPr="00000000" w14:paraId="0000000A">
      <w:pPr>
        <w:keepLines w:val="1"/>
        <w:widowControl w:val="0"/>
        <w:numPr>
          <w:ilvl w:val="0"/>
          <w:numId w:val="2"/>
        </w:numPr>
        <w:spacing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Collaborated with a focus on cross-functional collaboration with in-house graphic designers and/or working with freelance photographers, videographers, and other creatives.</w:t>
      </w:r>
    </w:p>
    <w:p w:rsidR="00000000" w:rsidDel="00000000" w:rsidP="00000000" w:rsidRDefault="00000000" w:rsidRPr="00000000" w14:paraId="0000000B">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Behavioral Associates, New York, NY — Operations Manager</w:t>
      </w:r>
    </w:p>
    <w:p w:rsidR="00000000" w:rsidDel="00000000" w:rsidP="00000000" w:rsidRDefault="00000000" w:rsidRPr="00000000" w14:paraId="0000000C">
      <w:pPr>
        <w:widowControl w:val="0"/>
        <w:spacing w:after="100" w:before="100" w:line="240" w:lineRule="auto"/>
        <w:ind w:right="300"/>
        <w:rPr>
          <w:rFonts w:ascii="Merriweather" w:cs="Merriweather" w:eastAsia="Merriweather" w:hAnsi="Merriweather"/>
          <w:sz w:val="20"/>
          <w:szCs w:val="20"/>
        </w:rPr>
      </w:pPr>
      <w:r>
        <w:rPr>
          <w:rFonts w:ascii="Merriweather" w:hAnsi="Merriweather"/>
          <w:sz w:val="20"/>
        </w:rPr>
        <w:t>JUNE 2023 - JULY  2024</w:t>
      </w:r>
    </w:p>
    <w:p w:rsidR="00000000" w:rsidDel="00000000" w:rsidP="00000000" w:rsidRDefault="00000000" w:rsidRPr="00000000" w14:paraId="0000000D">
      <w:pPr>
        <w:keepLines w:val="1"/>
        <w:widowControl w:val="0"/>
        <w:numPr>
          <w:ilvl w:val="0"/>
          <w:numId w:val="3"/>
        </w:numPr>
        <w:spacing w:after="0" w:afterAutospacing="0" w:before="120" w:line="240" w:lineRule="auto"/>
        <w:ind w:left="720" w:right="300" w:hanging="360"/>
        <w:rPr>
          <w:rFonts w:ascii="Merriweather" w:cs="Merriweather" w:eastAsia="Merriweather" w:hAnsi="Merriweather"/>
          <w:sz w:val="20"/>
          <w:szCs w:val="20"/>
          <w:u w:val="none"/>
        </w:rPr>
      </w:pPr>
      <w:r>
        <w:rPr>
          <w:rFonts w:ascii="Merriweather" w:hAnsi="Merriweather"/>
          <w:sz w:val="20"/>
        </w:rPr>
        <w:t>Created with a focus on growth marketing and cross-functional collaboration and delivered both in-person and virtual educational programming and training for clients, new hires, trainees, and graduate interns.</w:t>
      </w:r>
    </w:p>
    <w:p w:rsidR="00000000" w:rsidDel="00000000" w:rsidP="00000000" w:rsidRDefault="00000000" w:rsidRPr="00000000" w14:paraId="0000000E">
      <w:pPr>
        <w:keepLines w:val="1"/>
        <w:widowControl w:val="0"/>
        <w:numPr>
          <w:ilvl w:val="0"/>
          <w:numId w:val="3"/>
        </w:numPr>
        <w:spacing w:after="0" w:afterAutospacing="0"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Coordinated with a focus on cross-functional collaboration a referral network with local hospitals and private practices, and worked with local private schools to bring mental health initiatives and town hall discussions to their institution.</w:t>
      </w:r>
    </w:p>
    <w:p w:rsidR="00000000" w:rsidDel="00000000" w:rsidP="00000000" w:rsidRDefault="00000000" w:rsidRPr="00000000" w14:paraId="0000000F">
      <w:pPr>
        <w:keepLines w:val="1"/>
        <w:widowControl w:val="0"/>
        <w:numPr>
          <w:ilvl w:val="0"/>
          <w:numId w:val="3"/>
        </w:numPr>
        <w:spacing w:before="0" w:beforeAutospacing="0" w:line="240" w:lineRule="auto"/>
        <w:ind w:left="720" w:right="300" w:hanging="360"/>
        <w:rPr>
          <w:rFonts w:ascii="Merriweather" w:cs="Merriweather" w:eastAsia="Merriweather" w:hAnsi="Merriweather"/>
          <w:sz w:val="20"/>
          <w:szCs w:val="20"/>
          <w:u w:val="none"/>
        </w:rPr>
      </w:pPr>
      <w:r>
        <w:rPr>
          <w:rFonts w:ascii="Merriweather" w:hAnsi="Merriweather"/>
          <w:sz w:val="20"/>
        </w:rPr>
        <w:t>Strategically directed the software development and implementation of a private use digital medical records, billing, and appointment management system.</w:t>
      </w:r>
    </w:p>
    <w:p w:rsidR="00000000" w:rsidDel="00000000" w:rsidP="00000000" w:rsidRDefault="00000000" w:rsidRPr="00000000" w14:paraId="00000010">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Acceleration Strategies, Brooklyn, NY — Campaign Manager</w:t>
      </w:r>
    </w:p>
    <w:p w:rsidR="00000000" w:rsidDel="00000000" w:rsidP="00000000" w:rsidRDefault="00000000" w:rsidRPr="00000000" w14:paraId="00000011">
      <w:pPr>
        <w:pStyle w:val="Heading3"/>
        <w:widowControl w:val="0"/>
        <w:spacing w:after="100" w:before="100" w:line="240" w:lineRule="auto"/>
        <w:ind w:right="300"/>
        <w:rPr>
          <w:rFonts w:ascii="Open Sans" w:cs="Open Sans" w:eastAsia="Open Sans" w:hAnsi="Open Sans"/>
          <w:color w:val="000000"/>
          <w:sz w:val="20"/>
          <w:szCs w:val="20"/>
        </w:rPr>
      </w:pPr>
      <w:r>
        <w:rPr>
          <w:rFonts w:ascii="Open Sans" w:hAnsi="Open Sans"/>
          <w:sz w:val="20"/>
        </w:rPr>
        <w:t>JUNE 2020 - JUNE  2023</w:t>
      </w:r>
    </w:p>
    <w:p w:rsidR="00000000" w:rsidDel="00000000" w:rsidP="00000000" w:rsidRDefault="00000000" w:rsidRPr="00000000" w14:paraId="00000012">
      <w:pPr>
        <w:keepLines w:val="1"/>
        <w:widowControl w:val="0"/>
        <w:numPr>
          <w:ilvl w:val="0"/>
          <w:numId w:val="4"/>
        </w:numPr>
        <w:spacing w:after="0" w:afterAutospacing="0" w:before="120" w:line="240" w:lineRule="auto"/>
        <w:ind w:left="720" w:right="300" w:hanging="360"/>
        <w:rPr>
          <w:rFonts w:ascii="Merriweather" w:cs="Merriweather" w:eastAsia="Merriweather" w:hAnsi="Merriweather"/>
          <w:sz w:val="20"/>
          <w:szCs w:val="20"/>
        </w:rPr>
      </w:pPr>
      <w:r>
        <w:rPr>
          <w:rFonts w:ascii="Merriweather" w:hAnsi="Merriweather"/>
          <w:sz w:val="20"/>
        </w:rPr>
        <w:t>Managed with a focus on growth marketing and operational execution a portfolio of over 500 actual and prospective political donors, cultivated relationships with donors which helped to secure over $30,000 in financial contributions from individuals and organizations, leading to three primary wins</w:t>
      </w:r>
    </w:p>
    <w:p w:rsidR="00000000" w:rsidDel="00000000" w:rsidP="00000000" w:rsidRDefault="00000000" w:rsidRPr="00000000" w14:paraId="00000013">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Pr>
          <w:rFonts w:ascii="Merriweather" w:hAnsi="Merriweather"/>
          <w:sz w:val="20"/>
        </w:rPr>
        <w:t>Expanded with a focus on growth marketing and operational execution local press coverage with a $10,000 ad campaign, generating large volumes of volunteer signups and donations; managed social media platforms and drafted press releases</w:t>
      </w:r>
    </w:p>
    <w:p w:rsidR="00000000" w:rsidDel="00000000" w:rsidP="00000000" w:rsidRDefault="00000000" w:rsidRPr="00000000" w14:paraId="00000014">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Pr>
          <w:rFonts w:ascii="Merriweather" w:hAnsi="Merriweather"/>
          <w:sz w:val="20"/>
        </w:rPr>
        <w:t>Oversaw with a focus on growth marketing and operational execution field operations including volunteer coordination, an intern program, community outreach reaching 37,000 voters, and managing campaign budgets of over $190,000</w:t>
      </w:r>
    </w:p>
    <w:p w:rsidR="00000000" w:rsidDel="00000000" w:rsidP="00000000" w:rsidRDefault="00000000" w:rsidRPr="00000000" w14:paraId="00000015">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Pr>
          <w:rFonts w:ascii="Merriweather" w:hAnsi="Merriweather"/>
          <w:sz w:val="20"/>
        </w:rPr>
        <w:t>Reached out on behalf of the campaign to successfully convert community leaders, political organizations labor unions and small business owners to supporters with a focus on growth marketing and cross-functional collaboration.</w:t>
      </w:r>
    </w:p>
    <w:p w:rsidR="00000000" w:rsidDel="00000000" w:rsidP="00000000" w:rsidRDefault="00000000" w:rsidRPr="00000000" w14:paraId="00000016">
      <w:pPr>
        <w:keepLines w:val="1"/>
        <w:widowControl w:val="0"/>
        <w:numPr>
          <w:ilvl w:val="0"/>
          <w:numId w:val="4"/>
        </w:numPr>
        <w:spacing w:before="0" w:beforeAutospacing="0" w:line="240" w:lineRule="auto"/>
        <w:ind w:left="720" w:right="300" w:hanging="360"/>
        <w:rPr>
          <w:rFonts w:ascii="Merriweather" w:cs="Merriweather" w:eastAsia="Merriweather" w:hAnsi="Merriweather"/>
          <w:sz w:val="20"/>
          <w:szCs w:val="20"/>
        </w:rPr>
      </w:pPr>
      <w:r>
        <w:rPr>
          <w:rFonts w:ascii="Merriweather" w:hAnsi="Merriweather"/>
          <w:sz w:val="20"/>
        </w:rPr>
        <w:t>Set goals and tasks for campaign staff in all departments and monitored campaign staff progress on tasks through daily debriefs and trackers with a focus on growth marketing.</w:t>
      </w:r>
    </w:p>
    <w:p w:rsidR="00000000" w:rsidDel="00000000" w:rsidP="00000000" w:rsidRDefault="00000000" w:rsidRPr="00000000" w14:paraId="00000017">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Bloomberg 2020 Campaign, New York, NY — Regional Organizing Director</w:t>
      </w:r>
    </w:p>
    <w:p w:rsidR="00000000" w:rsidDel="00000000" w:rsidP="00000000" w:rsidRDefault="00000000" w:rsidRPr="00000000" w14:paraId="00000018">
      <w:pPr>
        <w:pStyle w:val="Heading3"/>
        <w:widowControl w:val="0"/>
        <w:spacing w:after="100" w:before="100" w:line="240" w:lineRule="auto"/>
        <w:ind w:right="300"/>
        <w:rPr>
          <w:rFonts w:ascii="Open Sans" w:cs="Open Sans" w:eastAsia="Open Sans" w:hAnsi="Open Sans"/>
          <w:color w:val="000000"/>
          <w:sz w:val="20"/>
          <w:szCs w:val="20"/>
        </w:rPr>
      </w:pPr>
      <w:r>
        <w:rPr>
          <w:rFonts w:ascii="Open Sans" w:hAnsi="Open Sans"/>
          <w:sz w:val="20"/>
        </w:rPr>
        <w:t>NOVEMBER 2019 - JUNE 2020</w:t>
      </w:r>
    </w:p>
    <w:p w:rsidR="00000000" w:rsidDel="00000000" w:rsidP="00000000" w:rsidRDefault="00000000" w:rsidRPr="00000000" w14:paraId="00000019">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Pr>
          <w:rFonts w:ascii="Merriweather" w:hAnsi="Merriweather"/>
          <w:sz w:val="18"/>
        </w:rPr>
        <w:t>Met regularly with important community leaders and coalition partners with a focus on growth marketing and cross-functional collaboration.</w:t>
      </w:r>
    </w:p>
    <w:p w:rsidR="00000000" w:rsidDel="00000000" w:rsidP="00000000" w:rsidRDefault="00000000" w:rsidRPr="00000000" w14:paraId="0000001A">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Recruited with a focus on operational execution and managed a staff of 20 paid organizers and volunteers</w:t>
      </w:r>
    </w:p>
    <w:p w:rsidR="00000000" w:rsidDel="00000000" w:rsidP="00000000" w:rsidRDefault="00000000" w:rsidRPr="00000000" w14:paraId="0000001B">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Leveraged CRM software to identify likely supporters and execute voter outreach</w:t>
      </w:r>
    </w:p>
    <w:p w:rsidR="00000000" w:rsidDel="00000000" w:rsidP="00000000" w:rsidRDefault="00000000" w:rsidRPr="00000000" w14:paraId="0000001C">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Political Campaign Work, New York, NY —  Deputy Campaign Manager</w:t>
      </w:r>
    </w:p>
    <w:p w:rsidR="00000000" w:rsidDel="00000000" w:rsidP="00000000" w:rsidRDefault="00000000" w:rsidRPr="00000000" w14:paraId="0000001D">
      <w:pPr>
        <w:pStyle w:val="Heading3"/>
        <w:widowControl w:val="0"/>
        <w:spacing w:after="100" w:before="100" w:line="240" w:lineRule="auto"/>
        <w:ind w:right="300"/>
        <w:rPr>
          <w:rFonts w:ascii="Open Sans" w:cs="Open Sans" w:eastAsia="Open Sans" w:hAnsi="Open Sans"/>
          <w:color w:val="000000"/>
          <w:sz w:val="20"/>
          <w:szCs w:val="20"/>
        </w:rPr>
      </w:pPr>
      <w:r>
        <w:rPr>
          <w:rFonts w:ascii="Open Sans" w:hAnsi="Open Sans"/>
          <w:sz w:val="20"/>
        </w:rPr>
        <w:t>JANUARY 2018 - OCTOBER 2019</w:t>
      </w:r>
    </w:p>
    <w:p w:rsidR="00000000" w:rsidDel="00000000" w:rsidP="00000000" w:rsidRDefault="00000000" w:rsidRPr="00000000" w14:paraId="0000001E">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Pr>
          <w:rFonts w:ascii="Merriweather" w:hAnsi="Merriweather"/>
          <w:sz w:val="18"/>
        </w:rPr>
        <w:t>Interfaced with clients, collected specifications for the campaign plan and realized the plan by building suitable campaign team and infrastructure with a focus on growth marketing and cross-functional collaboration.</w:t>
      </w:r>
    </w:p>
    <w:p w:rsidR="00000000" w:rsidDel="00000000" w:rsidP="00000000" w:rsidRDefault="00000000" w:rsidRPr="00000000" w14:paraId="0000001F">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Collect data on political districts, candidates, and issues to provide actionable insights with a focus on analytics and reporting.</w:t>
      </w:r>
    </w:p>
    <w:p w:rsidR="00000000" w:rsidDel="00000000" w:rsidP="00000000" w:rsidRDefault="00000000" w:rsidRPr="00000000" w14:paraId="00000020">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Co-ordinated districtwide GOTV operations to maximize voter turnout and conversion with a focus on operational execution.</w:t>
      </w:r>
    </w:p>
    <w:p w:rsidR="00000000" w:rsidDel="00000000" w:rsidP="00000000" w:rsidRDefault="00000000" w:rsidRPr="00000000" w14:paraId="00000021">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The Common Good, New York, NY —  Project Manager</w:t>
      </w:r>
    </w:p>
    <w:p w:rsidR="00000000" w:rsidDel="00000000" w:rsidP="00000000" w:rsidRDefault="00000000" w:rsidRPr="00000000" w14:paraId="00000022">
      <w:pPr>
        <w:pStyle w:val="Heading3"/>
        <w:widowControl w:val="0"/>
        <w:spacing w:after="100" w:before="100" w:line="240" w:lineRule="auto"/>
        <w:ind w:right="300"/>
        <w:rPr>
          <w:rFonts w:ascii="Open Sans" w:cs="Open Sans" w:eastAsia="Open Sans" w:hAnsi="Open Sans"/>
          <w:color w:val="000000"/>
          <w:sz w:val="20"/>
          <w:szCs w:val="20"/>
        </w:rPr>
      </w:pPr>
      <w:r>
        <w:rPr>
          <w:rFonts w:ascii="Open Sans" w:hAnsi="Open Sans"/>
          <w:sz w:val="20"/>
        </w:rPr>
        <w:t>AUGUST 2015 - DECEMBER 2017</w:t>
      </w:r>
    </w:p>
    <w:p w:rsidR="00000000" w:rsidDel="00000000" w:rsidP="00000000" w:rsidRDefault="00000000" w:rsidRPr="00000000" w14:paraId="00000023">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Pr>
          <w:rFonts w:ascii="Merriweather" w:hAnsi="Merriweather"/>
          <w:sz w:val="18"/>
        </w:rPr>
        <w:t>Analyzed with a focus on analytics and reporting and growth marketing social media and email messaging metrics to improve SEO</w:t>
      </w:r>
    </w:p>
    <w:p w:rsidR="00000000" w:rsidDel="00000000" w:rsidP="00000000" w:rsidRDefault="00000000" w:rsidRPr="00000000" w14:paraId="00000024">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Oversaw with a focus on growth marketing and operational execution a team of seven in the production of original branded video content and white papers</w:t>
      </w:r>
    </w:p>
    <w:p w:rsidR="00000000" w:rsidDel="00000000" w:rsidP="00000000" w:rsidRDefault="00000000" w:rsidRPr="00000000" w14:paraId="00000025">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Planned with a focus on growth marketing and ran politically themed events, culminating in a yearly forum for influential attendees, featuring political, military and journalistic thought-leaders</w:t>
      </w:r>
    </w:p>
    <w:p w:rsidR="00000000" w:rsidDel="00000000" w:rsidP="00000000" w:rsidRDefault="00000000" w:rsidRPr="00000000" w14:paraId="00000026">
      <w:pPr>
        <w:pStyle w:val="Heading2"/>
        <w:widowControl w:val="0"/>
        <w:spacing w:after="0" w:before="320" w:line="240" w:lineRule="auto"/>
        <w:ind w:right="300"/>
        <w:rPr>
          <w:rFonts w:ascii="Merriweather" w:cs="Merriweather" w:eastAsia="Merriweather" w:hAnsi="Merriweather"/>
          <w:i w:val="1"/>
          <w:iCs w:val="1"/>
          <w:sz w:val="22"/>
          <w:szCs w:val="22"/>
        </w:rPr>
      </w:pPr>
      <w:r>
        <w:rPr>
          <w:rFonts w:ascii="Merriweather" w:hAnsi="Merriweather"/>
          <w:b/>
          <w:sz w:val="22"/>
        </w:rPr>
        <w:t>Creative Associates International, Washington, DC — Data Analyst</w:t>
      </w:r>
    </w:p>
    <w:p w:rsidR="00000000" w:rsidDel="00000000" w:rsidP="00000000" w:rsidRDefault="00000000" w:rsidRPr="00000000" w14:paraId="00000027">
      <w:pPr>
        <w:pStyle w:val="Heading3"/>
        <w:widowControl w:val="0"/>
        <w:spacing w:after="100" w:before="100" w:line="240" w:lineRule="auto"/>
        <w:ind w:right="300"/>
        <w:rPr>
          <w:rFonts w:ascii="Open Sans" w:cs="Open Sans" w:eastAsia="Open Sans" w:hAnsi="Open Sans"/>
          <w:color w:val="000000"/>
          <w:sz w:val="20"/>
          <w:szCs w:val="20"/>
        </w:rPr>
      </w:pPr>
      <w:r>
        <w:rPr>
          <w:rFonts w:ascii="Open Sans" w:hAnsi="Open Sans"/>
          <w:sz w:val="20"/>
        </w:rPr>
        <w:t>JUNE 2014 - AUGUST 2014</w:t>
      </w:r>
    </w:p>
    <w:p w:rsidR="00000000" w:rsidDel="00000000" w:rsidP="00000000" w:rsidRDefault="00000000" w:rsidRPr="00000000" w14:paraId="00000028">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Pr>
          <w:rFonts w:ascii="Merriweather" w:hAnsi="Merriweather"/>
          <w:sz w:val="18"/>
        </w:rPr>
        <w:t>Presented with a focus on analytics and reporting and growth marketing that report to a meeting of the heads of departments and answered questions to explain key insights</w:t>
      </w:r>
    </w:p>
    <w:p w:rsidR="00000000" w:rsidDel="00000000" w:rsidP="00000000" w:rsidRDefault="00000000" w:rsidRPr="00000000" w14:paraId="00000029">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Captured with a focus on analytics and reporting and cleaned data from congressional budget justification PDFs to create a datafile for original data analysis in Excel to identify potential future market trends</w:t>
      </w:r>
    </w:p>
    <w:p w:rsidR="00000000" w:rsidDel="00000000" w:rsidP="00000000" w:rsidRDefault="00000000" w:rsidRPr="00000000" w14:paraId="0000002A">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Pr>
          <w:rFonts w:ascii="Merriweather" w:hAnsi="Merriweather"/>
          <w:sz w:val="18"/>
        </w:rPr>
        <w:t>Produced with a focus on analytics and reporting a report to inform resource allocation for millions of dollars in contracts for FY 2014-2015 firm Requests For Proposals</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4o9kzum1m5wf" w:id="13"/>
      <w:bookmarkEnd w:id="13"/>
      <w:r w:rsidDel="00000000" w:rsidR="00000000" w:rsidRPr="00000000">
        <w:rPr>
          <w:rFonts w:ascii="Open Sans" w:cs="Open Sans" w:eastAsia="Open Sans" w:hAnsi="Open Sans"/>
          <w:b w:val="1"/>
          <w:bCs w:val="1"/>
          <w:sz w:val="26"/>
          <w:szCs w:val="26"/>
          <w:rtl w:val="0"/>
        </w:rPr>
        <w:t xml:space="preserve">EDUCATION</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bookmarkStart w:colFirst="0" w:colLast="0" w:name="_nezk3etees3b" w:id="14"/>
      <w:bookmarkEnd w:id="14"/>
      <w:r w:rsidDel="00000000" w:rsidR="00000000" w:rsidRPr="00000000">
        <w:rPr>
          <w:rFonts w:ascii="Merriweather" w:cs="Merriweather" w:eastAsia="Merriweather" w:hAnsi="Merriweather"/>
          <w:b w:val="1"/>
          <w:bCs w:val="1"/>
          <w:sz w:val="22"/>
          <w:szCs w:val="22"/>
          <w:rtl w:val="0"/>
        </w:rPr>
        <w:t xml:space="preserve">University of California, Davis </w:t>
        <w:tab/>
        <w:tab/>
        <w:tab/>
        <w:tab/>
        <w:tab/>
        <w:tab/>
        <w:tab/>
        <w:tab/>
      </w:r>
      <w:r w:rsidDel="00000000" w:rsidR="00000000" w:rsidRPr="00000000">
        <w:rPr>
          <w:rFonts w:ascii="Merriweather" w:cs="Merriweather" w:eastAsia="Merriweather" w:hAnsi="Merriweather"/>
          <w:i w:val="1"/>
          <w:iCs w:val="1"/>
          <w:sz w:val="22"/>
          <w:szCs w:val="22"/>
          <w:rtl w:val="0"/>
        </w:rPr>
        <w:t xml:space="preserve">Bachelor of Arts in Political Science</w:t>
      </w:r>
      <w:r w:rsidDel="00000000" w:rsidR="00000000" w:rsidRPr="00000000">
        <w:rPr>
          <w:rFonts w:ascii="Merriweather" w:cs="Merriweather" w:eastAsia="Merriweather" w:hAnsi="Merriweather"/>
          <w:color w:val="666666"/>
          <w:sz w:val="22"/>
          <w:szCs w:val="22"/>
          <w:rtl w:val="0"/>
        </w:rPr>
        <w:tab/>
        <w:tab/>
        <w:tab/>
        <w:tab/>
        <w:tab/>
      </w:r>
      <w:r w:rsidDel="00000000" w:rsidR="00000000" w:rsidRPr="00000000">
        <w:rPr>
          <w:rFonts w:ascii="Merriweather" w:cs="Merriweather" w:eastAsia="Merriweather" w:hAnsi="Merriweather"/>
          <w:i w:val="1"/>
          <w:iCs w:val="1"/>
          <w:sz w:val="22"/>
          <w:szCs w:val="22"/>
          <w:rtl w:val="0"/>
        </w:rPr>
        <w:t xml:space="preserve">Class of 2015</w:t>
      </w:r>
      <w:r w:rsidDel="00000000" w:rsidR="00000000" w:rsidRPr="00000000">
        <w:rPr>
          <w:rFonts w:ascii="Merriweather" w:cs="Merriweather" w:eastAsia="Merriweather" w:hAnsi="Merriweather"/>
          <w:color w:val="666666"/>
          <w:sz w:val="22"/>
          <w:szCs w:val="22"/>
          <w:rtl w:val="0"/>
        </w:rPr>
        <w:tab/>
      </w:r>
      <w:r w:rsidDel="00000000" w:rsidR="00000000" w:rsidRPr="00000000">
        <w:rPr>
          <w:rFonts w:ascii="Merriweather" w:cs="Merriweather" w:eastAsia="Merriweather" w:hAnsi="Merriweather"/>
          <w:color w:val="666666"/>
          <w:sz w:val="16"/>
          <w:szCs w:val="16"/>
          <w:rtl w:val="0"/>
        </w:rPr>
        <w:tab/>
      </w:r>
      <w:r w:rsidDel="00000000" w:rsidR="00000000" w:rsidRPr="00000000">
        <w:rPr>
          <w:rtl w:val="0"/>
        </w:rPr>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bsrvb4i9jwdu" w:id="15"/>
      <w:bookmarkEnd w:id="15"/>
      <w:r w:rsidDel="00000000" w:rsidR="00000000" w:rsidRPr="00000000">
        <w:rPr>
          <w:rFonts w:ascii="Open Sans" w:cs="Open Sans" w:eastAsia="Open Sans" w:hAnsi="Open Sans"/>
          <w:b w:val="1"/>
          <w:bCs w:val="1"/>
          <w:sz w:val="26"/>
          <w:szCs w:val="26"/>
          <w:rtl w:val="0"/>
        </w:rPr>
        <w:t xml:space="preserve">KEY SKILLS</w:t>
      </w:r>
    </w:p>
    <w:p w:rsidR="00000000" w:rsidDel="00000000" w:rsidP="00000000" w:rsidRDefault="00000000" w:rsidRPr="00000000" w14:paraId="00000030">
      <w:pPr>
        <w:widowControl w:val="0"/>
        <w:spacing w:before="320" w:line="240" w:lineRule="auto"/>
        <w:ind w:right="300"/>
        <w:rPr>
          <w:rFonts w:ascii="Merriweather" w:cs="Merriweather" w:eastAsia="Merriweather" w:hAnsi="Merriweather"/>
          <w:b w:val="1"/>
          <w:bCs w:val="1"/>
          <w:sz w:val="18"/>
          <w:szCs w:val="18"/>
        </w:rPr>
      </w:pPr>
      <w:r>
        <w:rPr>
          <w:rFonts w:ascii="Merriweather" w:hAnsi="Merriweather"/>
          <w:sz w:val="18"/>
        </w:rPr>
        <w:t>Dashboard Reporting, Meta Ads Manager, Salesforce Marketing Cloud, Google Analytics, Cross-Functional Collaboration, Operations, Project Management, CRM, Data Analysis, MS Excel, MS Powerpoint, MS Project, Asana, Programmatic Display, Google Adwords, Youtube, TikTok, Native Advertising, WordPress, Mailchimp, SEO, Canva, Adobe InDesign, Adobe Photoshop</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keepNext w:val="0"/>
      <w:keepLines w:val="0"/>
      <w:spacing w:after="0" w:line="240" w:lineRule="auto"/>
      <w:ind w:right="-720"/>
      <w:jc w:val="center"/>
      <w:rPr>
        <w:rFonts w:ascii="Montserrat" w:cs="Montserrat" w:eastAsia="Montserrat" w:hAnsi="Montserrat"/>
        <w:color w:val="2079c7"/>
        <w:sz w:val="64"/>
        <w:szCs w:val="64"/>
      </w:rPr>
    </w:pPr>
    <w:bookmarkStart w:colFirst="0" w:colLast="0" w:name="_5v9kfwo7fo1p" w:id="16"/>
    <w:bookmarkEnd w:id="16"/>
    <w:r w:rsidDel="00000000" w:rsidR="00000000" w:rsidRPr="00000000">
      <w:rPr>
        <w:rFonts w:ascii="Montserrat" w:cs="Montserrat" w:eastAsia="Montserrat" w:hAnsi="Montserrat"/>
        <w:color w:val="2079c7"/>
        <w:sz w:val="64"/>
        <w:szCs w:val="64"/>
        <w:rtl w:val="0"/>
      </w:rPr>
      <w:t xml:space="preserve">ROBERT THOM</w:t>
    </w:r>
  </w:p>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linkedin.com/in/robert-thom-4a19829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