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6290" w14:textId="77777777" w:rsidR="00A33EAA" w:rsidRDefault="00000000">
      <w:pPr>
        <w:pStyle w:val="Heading1"/>
        <w:spacing w:before="20"/>
      </w:pPr>
      <w:r>
        <w:t>Assignment-based</w:t>
      </w:r>
      <w:r>
        <w:rPr>
          <w:spacing w:val="-6"/>
        </w:rPr>
        <w:t xml:space="preserve"> </w:t>
      </w:r>
      <w:r>
        <w:t>Subjective</w:t>
      </w:r>
      <w:r>
        <w:rPr>
          <w:spacing w:val="-3"/>
        </w:rPr>
        <w:t xml:space="preserve"> </w:t>
      </w:r>
      <w:r>
        <w:t>Questions</w:t>
      </w:r>
    </w:p>
    <w:p w14:paraId="4B7CF721" w14:textId="77777777" w:rsidR="000A7443" w:rsidRDefault="00000000">
      <w:pPr>
        <w:pStyle w:val="ListParagraph"/>
        <w:numPr>
          <w:ilvl w:val="0"/>
          <w:numId w:val="2"/>
        </w:numPr>
        <w:tabs>
          <w:tab w:val="left" w:pos="461"/>
          <w:tab w:val="left" w:pos="7865"/>
        </w:tabs>
        <w:spacing w:before="190" w:line="259" w:lineRule="auto"/>
        <w:ind w:right="294"/>
      </w:pPr>
      <w:r>
        <w:t>From your analysis of the categorical variables from the dataset, what could you infer about</w:t>
      </w:r>
      <w:r>
        <w:rPr>
          <w:spacing w:val="-47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dependent variable?</w:t>
      </w:r>
    </w:p>
    <w:p w14:paraId="0C610B60" w14:textId="6813F1C9" w:rsidR="00A33EAA" w:rsidRDefault="000A7443" w:rsidP="000A7443">
      <w:pPr>
        <w:pStyle w:val="ListParagraph"/>
        <w:tabs>
          <w:tab w:val="left" w:pos="461"/>
          <w:tab w:val="left" w:pos="7865"/>
        </w:tabs>
        <w:spacing w:before="0" w:line="259" w:lineRule="auto"/>
        <w:ind w:right="294" w:firstLine="0"/>
      </w:pPr>
      <w:r w:rsidRPr="000A7443">
        <w:rPr>
          <w:color w:val="4F81BD" w:themeColor="accent1"/>
        </w:rPr>
        <w:t xml:space="preserve">In the Bike sharing data set it has one </w:t>
      </w:r>
      <w:proofErr w:type="spellStart"/>
      <w:r w:rsidRPr="000A7443">
        <w:rPr>
          <w:color w:val="4F81BD" w:themeColor="accent1"/>
        </w:rPr>
        <w:t>categotical</w:t>
      </w:r>
      <w:proofErr w:type="spellEnd"/>
      <w:r w:rsidRPr="000A7443">
        <w:rPr>
          <w:color w:val="4F81BD" w:themeColor="accent1"/>
        </w:rPr>
        <w:t xml:space="preserve"> variable is there and we removed that because there is no use on this and we are using the month and year</w:t>
      </w:r>
      <w:r w:rsidR="006C169E">
        <w:rPr>
          <w:color w:val="4F81BD" w:themeColor="accent1"/>
        </w:rPr>
        <w:t>.</w:t>
      </w:r>
      <w:r w:rsidR="00000000">
        <w:tab/>
      </w:r>
    </w:p>
    <w:p w14:paraId="08B1F505" w14:textId="77777777" w:rsidR="002005E9" w:rsidRDefault="00000000">
      <w:pPr>
        <w:pStyle w:val="ListParagraph"/>
        <w:numPr>
          <w:ilvl w:val="0"/>
          <w:numId w:val="2"/>
        </w:numPr>
        <w:tabs>
          <w:tab w:val="left" w:pos="461"/>
          <w:tab w:val="left" w:pos="7882"/>
        </w:tabs>
        <w:spacing w:before="0"/>
        <w:ind w:hanging="361"/>
      </w:pPr>
      <w:r>
        <w:t>Why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proofErr w:type="spellStart"/>
      <w:r>
        <w:rPr>
          <w:b/>
        </w:rPr>
        <w:t>drop_first</w:t>
      </w:r>
      <w:proofErr w:type="spellEnd"/>
      <w:r>
        <w:rPr>
          <w:b/>
        </w:rPr>
        <w:t>=True</w:t>
      </w:r>
      <w:r>
        <w:rPr>
          <w:b/>
          <w:spacing w:val="-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dummy</w:t>
      </w:r>
      <w:r>
        <w:rPr>
          <w:spacing w:val="-3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creation?</w:t>
      </w:r>
    </w:p>
    <w:p w14:paraId="01FE2C48" w14:textId="2BA9FBA1" w:rsidR="00A33EAA" w:rsidRPr="002005E9" w:rsidRDefault="00000000" w:rsidP="002005E9">
      <w:pPr>
        <w:pStyle w:val="ListParagraph"/>
        <w:tabs>
          <w:tab w:val="left" w:pos="461"/>
          <w:tab w:val="left" w:pos="7882"/>
        </w:tabs>
        <w:spacing w:before="0"/>
        <w:ind w:firstLine="0"/>
        <w:rPr>
          <w:sz w:val="20"/>
          <w:szCs w:val="20"/>
        </w:rPr>
      </w:pPr>
      <w:r>
        <w:tab/>
      </w:r>
      <w:r w:rsidR="002005E9" w:rsidRPr="002005E9">
        <w:rPr>
          <w:rFonts w:ascii="Segoe UI" w:hAnsi="Segoe UI" w:cs="Segoe UI"/>
          <w:color w:val="4F81BD" w:themeColor="accent1"/>
          <w:sz w:val="20"/>
          <w:szCs w:val="20"/>
          <w:shd w:val="clear" w:color="auto" w:fill="FFFFFF"/>
        </w:rPr>
        <w:t xml:space="preserve">Let’s say we have 3 types of values in Categorical column and we want to create dummy variable for that column. If one variable is not furnished and </w:t>
      </w:r>
      <w:proofErr w:type="spellStart"/>
      <w:r w:rsidR="002005E9" w:rsidRPr="002005E9">
        <w:rPr>
          <w:rFonts w:ascii="Segoe UI" w:hAnsi="Segoe UI" w:cs="Segoe UI"/>
          <w:color w:val="4F81BD" w:themeColor="accent1"/>
          <w:sz w:val="20"/>
          <w:szCs w:val="20"/>
          <w:shd w:val="clear" w:color="auto" w:fill="FFFFFF"/>
        </w:rPr>
        <w:t>semi_furnished</w:t>
      </w:r>
      <w:proofErr w:type="spellEnd"/>
      <w:r w:rsidR="002005E9" w:rsidRPr="002005E9">
        <w:rPr>
          <w:rFonts w:ascii="Segoe UI" w:hAnsi="Segoe UI" w:cs="Segoe UI"/>
          <w:color w:val="4F81BD" w:themeColor="accent1"/>
          <w:sz w:val="20"/>
          <w:szCs w:val="20"/>
          <w:shd w:val="clear" w:color="auto" w:fill="FFFFFF"/>
        </w:rPr>
        <w:t xml:space="preserve">, then </w:t>
      </w:r>
      <w:proofErr w:type="gramStart"/>
      <w:r w:rsidR="002005E9" w:rsidRPr="002005E9">
        <w:rPr>
          <w:rFonts w:ascii="Segoe UI" w:hAnsi="Segoe UI" w:cs="Segoe UI"/>
          <w:color w:val="4F81BD" w:themeColor="accent1"/>
          <w:sz w:val="20"/>
          <w:szCs w:val="20"/>
          <w:shd w:val="clear" w:color="auto" w:fill="FFFFFF"/>
        </w:rPr>
        <w:t>It</w:t>
      </w:r>
      <w:proofErr w:type="gramEnd"/>
      <w:r w:rsidR="002005E9" w:rsidRPr="002005E9">
        <w:rPr>
          <w:rFonts w:ascii="Segoe UI" w:hAnsi="Segoe UI" w:cs="Segoe UI"/>
          <w:color w:val="4F81BD" w:themeColor="accent1"/>
          <w:sz w:val="20"/>
          <w:szCs w:val="20"/>
          <w:shd w:val="clear" w:color="auto" w:fill="FFFFFF"/>
        </w:rPr>
        <w:t xml:space="preserve"> is obvious unfurnished. </w:t>
      </w:r>
      <w:proofErr w:type="gramStart"/>
      <w:r w:rsidR="002005E9" w:rsidRPr="002005E9">
        <w:rPr>
          <w:rFonts w:ascii="Segoe UI" w:hAnsi="Segoe UI" w:cs="Segoe UI"/>
          <w:color w:val="4F81BD" w:themeColor="accent1"/>
          <w:sz w:val="20"/>
          <w:szCs w:val="20"/>
          <w:shd w:val="clear" w:color="auto" w:fill="FFFFFF"/>
        </w:rPr>
        <w:t>So</w:t>
      </w:r>
      <w:proofErr w:type="gramEnd"/>
      <w:r w:rsidR="002005E9" w:rsidRPr="002005E9">
        <w:rPr>
          <w:rFonts w:ascii="Segoe UI" w:hAnsi="Segoe UI" w:cs="Segoe UI"/>
          <w:color w:val="4F81BD" w:themeColor="accent1"/>
          <w:sz w:val="20"/>
          <w:szCs w:val="20"/>
          <w:shd w:val="clear" w:color="auto" w:fill="FFFFFF"/>
        </w:rPr>
        <w:t xml:space="preserve"> we do not need 3rd variable to identify the unfurnished</w:t>
      </w:r>
      <w:r w:rsidR="002005E9" w:rsidRPr="002005E9">
        <w:rPr>
          <w:rFonts w:ascii="Segoe UI" w:hAnsi="Segoe UI" w:cs="Segoe UI"/>
          <w:color w:val="4F81BD" w:themeColor="accent1"/>
          <w:sz w:val="20"/>
          <w:szCs w:val="20"/>
          <w:shd w:val="clear" w:color="auto" w:fill="FFFFFF"/>
        </w:rPr>
        <w:t>.</w:t>
      </w:r>
    </w:p>
    <w:p w14:paraId="46894F05" w14:textId="77777777" w:rsidR="002005E9" w:rsidRDefault="00000000">
      <w:pPr>
        <w:pStyle w:val="ListParagraph"/>
        <w:numPr>
          <w:ilvl w:val="0"/>
          <w:numId w:val="2"/>
        </w:numPr>
        <w:tabs>
          <w:tab w:val="left" w:pos="461"/>
          <w:tab w:val="left" w:pos="7862"/>
        </w:tabs>
        <w:spacing w:line="256" w:lineRule="auto"/>
        <w:ind w:right="165"/>
      </w:pPr>
      <w:r>
        <w:t>Looking at the pair-plot among the numerical variables, which one has the highest correlation</w:t>
      </w:r>
      <w:r>
        <w:rPr>
          <w:spacing w:val="-4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 variable?</w:t>
      </w:r>
    </w:p>
    <w:p w14:paraId="0EF587CC" w14:textId="5E0F906B" w:rsidR="00A33EAA" w:rsidRPr="002005E9" w:rsidRDefault="002005E9" w:rsidP="002005E9">
      <w:pPr>
        <w:pStyle w:val="ListParagraph"/>
        <w:tabs>
          <w:tab w:val="left" w:pos="461"/>
          <w:tab w:val="left" w:pos="7862"/>
        </w:tabs>
        <w:spacing w:line="256" w:lineRule="auto"/>
        <w:ind w:right="165" w:firstLine="0"/>
      </w:pPr>
      <w:r w:rsidRPr="002005E9">
        <w:rPr>
          <w:rFonts w:ascii="Helvetica" w:hAnsi="Helvetica" w:cs="Helvetica"/>
          <w:b/>
          <w:bCs/>
          <w:color w:val="4F81BD" w:themeColor="accent1"/>
          <w:sz w:val="18"/>
          <w:szCs w:val="18"/>
          <w:shd w:val="clear" w:color="auto" w:fill="FFFFFF"/>
        </w:rPr>
        <w:t>R</w:t>
      </w:r>
      <w:r w:rsidRPr="002005E9">
        <w:rPr>
          <w:rFonts w:ascii="Helvetica" w:hAnsi="Helvetica" w:cs="Helvetica"/>
          <w:b/>
          <w:bCs/>
          <w:color w:val="4F81BD" w:themeColor="accent1"/>
          <w:sz w:val="18"/>
          <w:szCs w:val="18"/>
          <w:shd w:val="clear" w:color="auto" w:fill="FFFFFF"/>
        </w:rPr>
        <w:t>egistered</w:t>
      </w:r>
      <w:r w:rsidRPr="002005E9">
        <w:rPr>
          <w:rFonts w:ascii="Helvetica" w:hAnsi="Helvetica" w:cs="Helvetica"/>
          <w:b/>
          <w:bCs/>
          <w:color w:val="4F81BD" w:themeColor="accent1"/>
          <w:sz w:val="18"/>
          <w:szCs w:val="18"/>
          <w:shd w:val="clear" w:color="auto" w:fill="FFFFFF"/>
        </w:rPr>
        <w:t xml:space="preserve"> </w:t>
      </w:r>
      <w:r w:rsidRPr="002005E9">
        <w:rPr>
          <w:rFonts w:ascii="Helvetica" w:hAnsi="Helvetica" w:cs="Helvetica"/>
          <w:color w:val="4F81BD" w:themeColor="accent1"/>
          <w:sz w:val="18"/>
          <w:szCs w:val="18"/>
          <w:shd w:val="clear" w:color="auto" w:fill="FFFFFF"/>
        </w:rPr>
        <w:t xml:space="preserve">highly correlated with </w:t>
      </w:r>
      <w:proofErr w:type="spellStart"/>
      <w:proofErr w:type="gramStart"/>
      <w:r w:rsidRPr="002005E9">
        <w:rPr>
          <w:rFonts w:ascii="Helvetica" w:hAnsi="Helvetica" w:cs="Helvetica"/>
          <w:color w:val="4F81BD" w:themeColor="accent1"/>
          <w:sz w:val="18"/>
          <w:szCs w:val="18"/>
          <w:shd w:val="clear" w:color="auto" w:fill="FFFFFF"/>
        </w:rPr>
        <w:t>cnt</w:t>
      </w:r>
      <w:proofErr w:type="spellEnd"/>
      <w:r w:rsidRPr="002005E9">
        <w:rPr>
          <w:rFonts w:ascii="Helvetica" w:hAnsi="Helvetica" w:cs="Helvetica"/>
          <w:color w:val="4F81BD" w:themeColor="accent1"/>
          <w:sz w:val="18"/>
          <w:szCs w:val="18"/>
          <w:shd w:val="clear" w:color="auto" w:fill="FFFFFF"/>
        </w:rPr>
        <w:t>(</w:t>
      </w:r>
      <w:proofErr w:type="gramEnd"/>
      <w:r w:rsidRPr="002005E9">
        <w:rPr>
          <w:rFonts w:ascii="Helvetica" w:hAnsi="Helvetica" w:cs="Helvetica"/>
          <w:color w:val="4F81BD" w:themeColor="accent1"/>
          <w:sz w:val="18"/>
          <w:szCs w:val="18"/>
          <w:shd w:val="clear" w:color="auto" w:fill="FFFFFF"/>
        </w:rPr>
        <w:t>0.95)</w:t>
      </w:r>
      <w:r w:rsidR="00000000" w:rsidRPr="002005E9">
        <w:tab/>
      </w:r>
    </w:p>
    <w:p w14:paraId="24AD53BD" w14:textId="77777777" w:rsidR="002005E9" w:rsidRDefault="00000000">
      <w:pPr>
        <w:pStyle w:val="ListParagraph"/>
        <w:numPr>
          <w:ilvl w:val="0"/>
          <w:numId w:val="2"/>
        </w:numPr>
        <w:tabs>
          <w:tab w:val="left" w:pos="461"/>
          <w:tab w:val="left" w:pos="7862"/>
        </w:tabs>
        <w:spacing w:before="4" w:line="259" w:lineRule="auto"/>
        <w:ind w:right="296"/>
      </w:pPr>
      <w:r>
        <w:t>How did you validate the assumptions of Linear Regression after building the model on the</w:t>
      </w:r>
      <w:r>
        <w:rPr>
          <w:spacing w:val="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set?</w:t>
      </w:r>
    </w:p>
    <w:p w14:paraId="1812F7ED" w14:textId="77777777" w:rsidR="00A63A74" w:rsidRDefault="002005E9" w:rsidP="002005E9">
      <w:pPr>
        <w:pStyle w:val="ListParagraph"/>
        <w:tabs>
          <w:tab w:val="left" w:pos="461"/>
          <w:tab w:val="left" w:pos="7862"/>
        </w:tabs>
        <w:spacing w:before="4" w:line="259" w:lineRule="auto"/>
        <w:ind w:right="296" w:firstLine="0"/>
        <w:rPr>
          <w:color w:val="4F81BD" w:themeColor="accent1"/>
        </w:rPr>
      </w:pPr>
      <w:r w:rsidRPr="002005E9">
        <w:rPr>
          <w:color w:val="4F81BD" w:themeColor="accent1"/>
        </w:rPr>
        <w:t>&gt;Check The Error should follow normal distribution</w:t>
      </w:r>
    </w:p>
    <w:p w14:paraId="512A2BE8" w14:textId="77777777" w:rsidR="00A63A74" w:rsidRDefault="00A63A74" w:rsidP="002005E9">
      <w:pPr>
        <w:pStyle w:val="ListParagraph"/>
        <w:tabs>
          <w:tab w:val="left" w:pos="461"/>
          <w:tab w:val="left" w:pos="7862"/>
        </w:tabs>
        <w:spacing w:before="4" w:line="259" w:lineRule="auto"/>
        <w:ind w:right="296" w:firstLine="0"/>
        <w:rPr>
          <w:color w:val="4F81BD" w:themeColor="accent1"/>
        </w:rPr>
      </w:pPr>
      <w:r>
        <w:rPr>
          <w:color w:val="4F81BD" w:themeColor="accent1"/>
        </w:rPr>
        <w:t xml:space="preserve">&gt;no </w:t>
      </w:r>
      <w:proofErr w:type="spellStart"/>
      <w:r>
        <w:rPr>
          <w:color w:val="4F81BD" w:themeColor="accent1"/>
        </w:rPr>
        <w:t>Multicolinearity</w:t>
      </w:r>
      <w:proofErr w:type="spellEnd"/>
    </w:p>
    <w:p w14:paraId="7151AEC6" w14:textId="77777777" w:rsidR="00A63A74" w:rsidRDefault="00A63A74" w:rsidP="002005E9">
      <w:pPr>
        <w:pStyle w:val="ListParagraph"/>
        <w:tabs>
          <w:tab w:val="left" w:pos="461"/>
          <w:tab w:val="left" w:pos="7862"/>
        </w:tabs>
        <w:spacing w:before="4" w:line="259" w:lineRule="auto"/>
        <w:ind w:right="296" w:firstLine="0"/>
        <w:rPr>
          <w:color w:val="4F81BD" w:themeColor="accent1"/>
        </w:rPr>
      </w:pPr>
      <w:r>
        <w:rPr>
          <w:color w:val="4F81BD" w:themeColor="accent1"/>
        </w:rPr>
        <w:t>&gt;</w:t>
      </w:r>
      <w:r w:rsidRPr="00A63A74">
        <w:rPr>
          <w:rStyle w:val="BodyText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A63A74">
        <w:rPr>
          <w:rStyle w:val="Strong"/>
          <w:rFonts w:ascii="Nunito" w:hAnsi="Nunito"/>
          <w:b w:val="0"/>
          <w:bCs w:val="0"/>
          <w:color w:val="4F81BD" w:themeColor="accent1"/>
          <w:spacing w:val="2"/>
          <w:sz w:val="20"/>
          <w:szCs w:val="20"/>
          <w:bdr w:val="none" w:sz="0" w:space="0" w:color="auto" w:frame="1"/>
          <w:shd w:val="clear" w:color="auto" w:fill="FFFFFF"/>
        </w:rPr>
        <w:t>Homoscedasticity</w:t>
      </w:r>
    </w:p>
    <w:p w14:paraId="45D5D7B7" w14:textId="77777777" w:rsidR="00A63A74" w:rsidRDefault="00A63A74" w:rsidP="002005E9">
      <w:pPr>
        <w:pStyle w:val="ListParagraph"/>
        <w:tabs>
          <w:tab w:val="left" w:pos="461"/>
          <w:tab w:val="left" w:pos="7862"/>
        </w:tabs>
        <w:spacing w:before="4" w:line="259" w:lineRule="auto"/>
        <w:ind w:right="296" w:firstLine="0"/>
        <w:rPr>
          <w:color w:val="4F81BD" w:themeColor="accent1"/>
        </w:rPr>
      </w:pPr>
      <w:r>
        <w:rPr>
          <w:color w:val="4F81BD" w:themeColor="accent1"/>
        </w:rPr>
        <w:t>&gt;Linearity</w:t>
      </w:r>
    </w:p>
    <w:p w14:paraId="7C675514" w14:textId="1A44C0DC" w:rsidR="00A33EAA" w:rsidRPr="002005E9" w:rsidRDefault="00A63A74" w:rsidP="002005E9">
      <w:pPr>
        <w:pStyle w:val="ListParagraph"/>
        <w:tabs>
          <w:tab w:val="left" w:pos="461"/>
          <w:tab w:val="left" w:pos="7862"/>
        </w:tabs>
        <w:spacing w:before="4" w:line="259" w:lineRule="auto"/>
        <w:ind w:right="296" w:firstLine="0"/>
        <w:rPr>
          <w:color w:val="4F81BD" w:themeColor="accent1"/>
        </w:rPr>
      </w:pPr>
      <w:r>
        <w:rPr>
          <w:color w:val="4F81BD" w:themeColor="accent1"/>
        </w:rPr>
        <w:t>&gt;Error terms are independent of each other</w:t>
      </w:r>
      <w:r w:rsidR="00E37433">
        <w:rPr>
          <w:color w:val="4F81BD" w:themeColor="accent1"/>
        </w:rPr>
        <w:t>.</w:t>
      </w:r>
      <w:r w:rsidR="00000000" w:rsidRPr="002005E9">
        <w:rPr>
          <w:color w:val="4F81BD" w:themeColor="accent1"/>
        </w:rPr>
        <w:tab/>
      </w:r>
    </w:p>
    <w:p w14:paraId="22EDAC75" w14:textId="77777777" w:rsidR="002005E9" w:rsidRDefault="00000000">
      <w:pPr>
        <w:pStyle w:val="ListParagraph"/>
        <w:numPr>
          <w:ilvl w:val="0"/>
          <w:numId w:val="2"/>
        </w:numPr>
        <w:tabs>
          <w:tab w:val="left" w:pos="461"/>
          <w:tab w:val="left" w:pos="7862"/>
        </w:tabs>
        <w:spacing w:before="1" w:line="256" w:lineRule="auto"/>
        <w:ind w:right="298"/>
      </w:pPr>
      <w:r>
        <w:t>Based on the final model, which are the top 3 features contributing significantly towards</w:t>
      </w:r>
      <w:r>
        <w:rPr>
          <w:spacing w:val="1"/>
        </w:rPr>
        <w:t xml:space="preserve"> </w:t>
      </w:r>
      <w:r>
        <w:t>explaining</w:t>
      </w:r>
      <w:r>
        <w:rPr>
          <w:spacing w:val="-2"/>
        </w:rPr>
        <w:t xml:space="preserve"> </w:t>
      </w:r>
      <w:r>
        <w:t>the demand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bikes?</w:t>
      </w:r>
    </w:p>
    <w:p w14:paraId="2337EB69" w14:textId="429FC319" w:rsidR="00A33EAA" w:rsidRDefault="002005E9" w:rsidP="002005E9">
      <w:pPr>
        <w:pStyle w:val="ListParagraph"/>
        <w:tabs>
          <w:tab w:val="left" w:pos="461"/>
          <w:tab w:val="left" w:pos="7862"/>
        </w:tabs>
        <w:spacing w:before="1" w:line="256" w:lineRule="auto"/>
        <w:ind w:right="298" w:firstLine="0"/>
      </w:pPr>
      <w:r w:rsidRPr="002005E9">
        <w:rPr>
          <w:color w:val="4F81BD" w:themeColor="accent1"/>
        </w:rPr>
        <w:t>'weekday','</w:t>
      </w:r>
      <w:proofErr w:type="spellStart"/>
      <w:r w:rsidRPr="002005E9">
        <w:rPr>
          <w:color w:val="4F81BD" w:themeColor="accent1"/>
        </w:rPr>
        <w:t>weathersit</w:t>
      </w:r>
      <w:proofErr w:type="spellEnd"/>
      <w:r w:rsidRPr="002005E9">
        <w:rPr>
          <w:color w:val="4F81BD" w:themeColor="accent1"/>
        </w:rPr>
        <w:t>','</w:t>
      </w:r>
      <w:proofErr w:type="spellStart"/>
      <w:r w:rsidRPr="002005E9">
        <w:rPr>
          <w:color w:val="4F81BD" w:themeColor="accent1"/>
        </w:rPr>
        <w:t>casual','registered</w:t>
      </w:r>
      <w:proofErr w:type="spellEnd"/>
      <w:r w:rsidRPr="002005E9">
        <w:rPr>
          <w:color w:val="4F81BD" w:themeColor="accent1"/>
        </w:rPr>
        <w:t>'</w:t>
      </w:r>
      <w:r w:rsidR="00000000">
        <w:tab/>
      </w:r>
    </w:p>
    <w:p w14:paraId="334EDA76" w14:textId="77777777" w:rsidR="00A33EAA" w:rsidRDefault="00A33EAA">
      <w:pPr>
        <w:pStyle w:val="BodyText"/>
        <w:spacing w:before="0"/>
        <w:ind w:left="0" w:firstLine="0"/>
      </w:pPr>
    </w:p>
    <w:p w14:paraId="731FA6FF" w14:textId="77777777" w:rsidR="00A33EAA" w:rsidRDefault="00A33EAA">
      <w:pPr>
        <w:pStyle w:val="BodyText"/>
        <w:spacing w:before="4"/>
        <w:ind w:left="0" w:firstLine="0"/>
        <w:rPr>
          <w:sz w:val="28"/>
        </w:rPr>
      </w:pPr>
    </w:p>
    <w:p w14:paraId="20568571" w14:textId="77777777" w:rsidR="00A33EAA" w:rsidRDefault="00000000">
      <w:pPr>
        <w:pStyle w:val="Heading1"/>
      </w:pPr>
      <w:r>
        <w:t>General</w:t>
      </w:r>
      <w:r>
        <w:rPr>
          <w:spacing w:val="-6"/>
        </w:rPr>
        <w:t xml:space="preserve"> </w:t>
      </w:r>
      <w:r>
        <w:t>Subjective</w:t>
      </w:r>
      <w:r>
        <w:rPr>
          <w:spacing w:val="-5"/>
        </w:rPr>
        <w:t xml:space="preserve"> </w:t>
      </w:r>
      <w:r>
        <w:t>Questions</w:t>
      </w:r>
    </w:p>
    <w:p w14:paraId="3990D4A3" w14:textId="77777777" w:rsidR="000A7443" w:rsidRDefault="00000000" w:rsidP="000A7443">
      <w:pPr>
        <w:pStyle w:val="ListParagraph"/>
        <w:numPr>
          <w:ilvl w:val="0"/>
          <w:numId w:val="1"/>
        </w:numPr>
        <w:tabs>
          <w:tab w:val="left" w:pos="461"/>
          <w:tab w:val="left" w:pos="7661"/>
        </w:tabs>
        <w:spacing w:before="192"/>
        <w:ind w:hanging="361"/>
      </w:pP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algorithm in</w:t>
      </w:r>
      <w:r>
        <w:rPr>
          <w:spacing w:val="-2"/>
        </w:rPr>
        <w:t xml:space="preserve"> </w:t>
      </w:r>
      <w:r>
        <w:t>detail.</w:t>
      </w:r>
    </w:p>
    <w:p w14:paraId="3249FCD2" w14:textId="70E1FED8" w:rsidR="00A33EAA" w:rsidRPr="00E37433" w:rsidRDefault="00000000" w:rsidP="000A7443">
      <w:pPr>
        <w:pStyle w:val="ListParagraph"/>
        <w:tabs>
          <w:tab w:val="left" w:pos="461"/>
          <w:tab w:val="left" w:pos="7661"/>
        </w:tabs>
        <w:spacing w:before="0"/>
        <w:ind w:firstLine="0"/>
        <w:rPr>
          <w:color w:val="4F81BD" w:themeColor="accent1"/>
          <w:sz w:val="20"/>
          <w:szCs w:val="20"/>
        </w:rPr>
      </w:pPr>
      <w:r w:rsidRPr="00E37433">
        <w:rPr>
          <w:color w:val="4F81BD" w:themeColor="accent1"/>
          <w:sz w:val="20"/>
          <w:szCs w:val="20"/>
        </w:rPr>
        <w:tab/>
      </w:r>
      <w:r w:rsidR="00E37433" w:rsidRPr="00E37433">
        <w:rPr>
          <w:rFonts w:ascii="Segoe UI" w:hAnsi="Segoe UI" w:cs="Segoe UI"/>
          <w:color w:val="4F81BD" w:themeColor="accent1"/>
          <w:sz w:val="20"/>
          <w:szCs w:val="20"/>
          <w:shd w:val="clear" w:color="auto" w:fill="FFFFFF"/>
        </w:rPr>
        <w:t>Linear regression is one of the easiest and most popular Machine Learning algorithms. It is a statistical method that is used for predictive analysis. Linear regression makes predictions for continuous/real or numeric variables such as </w:t>
      </w:r>
      <w:r w:rsidR="00E37433" w:rsidRPr="00E37433">
        <w:rPr>
          <w:rStyle w:val="Strong"/>
          <w:rFonts w:ascii="Segoe UI" w:hAnsi="Segoe UI" w:cs="Segoe UI"/>
          <w:color w:val="4F81BD" w:themeColor="accent1"/>
          <w:sz w:val="20"/>
          <w:szCs w:val="20"/>
          <w:shd w:val="clear" w:color="auto" w:fill="FFFFFF"/>
        </w:rPr>
        <w:t>sales, salary, age, product price,</w:t>
      </w:r>
      <w:r w:rsidR="00E37433" w:rsidRPr="00E37433">
        <w:rPr>
          <w:rFonts w:ascii="Segoe UI" w:hAnsi="Segoe UI" w:cs="Segoe UI"/>
          <w:color w:val="4F81BD" w:themeColor="accent1"/>
          <w:sz w:val="20"/>
          <w:szCs w:val="20"/>
          <w:shd w:val="clear" w:color="auto" w:fill="FFFFFF"/>
        </w:rPr>
        <w:t> </w:t>
      </w:r>
      <w:proofErr w:type="spellStart"/>
      <w:r w:rsidR="00E37433" w:rsidRPr="00E37433">
        <w:rPr>
          <w:rFonts w:ascii="Segoe UI" w:hAnsi="Segoe UI" w:cs="Segoe UI"/>
          <w:color w:val="4F81BD" w:themeColor="accent1"/>
          <w:sz w:val="20"/>
          <w:szCs w:val="20"/>
          <w:shd w:val="clear" w:color="auto" w:fill="FFFFFF"/>
        </w:rPr>
        <w:t>etc</w:t>
      </w:r>
      <w:proofErr w:type="spellEnd"/>
    </w:p>
    <w:p w14:paraId="0C1B35D1" w14:textId="77777777" w:rsidR="000A7443" w:rsidRDefault="00000000">
      <w:pPr>
        <w:pStyle w:val="ListParagraph"/>
        <w:numPr>
          <w:ilvl w:val="0"/>
          <w:numId w:val="1"/>
        </w:numPr>
        <w:tabs>
          <w:tab w:val="left" w:pos="461"/>
          <w:tab w:val="left" w:pos="7661"/>
        </w:tabs>
        <w:spacing w:before="19"/>
        <w:ind w:hanging="361"/>
      </w:pP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Anscombe’s</w:t>
      </w:r>
      <w:r>
        <w:rPr>
          <w:spacing w:val="-3"/>
        </w:rPr>
        <w:t xml:space="preserve"> </w:t>
      </w:r>
      <w:r>
        <w:t>quartet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detail.</w:t>
      </w:r>
    </w:p>
    <w:p w14:paraId="5B74C3AD" w14:textId="7B1276E0" w:rsidR="00A33EAA" w:rsidRPr="000A7443" w:rsidRDefault="000A7443" w:rsidP="000A7443">
      <w:pPr>
        <w:pStyle w:val="ListParagraph"/>
        <w:tabs>
          <w:tab w:val="left" w:pos="461"/>
          <w:tab w:val="left" w:pos="7661"/>
        </w:tabs>
        <w:spacing w:before="19"/>
        <w:ind w:firstLine="0"/>
        <w:rPr>
          <w:rFonts w:asciiTheme="minorHAnsi" w:hAnsiTheme="minorHAnsi" w:cstheme="minorHAnsi"/>
        </w:rPr>
      </w:pPr>
      <w:r w:rsidRPr="000A7443">
        <w:rPr>
          <w:rStyle w:val="Strong"/>
          <w:rFonts w:asciiTheme="minorHAnsi" w:hAnsiTheme="minorHAnsi" w:cstheme="minorHAnsi"/>
          <w:color w:val="4F81BD" w:themeColor="accent1"/>
          <w:spacing w:val="2"/>
          <w:bdr w:val="none" w:sz="0" w:space="0" w:color="auto" w:frame="1"/>
          <w:shd w:val="clear" w:color="auto" w:fill="FFFFFF"/>
        </w:rPr>
        <w:t>Anscombe’s quartet</w:t>
      </w:r>
      <w:r w:rsidRPr="000A7443">
        <w:rPr>
          <w:rFonts w:asciiTheme="minorHAnsi" w:hAnsiTheme="minorHAnsi" w:cstheme="minorHAnsi"/>
          <w:color w:val="4F81BD" w:themeColor="accent1"/>
          <w:spacing w:val="2"/>
          <w:shd w:val="clear" w:color="auto" w:fill="FFFFFF"/>
        </w:rPr>
        <w:t> comprises a set of four dataset, having identical descriptive statistical properties in terms of means, variance, R-Squared, correlations</w:t>
      </w:r>
      <w:r w:rsidR="00000000" w:rsidRPr="000A7443">
        <w:rPr>
          <w:rFonts w:asciiTheme="minorHAnsi" w:hAnsiTheme="minorHAnsi" w:cstheme="minorHAnsi"/>
        </w:rPr>
        <w:tab/>
      </w:r>
    </w:p>
    <w:p w14:paraId="42375A33" w14:textId="77777777" w:rsidR="002005E9" w:rsidRDefault="00000000">
      <w:pPr>
        <w:pStyle w:val="ListParagraph"/>
        <w:numPr>
          <w:ilvl w:val="0"/>
          <w:numId w:val="1"/>
        </w:numPr>
        <w:tabs>
          <w:tab w:val="left" w:pos="461"/>
          <w:tab w:val="left" w:pos="7661"/>
        </w:tabs>
        <w:ind w:hanging="361"/>
      </w:pPr>
      <w:r>
        <w:t>What is</w:t>
      </w:r>
      <w:r>
        <w:rPr>
          <w:spacing w:val="-2"/>
        </w:rPr>
        <w:t xml:space="preserve"> </w:t>
      </w:r>
      <w:r>
        <w:t>Pearson’s</w:t>
      </w:r>
      <w:r>
        <w:rPr>
          <w:spacing w:val="-2"/>
        </w:rPr>
        <w:t xml:space="preserve"> </w:t>
      </w:r>
      <w:r>
        <w:t>R?</w:t>
      </w:r>
    </w:p>
    <w:p w14:paraId="2983B750" w14:textId="06C54E2E" w:rsidR="00A33EAA" w:rsidRDefault="002005E9" w:rsidP="002005E9">
      <w:pPr>
        <w:pStyle w:val="NormalWeb"/>
        <w:spacing w:before="0" w:beforeAutospacing="0"/>
        <w:ind w:left="460"/>
      </w:pPr>
      <w:r w:rsidRPr="002005E9">
        <w:rPr>
          <w:rFonts w:ascii="Arial" w:hAnsi="Arial" w:cs="Arial"/>
          <w:color w:val="4F81BD" w:themeColor="accent1"/>
          <w:sz w:val="20"/>
          <w:szCs w:val="20"/>
        </w:rPr>
        <w:t>The </w:t>
      </w:r>
      <w:r w:rsidRPr="002005E9">
        <w:rPr>
          <w:rStyle w:val="Strong"/>
          <w:rFonts w:ascii="Arial" w:hAnsi="Arial" w:cs="Arial"/>
          <w:color w:val="4F81BD" w:themeColor="accent1"/>
          <w:sz w:val="20"/>
          <w:szCs w:val="20"/>
        </w:rPr>
        <w:t>Pearson correlation coefficient (</w:t>
      </w:r>
      <w:r w:rsidRPr="002005E9">
        <w:rPr>
          <w:rStyle w:val="Emphasis"/>
          <w:rFonts w:ascii="Arial" w:hAnsi="Arial" w:cs="Arial"/>
          <w:b/>
          <w:bCs/>
          <w:color w:val="4F81BD" w:themeColor="accent1"/>
          <w:sz w:val="20"/>
          <w:szCs w:val="20"/>
        </w:rPr>
        <w:t>r</w:t>
      </w:r>
      <w:r w:rsidRPr="002005E9">
        <w:rPr>
          <w:rStyle w:val="Strong"/>
          <w:rFonts w:ascii="Arial" w:hAnsi="Arial" w:cs="Arial"/>
          <w:color w:val="4F81BD" w:themeColor="accent1"/>
          <w:sz w:val="20"/>
          <w:szCs w:val="20"/>
        </w:rPr>
        <w:t>)</w:t>
      </w:r>
      <w:r w:rsidRPr="002005E9">
        <w:rPr>
          <w:rFonts w:ascii="Arial" w:hAnsi="Arial" w:cs="Arial"/>
          <w:color w:val="4F81BD" w:themeColor="accent1"/>
          <w:sz w:val="20"/>
          <w:szCs w:val="20"/>
        </w:rPr>
        <w:t> is the most common way of measuring a linear correlation. It is a number between –1 and 1 that measures the strength and direction of the relationship between two variables.</w:t>
      </w:r>
    </w:p>
    <w:p w14:paraId="3D1C4E61" w14:textId="46C25E85" w:rsidR="00A33EAA" w:rsidRDefault="00000000" w:rsidP="000A7443">
      <w:pPr>
        <w:pStyle w:val="ListParagraph"/>
        <w:numPr>
          <w:ilvl w:val="0"/>
          <w:numId w:val="1"/>
        </w:numPr>
        <w:tabs>
          <w:tab w:val="left" w:pos="461"/>
          <w:tab w:val="left" w:pos="7661"/>
        </w:tabs>
        <w:spacing w:line="259" w:lineRule="auto"/>
        <w:ind w:right="101"/>
      </w:pPr>
      <w:r>
        <w:t>What is scaling? Why is scaling performed? What is the difference between normalized scaling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standardized</w:t>
      </w:r>
      <w:r>
        <w:rPr>
          <w:spacing w:val="-1"/>
        </w:rPr>
        <w:t xml:space="preserve"> </w:t>
      </w:r>
      <w:r>
        <w:t>scaling?</w:t>
      </w:r>
    </w:p>
    <w:p w14:paraId="5F73FC7E" w14:textId="7AB44413" w:rsidR="002005E9" w:rsidRDefault="002005E9" w:rsidP="002005E9">
      <w:pPr>
        <w:pStyle w:val="ListParagraph"/>
        <w:tabs>
          <w:tab w:val="left" w:pos="461"/>
          <w:tab w:val="left" w:pos="7661"/>
        </w:tabs>
        <w:spacing w:line="259" w:lineRule="auto"/>
        <w:ind w:right="101" w:firstLine="0"/>
        <w:rPr>
          <w:rStyle w:val="Emphasis"/>
          <w:rFonts w:asciiTheme="minorHAnsi" w:hAnsiTheme="minorHAnsi" w:cstheme="minorHAnsi"/>
          <w:color w:val="4F81BD" w:themeColor="accent1"/>
          <w:spacing w:val="-1"/>
          <w:sz w:val="20"/>
          <w:szCs w:val="20"/>
          <w:shd w:val="clear" w:color="auto" w:fill="FFFFFF"/>
        </w:rPr>
      </w:pPr>
      <w:r w:rsidRPr="002005E9">
        <w:rPr>
          <w:rStyle w:val="Emphasis"/>
          <w:rFonts w:asciiTheme="minorHAnsi" w:hAnsiTheme="minorHAnsi" w:cstheme="minorHAnsi"/>
          <w:color w:val="4F81BD" w:themeColor="accent1"/>
          <w:spacing w:val="-1"/>
          <w:sz w:val="20"/>
          <w:szCs w:val="20"/>
          <w:shd w:val="clear" w:color="auto" w:fill="FFFFFF"/>
        </w:rPr>
        <w:t>It is a step of data Pre-Processing which is applied to independent variables to normalize the data within a particular range. It also helps in speeding up the calculations in an algorithm.</w:t>
      </w:r>
    </w:p>
    <w:p w14:paraId="2174C492" w14:textId="4F976301" w:rsidR="002005E9" w:rsidRDefault="002005E9" w:rsidP="002005E9">
      <w:pPr>
        <w:pStyle w:val="ListParagraph"/>
        <w:tabs>
          <w:tab w:val="left" w:pos="461"/>
          <w:tab w:val="left" w:pos="7661"/>
        </w:tabs>
        <w:spacing w:line="259" w:lineRule="auto"/>
        <w:ind w:right="101" w:firstLine="0"/>
        <w:rPr>
          <w:rStyle w:val="Emphasis"/>
          <w:rFonts w:asciiTheme="minorHAnsi" w:hAnsiTheme="minorHAnsi" w:cstheme="minorHAnsi"/>
          <w:color w:val="4F81BD" w:themeColor="accent1"/>
          <w:spacing w:val="-1"/>
          <w:sz w:val="20"/>
          <w:szCs w:val="20"/>
          <w:shd w:val="clear" w:color="auto" w:fill="FFFFFF"/>
        </w:rPr>
      </w:pPr>
      <w:r w:rsidRPr="002005E9">
        <w:rPr>
          <w:rStyle w:val="Emphasis"/>
          <w:rFonts w:asciiTheme="minorHAnsi" w:hAnsiTheme="minorHAnsi" w:cstheme="minorHAnsi"/>
          <w:color w:val="4F81BD" w:themeColor="accent1"/>
          <w:spacing w:val="-1"/>
          <w:sz w:val="20"/>
          <w:szCs w:val="20"/>
          <w:shd w:val="clear" w:color="auto" w:fill="FFFFFF"/>
        </w:rPr>
        <w:t>It is important to note that </w:t>
      </w:r>
      <w:r w:rsidRPr="002005E9">
        <w:rPr>
          <w:rStyle w:val="Emphasis"/>
          <w:rFonts w:asciiTheme="minorHAnsi" w:hAnsiTheme="minorHAnsi" w:cstheme="minorHAnsi"/>
          <w:b/>
          <w:bCs/>
          <w:color w:val="4F81BD" w:themeColor="accent1"/>
          <w:spacing w:val="-1"/>
          <w:sz w:val="20"/>
          <w:szCs w:val="20"/>
          <w:shd w:val="clear" w:color="auto" w:fill="FFFFFF"/>
        </w:rPr>
        <w:t>scaling just affects the coefficients</w:t>
      </w:r>
      <w:r w:rsidRPr="002005E9">
        <w:rPr>
          <w:rStyle w:val="Emphasis"/>
          <w:rFonts w:asciiTheme="minorHAnsi" w:hAnsiTheme="minorHAnsi" w:cstheme="minorHAnsi"/>
          <w:color w:val="4F81BD" w:themeColor="accent1"/>
          <w:spacing w:val="-1"/>
          <w:sz w:val="20"/>
          <w:szCs w:val="20"/>
          <w:shd w:val="clear" w:color="auto" w:fill="FFFFFF"/>
        </w:rPr>
        <w:t> and none of the other parameters like </w:t>
      </w:r>
      <w:r w:rsidRPr="002005E9">
        <w:rPr>
          <w:rStyle w:val="Emphasis"/>
          <w:rFonts w:asciiTheme="minorHAnsi" w:hAnsiTheme="minorHAnsi" w:cstheme="minorHAnsi"/>
          <w:b/>
          <w:bCs/>
          <w:color w:val="4F81BD" w:themeColor="accent1"/>
          <w:spacing w:val="-1"/>
          <w:sz w:val="20"/>
          <w:szCs w:val="20"/>
          <w:shd w:val="clear" w:color="auto" w:fill="FFFFFF"/>
        </w:rPr>
        <w:t>t-statistic, F-statistic, p-values, R-squared</w:t>
      </w:r>
      <w:r w:rsidRPr="002005E9">
        <w:rPr>
          <w:rStyle w:val="Emphasis"/>
          <w:rFonts w:asciiTheme="minorHAnsi" w:hAnsiTheme="minorHAnsi" w:cstheme="minorHAnsi"/>
          <w:color w:val="4F81BD" w:themeColor="accent1"/>
          <w:spacing w:val="-1"/>
          <w:sz w:val="20"/>
          <w:szCs w:val="20"/>
          <w:shd w:val="clear" w:color="auto" w:fill="FFFFFF"/>
        </w:rPr>
        <w:t>, etc.</w:t>
      </w:r>
    </w:p>
    <w:p w14:paraId="483C4A1F" w14:textId="20267B92" w:rsidR="002005E9" w:rsidRDefault="002005E9" w:rsidP="002005E9">
      <w:pPr>
        <w:pStyle w:val="ListParagraph"/>
        <w:tabs>
          <w:tab w:val="left" w:pos="461"/>
          <w:tab w:val="left" w:pos="7661"/>
        </w:tabs>
        <w:spacing w:line="259" w:lineRule="auto"/>
        <w:ind w:right="101" w:firstLine="0"/>
        <w:rPr>
          <w:rStyle w:val="Emphasis"/>
          <w:rFonts w:asciiTheme="minorHAnsi" w:hAnsiTheme="minorHAnsi" w:cstheme="minorHAnsi"/>
          <w:color w:val="4F81BD" w:themeColor="accent1"/>
          <w:spacing w:val="-1"/>
          <w:sz w:val="20"/>
          <w:szCs w:val="20"/>
          <w:shd w:val="clear" w:color="auto" w:fill="FFFFFF"/>
        </w:rPr>
      </w:pPr>
      <w:r>
        <w:rPr>
          <w:rStyle w:val="Emphasis"/>
          <w:rFonts w:asciiTheme="minorHAnsi" w:hAnsiTheme="minorHAnsi" w:cstheme="minorHAnsi"/>
          <w:color w:val="4F81BD" w:themeColor="accent1"/>
          <w:spacing w:val="-1"/>
          <w:sz w:val="20"/>
          <w:szCs w:val="20"/>
          <w:shd w:val="clear" w:color="auto" w:fill="FFFFFF"/>
        </w:rPr>
        <w:t>&gt;Normalization</w:t>
      </w:r>
      <w:r w:rsidR="0066365A">
        <w:rPr>
          <w:rStyle w:val="Emphasis"/>
          <w:rFonts w:asciiTheme="minorHAnsi" w:hAnsiTheme="minorHAnsi" w:cstheme="minorHAnsi"/>
          <w:color w:val="4F81BD" w:themeColor="accent1"/>
          <w:spacing w:val="-1"/>
          <w:sz w:val="20"/>
          <w:szCs w:val="20"/>
          <w:shd w:val="clear" w:color="auto" w:fill="FFFFFF"/>
        </w:rPr>
        <w:t xml:space="preserve"> will help to reduce the value min max </w:t>
      </w:r>
      <w:proofErr w:type="spellStart"/>
      <w:r w:rsidR="0066365A">
        <w:rPr>
          <w:rStyle w:val="Emphasis"/>
          <w:rFonts w:asciiTheme="minorHAnsi" w:hAnsiTheme="minorHAnsi" w:cstheme="minorHAnsi"/>
          <w:color w:val="4F81BD" w:themeColor="accent1"/>
          <w:spacing w:val="-1"/>
          <w:sz w:val="20"/>
          <w:szCs w:val="20"/>
          <w:shd w:val="clear" w:color="auto" w:fill="FFFFFF"/>
        </w:rPr>
        <w:t>scalling</w:t>
      </w:r>
      <w:proofErr w:type="spellEnd"/>
    </w:p>
    <w:p w14:paraId="0179DF8E" w14:textId="35188711" w:rsidR="002005E9" w:rsidRDefault="0066365A" w:rsidP="002005E9">
      <w:pPr>
        <w:pStyle w:val="ListParagraph"/>
        <w:tabs>
          <w:tab w:val="left" w:pos="461"/>
          <w:tab w:val="left" w:pos="7661"/>
        </w:tabs>
        <w:spacing w:line="259" w:lineRule="auto"/>
        <w:ind w:right="101" w:firstLine="0"/>
      </w:pPr>
      <w:r>
        <w:rPr>
          <w:rStyle w:val="Emphasis"/>
          <w:rFonts w:asciiTheme="minorHAnsi" w:hAnsiTheme="minorHAnsi" w:cstheme="minorHAnsi"/>
          <w:color w:val="4F81BD" w:themeColor="accent1"/>
          <w:spacing w:val="-1"/>
          <w:sz w:val="20"/>
          <w:szCs w:val="20"/>
          <w:shd w:val="clear" w:color="auto" w:fill="FFFFFF"/>
        </w:rPr>
        <w:t xml:space="preserve">&gt;standardization will help to reduce the values b/t mean 0 and </w:t>
      </w:r>
      <w:proofErr w:type="spellStart"/>
      <w:r>
        <w:rPr>
          <w:rStyle w:val="Emphasis"/>
          <w:rFonts w:asciiTheme="minorHAnsi" w:hAnsiTheme="minorHAnsi" w:cstheme="minorHAnsi"/>
          <w:color w:val="4F81BD" w:themeColor="accent1"/>
          <w:spacing w:val="-1"/>
          <w:sz w:val="20"/>
          <w:szCs w:val="20"/>
          <w:shd w:val="clear" w:color="auto" w:fill="FFFFFF"/>
        </w:rPr>
        <w:t>sd</w:t>
      </w:r>
      <w:proofErr w:type="spellEnd"/>
      <w:r>
        <w:rPr>
          <w:rStyle w:val="Emphasis"/>
          <w:rFonts w:asciiTheme="minorHAnsi" w:hAnsiTheme="minorHAnsi" w:cstheme="minorHAnsi"/>
          <w:color w:val="4F81BD" w:themeColor="accent1"/>
          <w:spacing w:val="-1"/>
          <w:sz w:val="20"/>
          <w:szCs w:val="20"/>
          <w:shd w:val="clear" w:color="auto" w:fill="FFFFFF"/>
        </w:rPr>
        <w:t xml:space="preserve"> 1</w:t>
      </w:r>
    </w:p>
    <w:p w14:paraId="01F7C2AC" w14:textId="77777777" w:rsidR="00A33EAA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0" w:line="267" w:lineRule="exact"/>
        <w:ind w:hanging="361"/>
      </w:pPr>
      <w:r>
        <w:t>You</w:t>
      </w:r>
      <w:r>
        <w:rPr>
          <w:spacing w:val="-4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observed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VIF</w:t>
      </w:r>
      <w:r>
        <w:rPr>
          <w:spacing w:val="-2"/>
        </w:rPr>
        <w:t xml:space="preserve"> </w:t>
      </w:r>
      <w:r>
        <w:t>is infinite.</w:t>
      </w:r>
      <w:r>
        <w:rPr>
          <w:spacing w:val="-3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happen?</w:t>
      </w:r>
    </w:p>
    <w:p w14:paraId="3CDEE1D3" w14:textId="0ECE510F" w:rsidR="0066365A" w:rsidRDefault="0066365A" w:rsidP="0066365A">
      <w:pPr>
        <w:pStyle w:val="ListParagraph"/>
        <w:tabs>
          <w:tab w:val="left" w:pos="461"/>
        </w:tabs>
        <w:spacing w:before="0" w:line="267" w:lineRule="exact"/>
        <w:ind w:firstLine="0"/>
        <w:rPr>
          <w:color w:val="4F81BD" w:themeColor="accent1"/>
        </w:rPr>
      </w:pPr>
      <w:r w:rsidRPr="0066365A">
        <w:rPr>
          <w:color w:val="4F81BD" w:themeColor="accent1"/>
        </w:rPr>
        <w:t>Infinite means which are highly correlated with dependent variable</w:t>
      </w:r>
    </w:p>
    <w:p w14:paraId="1DB891DC" w14:textId="77777777" w:rsidR="006C169E" w:rsidRPr="0066365A" w:rsidRDefault="006C169E" w:rsidP="0066365A">
      <w:pPr>
        <w:pStyle w:val="ListParagraph"/>
        <w:tabs>
          <w:tab w:val="left" w:pos="461"/>
        </w:tabs>
        <w:spacing w:before="0" w:line="267" w:lineRule="exact"/>
        <w:ind w:firstLine="0"/>
        <w:rPr>
          <w:color w:val="4F81BD" w:themeColor="accent1"/>
        </w:rPr>
      </w:pPr>
    </w:p>
    <w:p w14:paraId="62199395" w14:textId="77777777" w:rsidR="00A33EAA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lastRenderedPageBreak/>
        <w:t>What</w:t>
      </w:r>
      <w:r>
        <w:rPr>
          <w:spacing w:val="-1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Q-Q</w:t>
      </w:r>
      <w:r>
        <w:rPr>
          <w:spacing w:val="-3"/>
        </w:rPr>
        <w:t xml:space="preserve"> </w:t>
      </w:r>
      <w:r>
        <w:t>plot? Explain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 Q-Q plot</w:t>
      </w:r>
      <w:r>
        <w:rPr>
          <w:spacing w:val="-3"/>
        </w:rPr>
        <w:t xml:space="preserve"> </w:t>
      </w:r>
      <w:r>
        <w:t>in linear</w:t>
      </w:r>
      <w:r>
        <w:rPr>
          <w:spacing w:val="-1"/>
        </w:rPr>
        <w:t xml:space="preserve"> </w:t>
      </w:r>
      <w:r>
        <w:t>regression.</w:t>
      </w:r>
    </w:p>
    <w:p w14:paraId="57B43DB2" w14:textId="104B4826" w:rsidR="009A188F" w:rsidRPr="009A188F" w:rsidRDefault="009A188F" w:rsidP="009A188F">
      <w:pPr>
        <w:pStyle w:val="ListParagraph"/>
        <w:tabs>
          <w:tab w:val="left" w:pos="461"/>
        </w:tabs>
        <w:ind w:firstLine="0"/>
        <w:rPr>
          <w:rFonts w:ascii="Arial" w:hAnsi="Arial" w:cs="Arial"/>
          <w:color w:val="4F81BD" w:themeColor="accent1"/>
          <w:sz w:val="20"/>
          <w:szCs w:val="20"/>
        </w:rPr>
      </w:pPr>
      <w:r w:rsidRPr="009A188F">
        <w:rPr>
          <w:rFonts w:ascii="Arial" w:hAnsi="Arial" w:cs="Arial"/>
          <w:color w:val="4F81BD" w:themeColor="accent1"/>
          <w:sz w:val="20"/>
          <w:szCs w:val="20"/>
          <w:shd w:val="clear" w:color="auto" w:fill="FFFFFF"/>
        </w:rPr>
        <w:t>A Q-Q plot, short for quantile-quantile plot, is a type of plot that we can use to determine whether or not the residuals of a model follow a normal distribution. If the points on the plot roughly form a straight diagonal line, then the normality assumption is met.</w:t>
      </w:r>
    </w:p>
    <w:p w14:paraId="0AE968C6" w14:textId="77777777" w:rsidR="006C169E" w:rsidRDefault="006C169E" w:rsidP="006C169E">
      <w:pPr>
        <w:pStyle w:val="ListParagraph"/>
        <w:tabs>
          <w:tab w:val="left" w:pos="461"/>
        </w:tabs>
        <w:ind w:firstLine="0"/>
      </w:pPr>
    </w:p>
    <w:p w14:paraId="0A3FA9F4" w14:textId="4DE63BE5" w:rsidR="00A33EAA" w:rsidRDefault="00A33EAA" w:rsidP="0066365A">
      <w:pPr>
        <w:pStyle w:val="BodyText"/>
        <w:spacing w:before="21"/>
      </w:pPr>
    </w:p>
    <w:sectPr w:rsidR="00A33EAA">
      <w:type w:val="continuous"/>
      <w:pgSz w:w="12240" w:h="15840"/>
      <w:pgMar w:top="1420" w:right="15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253"/>
    <w:multiLevelType w:val="hybridMultilevel"/>
    <w:tmpl w:val="BA9C80C4"/>
    <w:lvl w:ilvl="0" w:tplc="51B286C2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14E130C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3238FECA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plc="464652D4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1C4E1BB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04FA6816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 w:tplc="8EDAC212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BBB0F6D6">
      <w:numFmt w:val="bullet"/>
      <w:lvlText w:val="•"/>
      <w:lvlJc w:val="left"/>
      <w:pPr>
        <w:ind w:left="6438" w:hanging="360"/>
      </w:pPr>
      <w:rPr>
        <w:rFonts w:hint="default"/>
        <w:lang w:val="en-US" w:eastAsia="en-US" w:bidi="ar-SA"/>
      </w:rPr>
    </w:lvl>
    <w:lvl w:ilvl="8" w:tplc="250E0F14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85359D"/>
    <w:multiLevelType w:val="hybridMultilevel"/>
    <w:tmpl w:val="0E38F8EE"/>
    <w:lvl w:ilvl="0" w:tplc="7390FF98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854940E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5678BEE6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plc="34E0EA08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C0C61FC4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F98C01BE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 w:tplc="3752BFD0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00D443E4">
      <w:numFmt w:val="bullet"/>
      <w:lvlText w:val="•"/>
      <w:lvlJc w:val="left"/>
      <w:pPr>
        <w:ind w:left="6438" w:hanging="360"/>
      </w:pPr>
      <w:rPr>
        <w:rFonts w:hint="default"/>
        <w:lang w:val="en-US" w:eastAsia="en-US" w:bidi="ar-SA"/>
      </w:rPr>
    </w:lvl>
    <w:lvl w:ilvl="8" w:tplc="FCDABD2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C190C6C"/>
    <w:multiLevelType w:val="multilevel"/>
    <w:tmpl w:val="6692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799868">
    <w:abstractNumId w:val="1"/>
  </w:num>
  <w:num w:numId="2" w16cid:durableId="286670286">
    <w:abstractNumId w:val="0"/>
  </w:num>
  <w:num w:numId="3" w16cid:durableId="1177115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3EAA"/>
    <w:rsid w:val="000A7443"/>
    <w:rsid w:val="000D69D1"/>
    <w:rsid w:val="002005E9"/>
    <w:rsid w:val="0066365A"/>
    <w:rsid w:val="006C169E"/>
    <w:rsid w:val="009A188F"/>
    <w:rsid w:val="00A33EAA"/>
    <w:rsid w:val="00A63A74"/>
    <w:rsid w:val="00E3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6CFA"/>
  <w15:docId w15:val="{F548CF37-88A1-4F56-B0C7-B6731220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460" w:hanging="361"/>
    </w:pPr>
  </w:style>
  <w:style w:type="paragraph" w:styleId="ListParagraph">
    <w:name w:val="List Paragraph"/>
    <w:basedOn w:val="Normal"/>
    <w:uiPriority w:val="1"/>
    <w:qFormat/>
    <w:pPr>
      <w:spacing w:before="22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2005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005E9"/>
    <w:rPr>
      <w:b/>
      <w:bCs/>
    </w:rPr>
  </w:style>
  <w:style w:type="character" w:styleId="Emphasis">
    <w:name w:val="Emphasis"/>
    <w:basedOn w:val="DefaultParagraphFont"/>
    <w:uiPriority w:val="20"/>
    <w:qFormat/>
    <w:rsid w:val="002005E9"/>
    <w:rPr>
      <w:i/>
      <w:iCs/>
    </w:rPr>
  </w:style>
  <w:style w:type="paragraph" w:customStyle="1" w:styleId="ll">
    <w:name w:val="ll"/>
    <w:basedOn w:val="Normal"/>
    <w:rsid w:val="002005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hemanth palincha</cp:lastModifiedBy>
  <cp:revision>7</cp:revision>
  <dcterms:created xsi:type="dcterms:W3CDTF">2023-09-13T08:20:00Z</dcterms:created>
  <dcterms:modified xsi:type="dcterms:W3CDTF">2023-09-13T12:44:00Z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2023-09-13T00:00:00Z</vt:filetime>
  </property>
</Properties>
</file>