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3</w:t>
      </w:r>
    </w:p>
    <w:p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Дисциплина: Архитектура вычислительных систем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Арифметические команды центрального процессора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Осипов Олег Васильевич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2019</w:t>
      </w:r>
    </w:p>
    <w:p>
      <w:p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Цель работы</w:t>
      </w:r>
      <w:r>
        <w:rPr>
          <w:rFonts w:hint="default"/>
          <w:b/>
          <w:bCs/>
          <w:sz w:val="28"/>
          <w:szCs w:val="28"/>
          <w:lang w:val="en-US"/>
        </w:rPr>
        <w:t xml:space="preserve">: </w:t>
      </w:r>
      <w:r>
        <w:rPr>
          <w:rFonts w:hint="default"/>
          <w:b w:val="0"/>
          <w:bCs w:val="0"/>
          <w:sz w:val="28"/>
          <w:szCs w:val="28"/>
          <w:lang w:val="en-US"/>
        </w:rPr>
        <w:t>изучение арифметических команд центрального процессора для работы с целыми числами.</w:t>
      </w:r>
    </w:p>
    <w:p>
      <w:p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Задания для выполнения к работе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Написать программу для вычисления значения арифметического выражения согласно варианту задания. Все переменные, используемые в программе, требуется использовать как знаковые и расширять до размерности двойного слова. Результат должен быть записан в регистр EAX. Если результат содержит остаток от деления, оставить его в регистре EDX. Подобрать набор тестовых данных (не менее 3).</w:t>
      </w:r>
    </w:p>
    <w:p>
      <w:pPr>
        <w:numPr>
          <w:ilvl w:val="0"/>
          <w:numId w:val="1"/>
        </w:numPr>
        <w:ind w:left="0" w:leftChars="0" w:firstLine="42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Написать программу для сложения или вычитания целых беззнаковых чисел большой размерности (размерность и операция зависят от варианта задания). Младшие байты при этом хранить по младшему адресу. Подобрать наборы тестовых данных (не менее 3). Для выполнения этого задания изучить теоретический материал главы «Вычитание и сложение операндов большой размерности», начиная со страницы 176 учебника Юрова «Assembler».</w:t>
      </w:r>
    </w:p>
    <w:p>
      <w:pPr>
        <w:numPr>
          <w:ilvl w:val="0"/>
          <w:numId w:val="0"/>
        </w:numPr>
        <w:spacing w:after="160" w:line="259" w:lineRule="auto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jc w:val="center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Вариант 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 w:line="120" w:lineRule="auto"/>
        <w:jc w:val="center"/>
        <w:textAlignment w:val="auto"/>
        <w:rPr>
          <w:rFonts w:hint="default"/>
          <w:b/>
          <w:bCs/>
          <w:sz w:val="32"/>
          <w:szCs w:val="32"/>
          <w:lang w:val="ru-RU"/>
        </w:rPr>
      </w:pPr>
    </w:p>
    <w:tbl>
      <w:tblPr>
        <w:tblStyle w:val="4"/>
        <w:tblW w:w="9463" w:type="dxa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4166"/>
        <w:gridCol w:w="2357"/>
        <w:gridCol w:w="168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260" w:type="dxa"/>
            <w:shd w:val="clear" w:color="auto" w:fill="D6DCE4" w:themeFill="text2" w:themeFillTint="33"/>
            <w:vAlign w:val="center"/>
          </w:tcPr>
          <w:p>
            <w:pPr>
              <w:pStyle w:val="5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4166" w:type="dxa"/>
            <w:vAlign w:val="center"/>
          </w:tcPr>
          <w:p>
            <w:pPr>
              <w:pStyle w:val="5"/>
              <w:spacing w:after="0" w:line="240" w:lineRule="auto"/>
              <w:ind w:left="0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eastAsia="Calibri" w:cs="Times New Roman"/>
                    <w:sz w:val="24"/>
                    <w:szCs w:val="24"/>
                    <w:lang w:val="en-US"/>
                  </w:rPr>
                  <m:t>ax+b</m:t>
                </m:r>
                <m:sSup>
                  <m:sSupP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up>
                </m:sSup>
                <m:r>
                  <w:rPr>
                    <w:rFonts w:ascii="Cambria Math" w:hAnsi="Cambria Math" w:eastAsia="Calibri" w:cs="Times New Roman"/>
                    <w:sz w:val="24"/>
                    <w:szCs w:val="24"/>
                    <w:lang w:val="en-US"/>
                  </w:rPr>
                  <m:t>+d</m:t>
                </m:r>
                <m:sSup>
                  <m:sSupP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up>
                </m:sSup>
                <m:r>
                  <w:rPr>
                    <w:rFonts w:ascii="Cambria Math" w:hAnsi="Cambria Math" w:eastAsia="Calibri" w:cs="Times New Roman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14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 w:eastAsia="Calibri" w:cs="Times New Roman"/>
                        <w:sz w:val="24"/>
                        <w:szCs w:val="24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 w:eastAsia="Calibri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up>
                </m:sSup>
              </m:oMath>
            </m:oMathPara>
          </w:p>
        </w:tc>
        <w:tc>
          <w:tcPr>
            <w:tcW w:w="2357" w:type="dxa"/>
          </w:tcPr>
          <w:p>
            <w:pPr>
              <w:pStyle w:val="5"/>
              <w:spacing w:after="0" w:line="240" w:lineRule="auto"/>
              <w:ind w:left="0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i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eastAsia="Calibri" w:cs="Times New Roman"/>
                <w:i/>
                <w:sz w:val="24"/>
                <w:szCs w:val="24"/>
                <w:lang w:val="en-US"/>
              </w:rPr>
              <w:t>b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eastAsia="Calibri" w:cs="Times New Roman"/>
                <w:i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  <w:t xml:space="preserve"> – byte</w:t>
            </w:r>
          </w:p>
          <w:p>
            <w:pPr>
              <w:pStyle w:val="5"/>
              <w:spacing w:after="0" w:line="240" w:lineRule="auto"/>
              <w:ind w:left="0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i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  <w:t xml:space="preserve"> – word </w:t>
            </w:r>
          </w:p>
        </w:tc>
        <w:tc>
          <w:tcPr>
            <w:tcW w:w="1680" w:type="dxa"/>
          </w:tcPr>
          <w:p>
            <w:pPr>
              <w:pStyle w:val="5"/>
              <w:spacing w:after="0" w:line="240" w:lineRule="auto"/>
              <w:ind w:left="0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>сложение</w:t>
            </w:r>
          </w:p>
          <w:p>
            <w:pPr>
              <w:pStyle w:val="5"/>
              <w:spacing w:after="0" w:line="240" w:lineRule="auto"/>
              <w:ind w:left="0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>14 байт</w:t>
            </w:r>
          </w:p>
        </w:tc>
      </w:tr>
    </w:tbl>
    <w:p>
      <w:pPr>
        <w:spacing w:after="0" w:line="240" w:lineRule="auto"/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spacing w:after="0" w:line="240" w:lineRule="auto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Ход выполнения работы</w:t>
      </w:r>
    </w:p>
    <w:p>
      <w:pPr>
        <w:spacing w:after="0" w:line="240" w:lineRule="auto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.386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.MODEL FLAT, STDCALL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OPTION CASEMAP: NONE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include c:\masm32\include\windows.inc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include c:\masm32\include\kernel32.inc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include c:\masm32\include\user32.inc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includelib c:\masm32\lib\user32.lib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includelib c:\masm32\lib\kernel32.lib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.DATA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a db 0 ; -128 ; 127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b db 0 ; -128 ; 127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d db 0 ; -128 ; 127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x dw 0 ; -32768 ; 32767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save db 8 dup(0)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.CODE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START: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XOR EAX, EAX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XOR EBX, EBX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XOR ECX, ECX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XOR EDX, EDX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ECX, a              ; запись с расширением в ECX байта из a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EAX, x              ; запись с расширением в EAX слова из 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ECX    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; умножение EAX на ECX, результат в EAX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 EBX, EAX              ; запись данных из EAX в EBX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ECX, b              ; запись с расширением в ECX байта из b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EAX, x              ; запись с расширением в EAX слова из 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EAX         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; умножение EAX на EAX, результат в EAX   </w:t>
      </w:r>
    </w:p>
    <w:p>
      <w:pPr>
        <w:spacing w:after="0" w:line="240" w:lineRule="auto"/>
        <w:ind w:left="960" w:hanging="960" w:hangingChars="400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ECX           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; умножение EAX на ECX, результат в EDX:EAX   ADD EAX, EBX             ; сложение EAX и EBX, результат в EAX  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ADC EDX, 0                ; сложение EDX и переполнения  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 dword ptr save(0), EDX    ; перенос данных из EDX в память save(0)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 dword ptr save(4), EAX    ; перенос данных из EAX в память save(4)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ECX, d              ; запись с расширением в ECX байта из d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EAX, x              ; запись с расширением в EAX слова из x</w:t>
      </w:r>
    </w:p>
    <w:p>
      <w:pPr>
        <w:spacing w:after="0" w:line="240" w:lineRule="auto"/>
        <w:ind w:left="840" w:hanging="840" w:hangingChars="350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ECX            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; умножение EAX на ECX, результат в EAX           MOV ECX, EAX           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; перенос данных из EAX в ECX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MOVSX EAX, x                 ; запись с расширением в EAX слова из 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EAX                      ; умножение EAX на EAX, результат в EAX    </w:t>
      </w:r>
    </w:p>
    <w:p>
      <w:pPr>
        <w:spacing w:after="0" w:line="240" w:lineRule="auto"/>
        <w:ind w:left="840" w:hanging="840" w:hangingChars="350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IMUL ECX                      ; умножение EAX на ECX, результат в EDX:EAX      ADD EAX, dword ptr save(4)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ru-RU"/>
        </w:rPr>
        <w:t xml:space="preserve">    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; сложение EAX и участка памяти save(4)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ADC EDX, 0                    ; сложение EDX и переполнения 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ADD EDX, dword ptr save(0)    ; сложение EDX и участка памяти save(0)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SUB EAX, 14*14*14         ; разность EAX выражения, результат в EAX </w:t>
      </w:r>
    </w:p>
    <w:p>
      <w:pPr>
        <w:spacing w:after="0" w:line="240" w:lineRule="auto"/>
        <w:ind w:firstLine="840" w:firstLineChars="350"/>
        <w:jc w:val="left"/>
        <w:rPr>
          <w:rFonts w:hint="default" w:ascii="Courier New" w:hAnsi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/>
          <w:b w:val="0"/>
          <w:bCs w:val="0"/>
          <w:sz w:val="24"/>
          <w:szCs w:val="24"/>
          <w:lang w:val="en-US"/>
        </w:rPr>
        <w:t>CMP EAX, 0</w:t>
      </w:r>
    </w:p>
    <w:p>
      <w:pPr>
        <w:spacing w:after="0" w:line="240" w:lineRule="auto"/>
        <w:ind w:firstLine="840" w:firstLineChars="350"/>
        <w:jc w:val="left"/>
        <w:rPr>
          <w:rFonts w:hint="default" w:ascii="Courier New" w:hAnsi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/>
          <w:b w:val="0"/>
          <w:bCs w:val="0"/>
          <w:sz w:val="24"/>
          <w:szCs w:val="24"/>
          <w:lang w:val="en-US"/>
        </w:rPr>
        <w:t>JG exit                   ; выход, если EAX &gt; 0</w:t>
      </w:r>
    </w:p>
    <w:p>
      <w:pPr>
        <w:spacing w:after="0" w:line="240" w:lineRule="auto"/>
        <w:ind w:firstLine="840" w:firstLineChars="350"/>
        <w:jc w:val="left"/>
        <w:rPr>
          <w:rFonts w:hint="default" w:ascii="Courier New" w:hAnsi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/>
          <w:b w:val="0"/>
          <w:bCs w:val="0"/>
          <w:sz w:val="24"/>
          <w:szCs w:val="24"/>
          <w:lang w:val="en-US"/>
        </w:rPr>
        <w:t>CMP EDX, 0</w:t>
      </w:r>
    </w:p>
    <w:p>
      <w:pPr>
        <w:spacing w:after="0" w:line="240" w:lineRule="auto"/>
        <w:ind w:firstLine="840" w:firstLineChars="350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/>
          <w:b w:val="0"/>
          <w:bCs w:val="0"/>
          <w:sz w:val="24"/>
          <w:szCs w:val="24"/>
          <w:lang w:val="en-US"/>
        </w:rPr>
        <w:t>JE exit</w:t>
      </w: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             </w:t>
      </w:r>
      <w:r>
        <w:rPr>
          <w:rFonts w:hint="default" w:ascii="Courier New" w:hAnsi="Courier New"/>
          <w:b w:val="0"/>
          <w:bCs w:val="0"/>
          <w:sz w:val="24"/>
          <w:szCs w:val="24"/>
          <w:lang w:val="en-US"/>
        </w:rPr>
        <w:t>; выход, если EDX &lt;&gt; 0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CDQ            ; конечный результат записан в расширенном регистре EDX:EAX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PUSH NULL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 xml:space="preserve">      CALL ExitProcess              ; завершение программы</w:t>
      </w:r>
    </w:p>
    <w:p>
      <w:pPr>
        <w:spacing w:after="0" w:line="240" w:lineRule="auto"/>
        <w:jc w:val="left"/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</w:pPr>
      <w:r>
        <w:rPr>
          <w:rFonts w:hint="default" w:ascii="Courier New" w:hAnsi="Courier New" w:cs="Courier New"/>
          <w:b w:val="0"/>
          <w:bCs w:val="0"/>
          <w:sz w:val="24"/>
          <w:szCs w:val="24"/>
          <w:lang w:val="en-US"/>
        </w:rPr>
        <w:t>END START</w:t>
      </w:r>
    </w:p>
    <w:p>
      <w:pPr>
        <w:spacing w:after="0" w:line="240" w:lineRule="auto"/>
        <w:jc w:val="left"/>
        <w:rPr>
          <w:rFonts w:hint="default"/>
          <w:b/>
          <w:bCs/>
          <w:sz w:val="28"/>
          <w:szCs w:val="28"/>
          <w:lang w:val="ru-RU"/>
        </w:rPr>
      </w:pPr>
    </w:p>
    <w:p>
      <w:pPr>
        <w:spacing w:after="0" w:line="240" w:lineRule="auto"/>
        <w:jc w:val="left"/>
        <w:rPr>
          <w:rFonts w:hint="default"/>
          <w:b/>
          <w:bCs/>
          <w:sz w:val="28"/>
          <w:szCs w:val="28"/>
          <w:lang w:val="ru-RU"/>
        </w:rPr>
      </w:pPr>
    </w:p>
    <w:tbl>
      <w:tblPr>
        <w:tblStyle w:val="4"/>
        <w:tblpPr w:leftFromText="180" w:rightFromText="180" w:vertAnchor="text" w:horzAnchor="page" w:tblpX="1297" w:tblpY="89"/>
        <w:tblOverlap w:val="never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4"/>
        <w:gridCol w:w="1914"/>
        <w:gridCol w:w="1914"/>
        <w:gridCol w:w="1915"/>
        <w:gridCol w:w="22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4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1914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1914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191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x</w:t>
            </w:r>
          </w:p>
        </w:tc>
        <w:tc>
          <w:tcPr>
            <w:tcW w:w="2214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EAX:EDX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127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127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127</w:t>
            </w:r>
          </w:p>
        </w:tc>
        <w:tc>
          <w:tcPr>
            <w:tcW w:w="191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32767</w:t>
            </w:r>
          </w:p>
        </w:tc>
        <w:tc>
          <w:tcPr>
            <w:tcW w:w="2214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FDFC0807EF4C9 = </w:t>
            </w:r>
            <w:r>
              <w:rPr>
                <w:rFonts w:hint="default" w:ascii="Times New Roman" w:hAnsi="Times New Roman"/>
                <w:b/>
                <w:bCs/>
                <w:sz w:val="24"/>
                <w:szCs w:val="24"/>
                <w:lang w:val="en-US"/>
              </w:rPr>
              <w:t>4 486 142 553 178 569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-128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-1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28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-128</w:t>
            </w:r>
          </w:p>
        </w:tc>
        <w:tc>
          <w:tcPr>
            <w:tcW w:w="191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-32768</w:t>
            </w:r>
          </w:p>
        </w:tc>
        <w:tc>
          <w:tcPr>
            <w:tcW w:w="2214" w:type="dxa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b/>
                <w:bCs/>
                <w:sz w:val="24"/>
                <w:szCs w:val="24"/>
                <w:lang w:val="en-US"/>
              </w:rPr>
              <w:t xml:space="preserve">FFFE0003FF548 = </w:t>
            </w:r>
            <w:r>
              <w:rPr>
                <w:rFonts w:hint="default" w:ascii="Courier New" w:hAnsi="Courier New"/>
                <w:b/>
                <w:bCs/>
                <w:sz w:val="24"/>
                <w:szCs w:val="24"/>
                <w:lang w:val="en-US"/>
              </w:rPr>
              <w:t>4 503 426 192 608 584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ru-RU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ru-RU"/>
              </w:rPr>
              <w:t>8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ru-RU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ru-RU"/>
              </w:rPr>
              <w:t>-5</w:t>
            </w:r>
          </w:p>
        </w:tc>
        <w:tc>
          <w:tcPr>
            <w:tcW w:w="1914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ru-RU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ru-RU"/>
              </w:rPr>
              <w:t>34</w:t>
            </w:r>
          </w:p>
        </w:tc>
        <w:tc>
          <w:tcPr>
            <w:tcW w:w="191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ru-RU"/>
              </w:rPr>
            </w:pPr>
            <w:r>
              <w:rPr>
                <w:rFonts w:hint="default" w:ascii="Courier New" w:hAnsi="Courier New" w:cs="Courier New"/>
                <w:sz w:val="24"/>
                <w:szCs w:val="24"/>
                <w:lang w:val="ru-RU"/>
              </w:rPr>
              <w:t>-18</w:t>
            </w:r>
          </w:p>
        </w:tc>
        <w:tc>
          <w:tcPr>
            <w:tcW w:w="2214" w:type="dxa"/>
          </w:tcPr>
          <w:p>
            <w:pPr>
              <w:spacing w:after="0" w:line="240" w:lineRule="auto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cs="Courier New"/>
                <w:b/>
                <w:bCs/>
                <w:sz w:val="24"/>
                <w:szCs w:val="24"/>
                <w:lang w:val="en-US"/>
              </w:rPr>
              <w:t>FFFCE7D4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=</w:t>
            </w:r>
          </w:p>
          <w:p>
            <w:pPr>
              <w:spacing w:after="0" w:line="240" w:lineRule="auto"/>
              <w:jc w:val="center"/>
              <w:rPr>
                <w:rFonts w:hint="default" w:ascii="Courier New" w:hAnsi="Courier New" w:cs="Courier New"/>
                <w:sz w:val="24"/>
                <w:szCs w:val="24"/>
                <w:lang w:val="ru-RU"/>
              </w:rPr>
            </w:pPr>
            <w:r>
              <w:rPr>
                <w:rFonts w:hint="default" w:ascii="Courier New" w:hAnsi="Courier New" w:cs="Courier New"/>
                <w:b/>
                <w:bCs/>
                <w:sz w:val="24"/>
                <w:szCs w:val="24"/>
                <w:lang w:val="en-US"/>
              </w:rPr>
              <w:t>-202795 (</w:t>
            </w:r>
            <w:r>
              <w:rPr>
                <w:rFonts w:hint="default" w:ascii="Courier New" w:hAnsi="Courier New" w:cs="Courier New"/>
                <w:b/>
                <w:bCs/>
                <w:sz w:val="24"/>
                <w:szCs w:val="24"/>
                <w:lang w:val="ru-RU"/>
              </w:rPr>
              <w:t>в доп. коде</w:t>
            </w:r>
          </w:p>
        </w:tc>
      </w:tr>
    </w:tbl>
    <w:p>
      <w:pPr>
        <w:spacing w:after="0" w:line="240" w:lineRule="auto"/>
        <w:jc w:val="left"/>
        <w:rPr>
          <w:rFonts w:hint="default"/>
          <w:b/>
          <w:bCs/>
          <w:sz w:val="28"/>
          <w:szCs w:val="28"/>
          <w:lang w:val="ru-RU"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.386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.MODEL FLAT, STDCALL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OPTION CASEMAP: NONE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include c:\masm32\include\windows.inc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include c:\masm32\include\kernel32.inc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include c:\masm32\include\user32.inc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includelib c:\masm32\lib\user32.lib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includelib c:\masm32\lib\kernel32.lib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.DATA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one db 0, 0, 0, 0, 0, 0, 0, 0, 0, 0, 0, 0, 0, 0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two db 0, 0, 0, 0, 0, 0,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res db 14 dup(0)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.CODE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START: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EAX, dword ptr one[0]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ADD EAX, dword ptr two[0]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dword ptr res[0],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EAX, dword ptr one[4]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ADC EAX, dword ptr two[4]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dword ptr res[4],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EAX, dword ptr one[8]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ADC EAX, dword ptr two[8]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dword ptr res[8],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AX, word ptr one[12]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ADC AX, word ptr two[12]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MOV word ptr res[12], 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PUSH NULL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 xml:space="preserve">      CALL ExitProcess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t>END START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one db 0FFh, 2, 54, 3, 0, 0, 0, 0, 0, 0, 0, 0, 0, 0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two db 45, 0Ah, 6, 67, 0, 0,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drawing>
          <wp:inline distT="0" distB="0" distL="114300" distR="114300">
            <wp:extent cx="6194425" cy="2788285"/>
            <wp:effectExtent l="0" t="0" r="8255" b="635"/>
            <wp:docPr id="1" name="Picture 1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(37)"/>
                    <pic:cNvPicPr>
                      <a:picLocks noChangeAspect="1"/>
                    </pic:cNvPicPr>
                  </pic:nvPicPr>
                  <pic:blipFill>
                    <a:blip r:embed="rId4"/>
                    <a:srcRect l="641" t="59004" r="60216" b="9675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one db 65, 98, 23, 0Fh, 7, 2, 87, 3, 87, 23, 98, 0, 0, 0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two db 45, 0Ah, 6, 67, 0B5h, 02Fh, 65, 34, 34, 65, 88,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drawing>
          <wp:inline distT="0" distB="0" distL="114300" distR="114300">
            <wp:extent cx="6133465" cy="2672080"/>
            <wp:effectExtent l="0" t="0" r="8255" b="10160"/>
            <wp:docPr id="2" name="Picture 2" descr="Снимок экрана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(38)"/>
                    <pic:cNvPicPr>
                      <a:picLocks noChangeAspect="1"/>
                    </pic:cNvPicPr>
                  </pic:nvPicPr>
                  <pic:blipFill>
                    <a:blip r:embed="rId5"/>
                    <a:srcRect l="526" t="59361" r="60216" b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one db 65, 76, 0Fh, 0, 0, 0, 0, 0, 0, 0, 0, 0, 0, 0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two db 3, 6, 0Bh, 0, 0, 0,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drawing>
          <wp:inline distT="0" distB="0" distL="114300" distR="114300">
            <wp:extent cx="6224905" cy="2628900"/>
            <wp:effectExtent l="0" t="0" r="8255" b="7620"/>
            <wp:docPr id="3" name="Picture 3" descr="Снимок экрана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(39)"/>
                    <pic:cNvPicPr>
                      <a:picLocks noChangeAspect="1"/>
                    </pic:cNvPicPr>
                  </pic:nvPicPr>
                  <pic:blipFill>
                    <a:blip r:embed="rId6"/>
                    <a:srcRect l="526" t="59837" r="60331" b="10780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.386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.MODEL FLAT, STDCALL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OPTION CASEMAP: NONE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include c:\masm32\include\windows.inc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include c:\masm32\include\kernel32.inc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include c:\masm32\include\user32.inc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includelib c:\masm32\lib\user32.lib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includelib c:\masm32\lib\kernel32.lib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.DATA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one db 0ffh, 0ffh, 0ffh, 0ffh, 0ffh, 0ffh, 0ffh, 0ffh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two db 0ffh, 0ffh, 0ffh, 0ffh, 0ffh, 0ffh, 0ffh, 0ffh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s db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d db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e db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f db 0, 0, 0, 0, 0, 0, 0,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res db 16 dup(0)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.CODE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START: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XOR EAX,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XOR EBX,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one[0]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dword ptr two[0]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MUL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s[0],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s[4], EDX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one[4]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dword ptr two[0]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MUL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d[0],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d[4], EDX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one[0]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dword ptr two[4]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MUL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e[0],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e[4], EDX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one[4]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dword ptr two[4]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MUL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f[0],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f[4], EDX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s[0]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res[0],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0" w:firstLine="420" w:firstLineChars="0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MOV EAX, dword ptr s[4]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d[0]</w:t>
      </w: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res[8]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res[8],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e[0]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res[8]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res[8],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res[4],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res[8]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d[4]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e[4]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EBX,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EBX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f[0]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res[8],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ADC EAX,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EAX, dword ptr res[12]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ADD EAX, dword ptr f[4]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MOV dword ptr res[12], EAX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PUSH NULL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CALL ExitProcess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END START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Courier New" w:hAnsi="Courier New"/>
          <w:sz w:val="24"/>
          <w:szCs w:val="24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E00A20"/>
    <w:multiLevelType w:val="singleLevel"/>
    <w:tmpl w:val="52E00A2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DB1D14"/>
    <w:rsid w:val="0DDB1D14"/>
    <w:rsid w:val="15BD2D9C"/>
    <w:rsid w:val="17D0480A"/>
    <w:rsid w:val="1B6E6218"/>
    <w:rsid w:val="6427381A"/>
    <w:rsid w:val="714D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Стиль1 Знак"/>
    <w:basedOn w:val="2"/>
    <w:link w:val="7"/>
    <w:uiPriority w:val="0"/>
    <w:rPr>
      <w:rFonts w:ascii="Courier New" w:hAnsi="Courier New" w:cs="Courier New"/>
      <w:b/>
      <w:sz w:val="24"/>
      <w:szCs w:val="24"/>
      <w:lang w:val="en-US"/>
    </w:rPr>
  </w:style>
  <w:style w:type="paragraph" w:customStyle="1" w:styleId="7">
    <w:name w:val="Стиль1"/>
    <w:basedOn w:val="1"/>
    <w:link w:val="6"/>
    <w:qFormat/>
    <w:uiPriority w:val="0"/>
    <w:pPr>
      <w:ind w:firstLine="540"/>
      <w:jc w:val="both"/>
    </w:pPr>
    <w:rPr>
      <w:rFonts w:ascii="Courier New" w:hAnsi="Courier New" w:cs="Courier New"/>
      <w:b/>
      <w:sz w:val="24"/>
      <w:szCs w:val="24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2019-10-01T20:33:00Z</dcterms:created>
  <dc:creator>D4rkn</dc:creator>
  <cp:lastModifiedBy>D4rkn</cp:lastModifiedBy>
  <dcterms:modified xsi:type="dcterms:W3CDTF">2019-10-09T07:10:50Z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