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14.png" ContentType="image/png"/>
  <Override PartName="/word/media/rId18.png" ContentType="image/png"/>
  <Override PartName="/word/media/rId30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13" w:name="fig:001"/>
    <w:p>
      <w:pPr>
        <w:pStyle w:val="CaptionedFigure"/>
      </w:pPr>
      <w:r>
        <w:drawing>
          <wp:inline>
            <wp:extent cx="3733800" cy="2589748"/>
            <wp:effectExtent b="0" l="0" r="0" t="0"/>
            <wp:docPr descr="Запуск Emacs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Создадим файл lab11.sh с помощью комбинации Ctrl-x Ctrl-f и наберем текст из задания в ново созданный файл.</w:t>
      </w:r>
    </w:p>
    <w:bookmarkStart w:id="17" w:name="fig:002"/>
    <w:p>
      <w:pPr>
        <w:pStyle w:val="CaptionedFigure"/>
      </w:pPr>
      <w:r>
        <w:drawing>
          <wp:inline>
            <wp:extent cx="3733800" cy="793942"/>
            <wp:effectExtent b="0" l="0" r="0" t="0"/>
            <wp:docPr descr="Новый файл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21" w:name="fig:003"/>
    <w:p>
      <w:pPr>
        <w:pStyle w:val="CaptionedFigure"/>
      </w:pPr>
      <w:r>
        <w:drawing>
          <wp:inline>
            <wp:extent cx="3733800" cy="1399556"/>
            <wp:effectExtent b="0" l="0" r="0" t="0"/>
            <wp:docPr descr="Операция вставк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25" w:name="fig:006"/>
    <w:p>
      <w:pPr>
        <w:pStyle w:val="CaptionedFigure"/>
      </w:pPr>
      <w:r>
        <w:drawing>
          <wp:inline>
            <wp:extent cx="3733800" cy="1200487"/>
            <wp:effectExtent b="0" l="0" r="0" t="0"/>
            <wp:docPr descr="Выделение блока" title="" id="23" name="Picture"/>
            <a:graphic>
              <a:graphicData uri="http://schemas.openxmlformats.org/drawingml/2006/picture">
                <pic:pic>
                  <pic:nvPicPr>
                    <pic:cNvPr descr="image/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29" w:name="fig:005"/>
    <w:p>
      <w:pPr>
        <w:pStyle w:val="CaptionedFigure"/>
      </w:pPr>
      <w:r>
        <w:drawing>
          <wp:inline>
            <wp:extent cx="3733800" cy="1169624"/>
            <wp:effectExtent b="0" l="0" r="0" t="0"/>
            <wp:docPr descr="Копирование блока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33" w:name="fig:004"/>
    <w:p>
      <w:pPr>
        <w:pStyle w:val="CaptionedFigure"/>
      </w:pPr>
      <w:r>
        <w:drawing>
          <wp:inline>
            <wp:extent cx="3733800" cy="1162117"/>
            <wp:effectExtent b="0" l="0" r="0" t="0"/>
            <wp:docPr descr="Удаление бло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33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numPr>
          <w:ilvl w:val="0"/>
          <w:numId w:val="1009"/>
        </w:numPr>
      </w:pPr>
      <w:r>
        <w:t xml:space="preserve">Управление буферами. Введем Ctrl-x 2.</w:t>
      </w:r>
    </w:p>
    <w:p>
      <w:pPr>
        <w:numPr>
          <w:ilvl w:val="0"/>
          <w:numId w:val="1009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37" w:name="fig:011"/>
    <w:p>
      <w:pPr>
        <w:pStyle w:val="CaptionedFigure"/>
      </w:pPr>
      <w:r>
        <w:drawing>
          <wp:inline>
            <wp:extent cx="3733800" cy="3265624"/>
            <wp:effectExtent b="0" l="0" r="0" t="0"/>
            <wp:docPr descr="Переключение буфера" title="" id="35" name="Picture"/>
            <a:graphic>
              <a:graphicData uri="http://schemas.openxmlformats.org/drawingml/2006/picture">
                <pic:pic>
                  <pic:nvPicPr>
                    <pic:cNvPr descr="image/1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37"/>
    <w:p>
      <w:pPr>
        <w:pStyle w:val="Compact"/>
        <w:numPr>
          <w:ilvl w:val="0"/>
          <w:numId w:val="1010"/>
        </w:numPr>
      </w:pPr>
      <w:r>
        <w:t xml:space="preserve">Закроем это окно командой Ctrl-x 0.</w:t>
      </w:r>
    </w:p>
    <w:bookmarkStart w:id="41" w:name="fig:012"/>
    <w:p>
      <w:pPr>
        <w:pStyle w:val="CaptionedFigure"/>
      </w:pPr>
      <w:r>
        <w:drawing>
          <wp:inline>
            <wp:extent cx="3733800" cy="1888403"/>
            <wp:effectExtent b="0" l="0" r="0" t="0"/>
            <wp:docPr descr="Закроем буфер" title="" id="39" name="Picture"/>
            <a:graphic>
              <a:graphicData uri="http://schemas.openxmlformats.org/drawingml/2006/picture">
                <pic:pic>
                  <pic:nvPicPr>
                    <pic:cNvPr descr="image/1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41"/>
    <w:p>
      <w:pPr>
        <w:numPr>
          <w:ilvl w:val="0"/>
          <w:numId w:val="1011"/>
        </w:numPr>
      </w:pPr>
      <w:r>
        <w:t xml:space="preserve">Теперь вновь переключимся между буферами, но уже без вывода их списка на экран Ctrl-x b.</w:t>
      </w:r>
    </w:p>
    <w:p>
      <w:pPr>
        <w:numPr>
          <w:ilvl w:val="0"/>
          <w:numId w:val="1011"/>
        </w:numPr>
      </w:pPr>
      <w:r>
        <w:t xml:space="preserve">Поделим фрейм на 2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45" w:name="fig:014"/>
    <w:p>
      <w:pPr>
        <w:pStyle w:val="CaptionedFigure"/>
      </w:pPr>
      <w:r>
        <w:drawing>
          <wp:inline>
            <wp:extent cx="3733800" cy="2613966"/>
            <wp:effectExtent b="0" l="0" r="0" t="0"/>
            <wp:docPr descr="Два буфера" title="" id="43" name="Picture"/>
            <a:graphic>
              <a:graphicData uri="http://schemas.openxmlformats.org/drawingml/2006/picture">
                <pic:pic>
                  <pic:nvPicPr>
                    <pic:cNvPr descr="image/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буфера</w:t>
      </w:r>
    </w:p>
    <w:bookmarkEnd w:id="45"/>
    <w:p>
      <w:pPr>
        <w:pStyle w:val="Compact"/>
        <w:numPr>
          <w:ilvl w:val="0"/>
          <w:numId w:val="1012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49" w:name="fig:016"/>
    <w:p>
      <w:pPr>
        <w:pStyle w:val="CaptionedFigure"/>
      </w:pPr>
      <w:r>
        <w:drawing>
          <wp:inline>
            <wp:extent cx="3733800" cy="929576"/>
            <wp:effectExtent b="0" l="0" r="0" t="0"/>
            <wp:docPr descr="Режим поиска" title="" id="47" name="Picture"/>
            <a:graphic>
              <a:graphicData uri="http://schemas.openxmlformats.org/drawingml/2006/picture">
                <pic:pic>
                  <pic:nvPicPr>
                    <pic:cNvPr descr="image/1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49"/>
    <w:bookmarkEnd w:id="50"/>
    <w:bookmarkStart w:id="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51"/>
    <w:bookmarkStart w:id="5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3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3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3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3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3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3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3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3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3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3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Лопатченко Полина Андреевна</dc:creator>
  <dc:language>ru-RU</dc:language>
  <cp:keywords/>
  <dcterms:created xsi:type="dcterms:W3CDTF">2026-04-18T15:03:31Z</dcterms:created>
  <dcterms:modified xsi:type="dcterms:W3CDTF">2026-04-18T15:03:31Z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Текстовой редактор emacs</vt:lpwstr>
  </property>
  <property fmtid="{D5CDD505-2E9C-101B-9397-08002B2CF9AE}" pid="17" name="toc-title">
    <vt:lpwstr>Содержание</vt:lpwstr>
  </property>
</Properties>
</file>