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отчеты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Предоставить отчёты в трёх форматах: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</w:t>
      </w:r>
      <w:r>
        <w:t xml:space="preserve">.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базовые-сведения-о-markdown"/>
    <w:p>
      <w:pPr>
        <w:pStyle w:val="Heading2"/>
      </w:pPr>
      <w:r>
        <w:t xml:space="preserve">3.1 Базовые сведения о Markdown</w:t>
      </w:r>
    </w:p>
    <w:p>
      <w:pPr>
        <w:pStyle w:val="FirstParagraph"/>
      </w:pPr>
      <w:r>
        <w:t xml:space="preserve">Чтобы создать заголовок, используйте знак (</w:t>
      </w:r>
      <w:r>
        <w:rPr>
          <w:rStyle w:val="VerbatimChar"/>
        </w:rPr>
        <w:t xml:space="preserve">#</w:t>
      </w:r>
      <w:r>
        <w:t xml:space="preserve">), например:</w:t>
      </w:r>
    </w:p>
    <w:p>
      <w:pPr>
        <w:pStyle w:val="SourceCode"/>
      </w:pPr>
      <w:r>
        <w:rPr>
          <w:rStyle w:val="VerbatimChar"/>
        </w:rPr>
        <w:t xml:space="preserve"># This is heading 1</w:t>
      </w:r>
      <w:r>
        <w:br/>
      </w:r>
      <w:r>
        <w:rPr>
          <w:rStyle w:val="VerbatimChar"/>
        </w:rPr>
        <w:t xml:space="preserve">## This is heading 2</w:t>
      </w:r>
      <w:r>
        <w:br/>
      </w:r>
      <w:r>
        <w:rPr>
          <w:rStyle w:val="VerbatimChar"/>
        </w:rPr>
        <w:t xml:space="preserve">### This is heading 3</w:t>
      </w:r>
      <w:r>
        <w:br/>
      </w:r>
      <w:r>
        <w:rPr>
          <w:rStyle w:val="VerbatimChar"/>
        </w:rPr>
        <w:t xml:space="preserve">#### This is heading 4</w:t>
      </w:r>
    </w:p>
    <w:p>
      <w:pPr>
        <w:pStyle w:val="FirstParagraph"/>
      </w:pPr>
      <w:r>
        <w:t xml:space="preserve">Чтобы задать для текста полужирное начертание, заключите его в двойные звездочки:</w:t>
      </w:r>
    </w:p>
    <w:p>
      <w:pPr>
        <w:pStyle w:val="SourceCode"/>
      </w:pPr>
      <w:r>
        <w:rPr>
          <w:rStyle w:val="VerbatimChar"/>
        </w:rPr>
        <w:t xml:space="preserve">This text is **bold**.</w:t>
      </w:r>
    </w:p>
    <w:p>
      <w:pPr>
        <w:pStyle w:val="FirstParagraph"/>
      </w:pPr>
      <w:r>
        <w:t xml:space="preserve">Чтобы задать для текста курсивное начертание, заключите его в одинарные звездочки:</w:t>
      </w:r>
    </w:p>
    <w:p>
      <w:pPr>
        <w:pStyle w:val="SourceCode"/>
      </w:pPr>
      <w:r>
        <w:rPr>
          <w:rStyle w:val="VerbatimChar"/>
        </w:rPr>
        <w:t xml:space="preserve">This text is *italic*.</w:t>
      </w:r>
    </w:p>
    <w:p>
      <w:pPr>
        <w:pStyle w:val="FirstParagraph"/>
      </w:pP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звездочки:</w:t>
      </w:r>
    </w:p>
    <w:p>
      <w:pPr>
        <w:pStyle w:val="SourceCode"/>
      </w:pPr>
      <w:r>
        <w:rPr>
          <w:rStyle w:val="VerbatimChar"/>
        </w:rPr>
        <w:t xml:space="preserve">This is text is both ***bold and italic***.</w:t>
      </w:r>
    </w:p>
    <w:p>
      <w:pPr>
        <w:pStyle w:val="FirstParagraph"/>
      </w:pPr>
      <w:r>
        <w:t xml:space="preserve">Блоки цитирования создаются с помощью символа &gt;:</w:t>
      </w:r>
    </w:p>
    <w:p>
      <w:pPr>
        <w:pStyle w:val="SourceCode"/>
      </w:pPr>
      <w:r>
        <w:rPr>
          <w:rStyle w:val="VerbatimChar"/>
        </w:rPr>
        <w:t xml:space="preserve">&gt; The drought had lasted now for ten million years, and the reign of</w:t>
      </w:r>
      <w:r>
        <w:br/>
      </w:r>
      <w:r>
        <w:rPr>
          <w:rStyle w:val="VerbatimChar"/>
        </w:rPr>
        <w:t xml:space="preserve">the terrible lizards had long since ended. Here on the Equator, in</w:t>
      </w:r>
      <w:r>
        <w:br/>
      </w:r>
      <w:r>
        <w:rPr>
          <w:rStyle w:val="VerbatimChar"/>
        </w:rPr>
        <w:t xml:space="preserve">the continent which would one day be known as Africa, the battle</w:t>
      </w:r>
      <w:r>
        <w:br/>
      </w:r>
      <w:r>
        <w:rPr>
          <w:rStyle w:val="VerbatimChar"/>
        </w:rPr>
        <w:t xml:space="preserve">for existence had reached a new climax of ferocity, and the victor</w:t>
      </w:r>
      <w:r>
        <w:br/>
      </w:r>
      <w:r>
        <w:rPr>
          <w:rStyle w:val="VerbatimChar"/>
        </w:rPr>
        <w:t xml:space="preserve">was not yet in sight. In this barren and desiccated land, only the</w:t>
      </w:r>
      <w:r>
        <w:br/>
      </w:r>
      <w:r>
        <w:rPr>
          <w:rStyle w:val="VerbatimChar"/>
        </w:rPr>
        <w:t xml:space="preserve">small or the swift or the fierce could flourish, or even hope to</w:t>
      </w:r>
      <w:r>
        <w:br/>
      </w:r>
      <w:r>
        <w:rPr>
          <w:rStyle w:val="VerbatimChar"/>
        </w:rPr>
        <w:t xml:space="preserve">survive.</w:t>
      </w:r>
    </w:p>
    <w:p>
      <w:pPr>
        <w:pStyle w:val="FirstParagraph"/>
      </w:pPr>
      <w:r>
        <w:t xml:space="preserve">Неупорядоченный (маркированный) список можно отформатировать с помощью звездочек или тире:</w:t>
      </w:r>
    </w:p>
    <w:p>
      <w:pPr>
        <w:pStyle w:val="SourceCode"/>
      </w:pPr>
      <w:r>
        <w:rPr>
          <w:rStyle w:val="VerbatimChar"/>
        </w:rPr>
        <w:t xml:space="preserve">- List item 1</w:t>
      </w:r>
      <w:r>
        <w:br/>
      </w:r>
      <w:r>
        <w:rPr>
          <w:rStyle w:val="VerbatimChar"/>
        </w:rPr>
        <w:t xml:space="preserve">- List item 2</w:t>
      </w:r>
      <w:r>
        <w:br/>
      </w:r>
      <w:r>
        <w:rPr>
          <w:rStyle w:val="VerbatimChar"/>
        </w:rPr>
        <w:t xml:space="preserve">- List item 3</w:t>
      </w:r>
    </w:p>
    <w:p>
      <w:pPr>
        <w:pStyle w:val="FirstParagraph"/>
      </w:pPr>
      <w:r>
        <w:t xml:space="preserve">Чтобы вложить один список в другой, добавьте отступ для элементов дочернего списка:</w:t>
      </w:r>
    </w:p>
    <w:p>
      <w:pPr>
        <w:pStyle w:val="SourceCode"/>
      </w:pPr>
      <w:r>
        <w:rPr>
          <w:rStyle w:val="VerbatimChar"/>
        </w:rPr>
        <w:t xml:space="preserve">- List item 1</w:t>
      </w:r>
      <w:r>
        <w:br/>
      </w:r>
      <w:r>
        <w:rPr>
          <w:rStyle w:val="VerbatimChar"/>
        </w:rPr>
        <w:t xml:space="preserve">      - List item A</w:t>
      </w:r>
      <w:r>
        <w:br/>
      </w:r>
      <w:r>
        <w:rPr>
          <w:rStyle w:val="VerbatimChar"/>
        </w:rPr>
        <w:t xml:space="preserve">      - List item B</w:t>
      </w:r>
      <w:r>
        <w:br/>
      </w:r>
      <w:r>
        <w:rPr>
          <w:rStyle w:val="VerbatimChar"/>
        </w:rPr>
        <w:t xml:space="preserve">- List item 2</w:t>
      </w:r>
    </w:p>
    <w:p>
      <w:pPr>
        <w:pStyle w:val="FirstParagraph"/>
      </w:pPr>
      <w:r>
        <w:t xml:space="preserve">Упорядоченный список можно отформатировать с помощью соответствующих цифр:</w:t>
      </w:r>
    </w:p>
    <w:p>
      <w:pPr>
        <w:pStyle w:val="SourceCode"/>
      </w:pPr>
      <w:r>
        <w:rPr>
          <w:rStyle w:val="VerbatimChar"/>
        </w:rPr>
        <w:t xml:space="preserve">1. First instruction</w:t>
      </w:r>
      <w:r>
        <w:br/>
      </w:r>
      <w:r>
        <w:rPr>
          <w:rStyle w:val="VerbatimChar"/>
        </w:rPr>
        <w:t xml:space="preserve">1. Second instruction</w:t>
      </w:r>
      <w:r>
        <w:br/>
      </w:r>
      <w:r>
        <w:rPr>
          <w:rStyle w:val="VerbatimChar"/>
        </w:rPr>
        <w:t xml:space="preserve">1. Third instruction</w:t>
      </w:r>
    </w:p>
    <w:p>
      <w:pPr>
        <w:pStyle w:val="FirstParagraph"/>
      </w:pPr>
      <w:r>
        <w:t xml:space="preserve">Чтобы вложить один список в другой, добавьте отступ для элементов дочернего списка:</w:t>
      </w:r>
    </w:p>
    <w:p>
      <w:pPr>
        <w:pStyle w:val="SourceCode"/>
      </w:pPr>
      <w:r>
        <w:rPr>
          <w:rStyle w:val="VerbatimChar"/>
        </w:rPr>
        <w:t xml:space="preserve">1. First instruction</w:t>
      </w:r>
      <w:r>
        <w:br/>
      </w:r>
      <w:r>
        <w:rPr>
          <w:rStyle w:val="VerbatimChar"/>
        </w:rPr>
        <w:t xml:space="preserve">      1. Sub-instruction</w:t>
      </w:r>
      <w:r>
        <w:br/>
      </w:r>
      <w:r>
        <w:rPr>
          <w:rStyle w:val="VerbatimChar"/>
        </w:rPr>
        <w:t xml:space="preserve">      1. Sub-instruction</w:t>
      </w:r>
      <w:r>
        <w:br/>
      </w:r>
      <w:r>
        <w:rPr>
          <w:rStyle w:val="VerbatimChar"/>
        </w:rPr>
        <w:t xml:space="preserve">1. Second instruction</w:t>
      </w:r>
    </w:p>
    <w:p>
      <w:pPr>
        <w:pStyle w:val="FirstParagraph"/>
      </w:pPr>
      <w:r>
        <w:t xml:space="preserve">Синтаксис Markdown для встроенной ссылки состоит из части</w:t>
      </w:r>
      <w:r>
        <w:t xml:space="preserve"> </w:t>
      </w:r>
      <w:r>
        <w:rPr>
          <w:rStyle w:val="VerbatimChar"/>
        </w:rPr>
        <w:t xml:space="preserve">[link text]</w:t>
      </w:r>
      <w:r>
        <w:t xml:space="preserve">, представляющей текст гиперссылки, и части</w:t>
      </w:r>
      <w:r>
        <w:t xml:space="preserve"> </w:t>
      </w:r>
      <w:r>
        <w:rPr>
          <w:rStyle w:val="VerbatimChar"/>
        </w:rPr>
        <w:t xml:space="preserve">(file-name.md)</w:t>
      </w:r>
      <w:r>
        <w:t xml:space="preserve"> </w:t>
      </w:r>
      <w:r>
        <w:t xml:space="preserve">– URL-адреса или имени файла,</w:t>
      </w:r>
      <w:r>
        <w:t xml:space="preserve"> </w:t>
      </w:r>
      <w:r>
        <w:t xml:space="preserve">на который дается ссылка:</w:t>
      </w:r>
    </w:p>
    <w:p>
      <w:pPr>
        <w:pStyle w:val="SourceCode"/>
      </w:pPr>
      <w:r>
        <w:rPr>
          <w:rStyle w:val="VerbatimChar"/>
        </w:rPr>
        <w:t xml:space="preserve">[link text](file-name.md)</w:t>
      </w:r>
    </w:p>
    <w:p>
      <w:pPr>
        <w:pStyle w:val="FirstParagraph"/>
      </w:pPr>
      <w:r>
        <w:t xml:space="preserve">Markdown поддерживает как встраивание фрагментов кода в предложение, так и их</w:t>
      </w:r>
      <w:r>
        <w:t xml:space="preserve"> </w:t>
      </w:r>
      <w:r>
        <w:t xml:space="preserve">размещение между предложениями в виде отдельных огражденных блоков. Огражденные</w:t>
      </w:r>
      <w:r>
        <w:t xml:space="preserve"> </w:t>
      </w:r>
      <w:r>
        <w:t xml:space="preserve">блоки кода — это простой способ выделить синтаксис для фрагментов кода. Общий</w:t>
      </w:r>
      <w:r>
        <w:t xml:space="preserve"> </w:t>
      </w:r>
      <w:r>
        <w:t xml:space="preserve">формат огражденных блоков кода:</w:t>
      </w:r>
    </w:p>
    <w:p>
      <w:pPr>
        <w:pStyle w:val="SourceCode"/>
      </w:pPr>
      <w:r>
        <w:rPr>
          <w:rStyle w:val="VerbatimChar"/>
        </w:rPr>
        <w:t xml:space="preserve">your code goes in here</w:t>
      </w:r>
    </w:p>
    <w:p>
      <w:pPr>
        <w:pStyle w:val="FirstParagraph"/>
      </w:pPr>
      <w:r>
        <w:t xml:space="preserve">Верхние и нижние индексы: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0</w:t>
      </w:r>
      <w:r>
        <w:t xml:space="preserve"> </w:t>
      </w:r>
      <w:r>
        <w:t xml:space="preserve">записывается как</w:t>
      </w:r>
    </w:p>
    <w:p>
      <w:pPr>
        <w:pStyle w:val="SourceCode"/>
      </w:pPr>
      <w:r>
        <w:rPr>
          <w:rStyle w:val="VerbatimChar"/>
        </w:rPr>
        <w:t xml:space="preserve">H~2~0</w:t>
      </w:r>
    </w:p>
    <w:p>
      <w:pPr>
        <w:pStyle w:val="FirstParagraph"/>
      </w:pPr>
      <w:r>
        <w:t xml:space="preserve">2</w:t>
      </w:r>
      <w:r>
        <w:rPr>
          <w:vertAlign w:val="superscript"/>
        </w:rPr>
        <w:t xml:space="preserve">10</w:t>
      </w:r>
      <w:r>
        <w:t xml:space="preserve"> </w:t>
      </w:r>
      <w:r>
        <w:t xml:space="preserve">Внутритекстовые формулы делаются аналогично формулам LaTeX. Например, формула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запишется как</w:t>
      </w:r>
    </w:p>
    <w:p>
      <w:pPr>
        <w:pStyle w:val="SourceCode"/>
      </w:pPr>
      <w:r>
        <w:rPr>
          <w:rStyle w:val="VerbatimChar"/>
        </w:rPr>
        <w:t xml:space="preserve">$\sin^2 (x) + \cos^2 (x) = 1$</w:t>
      </w:r>
    </w:p>
    <w:p>
      <w:pPr>
        <w:pStyle w:val="FirstParagraph"/>
      </w:pPr>
      <w:r>
        <w:t xml:space="preserve">Выключные формулы: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{#eq:eq:sin2+cos2} со ссылкой в тексте «Смотри формулу (</w:t>
      </w:r>
      <w:r>
        <w:t xml:space="preserve">[</w:t>
      </w:r>
      <w:r>
        <w:rPr>
          <w:b/>
          <w:bCs/>
        </w:rPr>
        <w:t xml:space="preserve">eq:eq:sin2+cos2?</w:t>
      </w:r>
      <w:r>
        <w:t xml:space="preserve">]</w:t>
      </w:r>
      <w:r>
        <w:t xml:space="preserve">).» записывается как</w:t>
      </w:r>
    </w:p>
    <w:p>
      <w:pPr>
        <w:pStyle w:val="SourceCode"/>
      </w:pP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\sin^2 (x) + \cos^2 (x) = 1</w:t>
      </w:r>
      <w:r>
        <w:br/>
      </w:r>
      <w:r>
        <w:rPr>
          <w:rStyle w:val="VerbatimChar"/>
        </w:rPr>
        <w:t xml:space="preserve">$$ {#eq:eq:sin2+cos2}</w:t>
      </w:r>
      <w:r>
        <w:br/>
      </w:r>
      <w:r>
        <w:br/>
      </w:r>
      <w:r>
        <w:rPr>
          <w:rStyle w:val="VerbatimChar"/>
        </w:rPr>
        <w:t xml:space="preserve">Смотри формулу ([-@eq:eq:sin2+cos2]).</w:t>
      </w:r>
    </w:p>
    <w:bookmarkEnd w:id="11"/>
    <w:bookmarkStart w:id="12" w:name="обработка-файлов-в-формате-markdown"/>
    <w:p>
      <w:pPr>
        <w:pStyle w:val="Heading2"/>
      </w:pPr>
      <w:r>
        <w:t xml:space="preserve">3.2 Обработка файлов в формате Markdown</w:t>
      </w:r>
    </w:p>
    <w:p>
      <w:pPr>
        <w:pStyle w:val="FirstParagraph"/>
      </w:pPr>
      <w:r>
        <w:t xml:space="preserve">Для обработки файлов в формате Markdown будем использовать Pandoc https://pandoc.org/. Конкретно, нам понадобится программа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pandoc-citeproc</w:t>
      </w:r>
      <w:r>
        <w:t xml:space="preserve"> </w:t>
      </w:r>
      <w:r>
        <w:t xml:space="preserve">https://github.com/jgm/pandoc/releases,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https://github.com/lierdakil/pandoc-crossref/releases.</w:t>
      </w:r>
      <w:r>
        <w:t xml:space="preserve"> </w:t>
      </w:r>
      <w:r>
        <w:t xml:space="preserve">Преобразовать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можно следующим образом:</w:t>
      </w:r>
    </w:p>
    <w:p>
      <w:pPr>
        <w:pStyle w:val="SourceCode"/>
      </w:pPr>
      <w:r>
        <w:rPr>
          <w:rStyle w:val="VerbatimChar"/>
        </w:rPr>
        <w:t xml:space="preserve">pandoc README.md -o README.pdf</w:t>
      </w:r>
    </w:p>
    <w:p>
      <w:pPr>
        <w:pStyle w:val="FirstParagraph"/>
      </w:pPr>
      <w:r>
        <w:t xml:space="preserve">или так</w:t>
      </w:r>
    </w:p>
    <w:p>
      <w:pPr>
        <w:pStyle w:val="SourceCode"/>
      </w:pPr>
      <w:r>
        <w:rPr>
          <w:rStyle w:val="VerbatimChar"/>
        </w:rPr>
        <w:t xml:space="preserve">pandoc README.md -o README.docx</w:t>
      </w:r>
    </w:p>
    <w:p>
      <w:pPr>
        <w:pStyle w:val="FirstParagraph"/>
      </w:pPr>
      <w:r>
        <w:t xml:space="preserve">Можно использовать следующий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VerbatimChar"/>
        </w:rPr>
        <w:t xml:space="preserve">FILES = $(patsubst %.md, %.docx, $(wildcard *.md))</w:t>
      </w:r>
      <w:r>
        <w:br/>
      </w:r>
      <w:r>
        <w:rPr>
          <w:rStyle w:val="VerbatimChar"/>
        </w:rPr>
        <w:t xml:space="preserve">FILES += $(patsubst %.md, %.pdf, $(wildcard *.md))</w:t>
      </w:r>
      <w:r>
        <w:br/>
      </w:r>
      <w:r>
        <w:br/>
      </w:r>
      <w:r>
        <w:rPr>
          <w:rStyle w:val="VerbatimChar"/>
        </w:rPr>
        <w:t xml:space="preserve">LATEX_FORMAT =</w:t>
      </w:r>
      <w:r>
        <w:br/>
      </w:r>
      <w:r>
        <w:br/>
      </w:r>
      <w:r>
        <w:rPr>
          <w:rStyle w:val="VerbatimChar"/>
        </w:rPr>
        <w:t xml:space="preserve">FILTER = --filter pandoc-crossref</w:t>
      </w:r>
      <w:r>
        <w:br/>
      </w:r>
      <w:r>
        <w:br/>
      </w:r>
      <w:r>
        <w:rPr>
          <w:rStyle w:val="VerbatimChar"/>
        </w:rPr>
        <w:t xml:space="preserve">%.docx: %.md</w:t>
      </w:r>
      <w:r>
        <w:br/>
      </w:r>
      <w:r>
        <w:rPr>
          <w:rStyle w:val="VerbatimChar"/>
        </w:rPr>
        <w:t xml:space="preserve">      -pandoc "$&lt;" $(FILTER) -o "$@"</w:t>
      </w:r>
      <w:r>
        <w:br/>
      </w:r>
      <w:r>
        <w:br/>
      </w:r>
      <w:r>
        <w:rPr>
          <w:rStyle w:val="VerbatimChar"/>
        </w:rPr>
        <w:t xml:space="preserve">%.pdf: %.md</w:t>
      </w:r>
      <w:r>
        <w:br/>
      </w:r>
      <w:r>
        <w:rPr>
          <w:rStyle w:val="VerbatimChar"/>
        </w:rPr>
        <w:t xml:space="preserve">      -pandoc "$&lt;" $(LATEX_FORMAT) $(FILTER) -o "$@"</w:t>
      </w:r>
      <w:r>
        <w:br/>
      </w:r>
      <w:r>
        <w:br/>
      </w:r>
      <w:r>
        <w:rPr>
          <w:rStyle w:val="VerbatimChar"/>
        </w:rPr>
        <w:t xml:space="preserve">all: $(FILES)</w:t>
      </w:r>
      <w:r>
        <w:br/>
      </w:r>
      <w:r>
        <w:rPr>
          <w:rStyle w:val="VerbatimChar"/>
        </w:rPr>
        <w:t xml:space="preserve">      @echo $(FILES)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  -rm $(FILES) *~</w:t>
      </w:r>
    </w:p>
    <w:bookmarkEnd w:id="12"/>
    <w:bookmarkEnd w:id="13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Указала основную информацию о лабораторной работе (см.</w:t>
      </w:r>
      <w:r>
        <w:t xml:space="preserve"> </w:t>
      </w:r>
      <w:hyperlink w:anchor="fig-001">
        <w:r>
          <w:rPr>
            <w:rStyle w:val="Hyperlink"/>
          </w:rPr>
          <w:t xml:space="preserve">рис.1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256495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4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Основная информация о лабораторной работе</w:t>
            </w:r>
          </w:p>
          <w:bookmarkEnd w:id="17"/>
        </w:tc>
      </w:tr>
    </w:tbl>
    <w:p>
      <w:pPr>
        <w:pStyle w:val="BodyText"/>
      </w:pPr>
      <w:r>
        <w:t xml:space="preserve">Указала цель, задание и теоретическое введение лабораторной работы 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1554137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Цель, задание и теоретическое введение лабораторной работы</w:t>
            </w:r>
          </w:p>
          <w:bookmarkEnd w:id="21"/>
        </w:tc>
      </w:tr>
    </w:tbl>
    <w:p>
      <w:pPr>
        <w:pStyle w:val="BodyText"/>
      </w:pPr>
      <w:r>
        <w:t xml:space="preserve">Описала процесс выполнения лабораторной работы 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24154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5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Описание процесса выполнения лабораторной работы</w:t>
            </w:r>
          </w:p>
          <w:bookmarkEnd w:id="25"/>
        </w:tc>
      </w:tr>
    </w:tbl>
    <w:p>
      <w:pPr>
        <w:pStyle w:val="BodyText"/>
      </w:pPr>
      <w:r>
        <w:t xml:space="preserve">Ответила на контрольные вопросы (см.</w:t>
      </w:r>
      <w:r>
        <w:t xml:space="preserve"> </w:t>
      </w:r>
      <w:hyperlink w:anchor="fig-005">
        <w:r>
          <w:rPr>
            <w:rStyle w:val="Hyperlink"/>
          </w:rPr>
          <w:t xml:space="preserve">рис.5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5"/>
          <w:p>
            <w:pPr>
              <w:pStyle w:val="Compact"/>
              <w:jc w:val="center"/>
            </w:pPr>
            <w:r>
              <w:drawing>
                <wp:inline>
                  <wp:extent cx="3733800" cy="195515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Отвечаю на контрольные вопросы</w:t>
            </w:r>
          </w:p>
          <w:bookmarkEnd w:id="29"/>
        </w:tc>
      </w:tr>
    </w:tbl>
    <w:p>
      <w:pPr>
        <w:pStyle w:val="BodyText"/>
      </w:pPr>
      <w:r>
        <w:t xml:space="preserve">Описал выводы к лабораторной работе 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6"/>
          <w:p>
            <w:pPr>
              <w:pStyle w:val="Compact"/>
              <w:jc w:val="center"/>
            </w:pPr>
            <w:r>
              <w:drawing>
                <wp:inline>
                  <wp:extent cx="3733800" cy="30210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Выводы к лабораторной работе</w:t>
            </w:r>
          </w:p>
          <w:bookmarkEnd w:id="33"/>
        </w:tc>
      </w:tr>
    </w:tbl>
    <w:bookmarkEnd w:id="34"/>
    <w:bookmarkStart w:id="3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научился оформалять отчёты с помощью легковесного языка разметки Markdown.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Лопатченко Полина Андреевна</dc:creator>
  <dc:language>ru-RU</dc:language>
  <cp:keywords/>
  <dcterms:created xsi:type="dcterms:W3CDTF">2026-03-06T20:08:14Z</dcterms:created>
  <dcterms:modified xsi:type="dcterms:W3CDTF">2026-03-06T20:08:14Z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Markdown</vt:lpwstr>
  </property>
  <property fmtid="{D5CDD505-2E9C-101B-9397-08002B2CF9AE}" pid="17" name="toc-title">
    <vt:lpwstr>Содержание</vt:lpwstr>
  </property>
</Properties>
</file>