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CFF5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E52F5">
        <w:rPr>
          <w:rFonts w:cs="Arial"/>
          <w:noProof/>
        </w:rPr>
        <w:drawing>
          <wp:anchor distT="0" distB="0" distL="114300" distR="114300" simplePos="0" relativeHeight="251660288" behindDoc="1" locked="0" layoutInCell="1" allowOverlap="1" wp14:anchorId="5ECCA19C" wp14:editId="6B60B51C">
            <wp:simplePos x="0" y="0"/>
            <wp:positionH relativeFrom="column">
              <wp:posOffset>4800600</wp:posOffset>
            </wp:positionH>
            <wp:positionV relativeFrom="paragraph">
              <wp:posOffset>57150</wp:posOffset>
            </wp:positionV>
            <wp:extent cx="1057275" cy="1057275"/>
            <wp:effectExtent l="0" t="0" r="9525" b="9525"/>
            <wp:wrapTight wrapText="bothSides">
              <wp:wrapPolygon edited="0">
                <wp:start x="0" y="0"/>
                <wp:lineTo x="0" y="21405"/>
                <wp:lineTo x="21405" y="21405"/>
                <wp:lineTo x="21405" y="0"/>
                <wp:lineTo x="0" y="0"/>
              </wp:wrapPolygon>
            </wp:wrapTight>
            <wp:docPr id="2" name="Imagen 2" descr="Facultad de Ciencias Económicas - UES | San Salv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acultad de Ciencias Económicas - UES | San Salvado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52F5">
        <w:rPr>
          <w:rFonts w:cs="Arial"/>
          <w:noProof/>
        </w:rPr>
        <w:drawing>
          <wp:anchor distT="0" distB="0" distL="114300" distR="114300" simplePos="0" relativeHeight="251659264" behindDoc="1" locked="0" layoutInCell="1" allowOverlap="1" wp14:anchorId="7810F266" wp14:editId="3D301D6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3135" cy="1190625"/>
            <wp:effectExtent l="0" t="0" r="0" b="9525"/>
            <wp:wrapTight wrapText="bothSides">
              <wp:wrapPolygon edited="0">
                <wp:start x="0" y="0"/>
                <wp:lineTo x="0" y="21427"/>
                <wp:lineTo x="21154" y="21427"/>
                <wp:lineTo x="21154" y="0"/>
                <wp:lineTo x="0" y="0"/>
              </wp:wrapPolygon>
            </wp:wrapTight>
            <wp:docPr id="8" name="Imagen 8" descr="Archivo:Logo UES.jpg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vo:Logo UES.jpg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13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E52F5">
        <w:rPr>
          <w:rFonts w:cs="Arial"/>
          <w:b/>
          <w:lang w:val="es-SV"/>
        </w:rPr>
        <w:t>Universidad de El Salvador</w:t>
      </w:r>
    </w:p>
    <w:p w14:paraId="29B4E63D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E52F5">
        <w:rPr>
          <w:rFonts w:cs="Arial"/>
          <w:b/>
          <w:lang w:val="es-SV"/>
        </w:rPr>
        <w:t>Facultad de Ciencias Económicas</w:t>
      </w:r>
    </w:p>
    <w:p w14:paraId="1BF16BEF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E52F5">
        <w:rPr>
          <w:rFonts w:cs="Arial"/>
          <w:b/>
          <w:lang w:val="es-SV"/>
        </w:rPr>
        <w:t>Escuela de Administración de Empresas</w:t>
      </w:r>
    </w:p>
    <w:p w14:paraId="17C66507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E52F5">
        <w:rPr>
          <w:rFonts w:cs="Arial"/>
          <w:b/>
          <w:lang w:val="es-SV"/>
        </w:rPr>
        <w:t>Docente:</w:t>
      </w:r>
    </w:p>
    <w:p w14:paraId="311E6FAC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lang w:val="es-SV"/>
        </w:rPr>
      </w:pPr>
      <w:r w:rsidRPr="004E52F5">
        <w:rPr>
          <w:rFonts w:cs="Arial"/>
          <w:lang w:val="es-SV"/>
        </w:rPr>
        <w:t xml:space="preserve">Lic. </w:t>
      </w:r>
      <w:r>
        <w:rPr>
          <w:rFonts w:cs="Arial"/>
          <w:lang w:val="es-SV"/>
        </w:rPr>
        <w:t xml:space="preserve">Vitelio Henríquez </w:t>
      </w:r>
      <w:proofErr w:type="spellStart"/>
      <w:r>
        <w:rPr>
          <w:rFonts w:cs="Arial"/>
          <w:lang w:val="es-SV"/>
        </w:rPr>
        <w:t>Menjivar</w:t>
      </w:r>
      <w:proofErr w:type="spellEnd"/>
    </w:p>
    <w:p w14:paraId="77AEE0D0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E52F5">
        <w:rPr>
          <w:rFonts w:cs="Arial"/>
          <w:b/>
          <w:lang w:val="es-SV"/>
        </w:rPr>
        <w:t>Asignatura:</w:t>
      </w:r>
    </w:p>
    <w:p w14:paraId="0AF388C5" w14:textId="77777777" w:rsidR="00E46727" w:rsidRPr="004E52F5" w:rsidRDefault="00E46727" w:rsidP="00E46727">
      <w:pPr>
        <w:spacing w:before="240" w:after="240" w:line="360" w:lineRule="auto"/>
        <w:jc w:val="center"/>
        <w:rPr>
          <w:rFonts w:cs="Arial"/>
          <w:lang w:val="es-SV"/>
        </w:rPr>
      </w:pPr>
      <w:r>
        <w:rPr>
          <w:rFonts w:cs="Arial"/>
          <w:lang w:val="es-SV"/>
        </w:rPr>
        <w:t>Ética y Desarrollo Profesional</w:t>
      </w:r>
    </w:p>
    <w:p w14:paraId="3BD2B520" w14:textId="77777777" w:rsidR="00E46727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E52F5">
        <w:rPr>
          <w:rFonts w:cs="Arial"/>
          <w:b/>
          <w:lang w:val="es-SV"/>
        </w:rPr>
        <w:t>Tema:</w:t>
      </w:r>
    </w:p>
    <w:p w14:paraId="1D7B5203" w14:textId="77777777" w:rsidR="00E46727" w:rsidRPr="00E46727" w:rsidRDefault="00E46727" w:rsidP="00E46727">
      <w:pPr>
        <w:spacing w:before="240" w:after="240" w:line="360" w:lineRule="auto"/>
        <w:jc w:val="center"/>
        <w:rPr>
          <w:rFonts w:cs="Arial"/>
          <w:lang w:val="es-SV"/>
        </w:rPr>
      </w:pPr>
      <w:r w:rsidRPr="00E46727">
        <w:rPr>
          <w:rFonts w:cs="Arial"/>
          <w:lang w:val="es-SV"/>
        </w:rPr>
        <w:t>“Análisis de las obligaciones contractuales de las empresas hacia los consumidores en los supermercados de San Salvador, durante el segundo semestre de 2026, y propuesta de un código de buenas prácticas”</w:t>
      </w:r>
    </w:p>
    <w:p w14:paraId="430FEF28" w14:textId="77777777" w:rsidR="00E46727" w:rsidRPr="00952AED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952AED">
        <w:rPr>
          <w:rFonts w:cs="Arial"/>
          <w:b/>
          <w:lang w:val="es-SV"/>
        </w:rPr>
        <w:t xml:space="preserve">Grupo </w:t>
      </w:r>
      <w:r w:rsidR="00506C7D">
        <w:rPr>
          <w:rFonts w:cs="Arial"/>
          <w:b/>
          <w:lang w:val="es-SV"/>
        </w:rPr>
        <w:t>de trabajo</w:t>
      </w:r>
      <w:r w:rsidRPr="00952AED">
        <w:rPr>
          <w:rFonts w:cs="Arial"/>
          <w:b/>
          <w:lang w:val="es-SV"/>
        </w:rPr>
        <w:t>:</w:t>
      </w:r>
    </w:p>
    <w:p w14:paraId="5556AC91" w14:textId="77777777" w:rsidR="00E46727" w:rsidRPr="00427AAC" w:rsidRDefault="00E46727" w:rsidP="00E46727">
      <w:pPr>
        <w:spacing w:before="240" w:after="240" w:line="360" w:lineRule="auto"/>
        <w:jc w:val="center"/>
        <w:rPr>
          <w:rFonts w:cs="Arial"/>
          <w:lang w:val="es-SV"/>
        </w:rPr>
      </w:pPr>
      <w:r>
        <w:rPr>
          <w:rFonts w:cs="Arial"/>
          <w:lang w:val="es-SV"/>
        </w:rPr>
        <w:t>3</w:t>
      </w:r>
      <w:r w:rsidR="00506C7D">
        <w:rPr>
          <w:rFonts w:cs="Arial"/>
          <w:lang w:val="es-SV"/>
        </w:rPr>
        <w:t>-2</w:t>
      </w:r>
    </w:p>
    <w:p w14:paraId="79272B1C" w14:textId="77777777" w:rsidR="00E46727" w:rsidRPr="00427AAC" w:rsidRDefault="00E46727" w:rsidP="00E46727">
      <w:pPr>
        <w:spacing w:before="240" w:after="240" w:line="360" w:lineRule="auto"/>
        <w:jc w:val="center"/>
        <w:rPr>
          <w:rFonts w:cs="Arial"/>
          <w:b/>
          <w:lang w:val="es-SV"/>
        </w:rPr>
      </w:pPr>
      <w:r w:rsidRPr="00427AAC">
        <w:rPr>
          <w:rFonts w:cs="Arial"/>
          <w:b/>
          <w:lang w:val="es-SV"/>
        </w:rPr>
        <w:t>Presentado por:</w:t>
      </w:r>
    </w:p>
    <w:p w14:paraId="6EADDBB6" w14:textId="77777777" w:rsidR="00E46727" w:rsidRPr="0039362E" w:rsidRDefault="00E46727" w:rsidP="00E46727">
      <w:pPr>
        <w:jc w:val="left"/>
        <w:rPr>
          <w:rFonts w:asciiTheme="minorHAnsi" w:hAnsiTheme="minorHAnsi"/>
          <w:sz w:val="22"/>
          <w:lang w:val="es-SV"/>
        </w:rPr>
      </w:pPr>
    </w:p>
    <w:tbl>
      <w:tblPr>
        <w:tblW w:w="9406" w:type="dxa"/>
        <w:jc w:val="center"/>
        <w:tblLook w:val="04A0" w:firstRow="1" w:lastRow="0" w:firstColumn="1" w:lastColumn="0" w:noHBand="0" w:noVBand="1"/>
      </w:tblPr>
      <w:tblGrid>
        <w:gridCol w:w="1249"/>
        <w:gridCol w:w="4183"/>
        <w:gridCol w:w="2591"/>
        <w:gridCol w:w="1383"/>
      </w:tblGrid>
      <w:tr w:rsidR="00E46727" w:rsidRPr="00427AAC" w14:paraId="3A56838A" w14:textId="77777777" w:rsidTr="00CA63A1">
        <w:trPr>
          <w:trHeight w:val="35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2CFC7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</w:rPr>
            </w:pPr>
            <w:r w:rsidRPr="00427AAC">
              <w:rPr>
                <w:rFonts w:eastAsia="Times New Roman" w:cs="Arial"/>
                <w:b/>
                <w:bCs/>
                <w:color w:val="000000"/>
                <w:szCs w:val="24"/>
              </w:rPr>
              <w:t>Carnet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9C61C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</w:rPr>
            </w:pPr>
            <w:r w:rsidRPr="00427AAC">
              <w:rPr>
                <w:rFonts w:eastAsia="Times New Roman" w:cs="Arial"/>
                <w:b/>
                <w:bCs/>
                <w:color w:val="000000"/>
                <w:szCs w:val="24"/>
              </w:rPr>
              <w:t>Nombres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1D839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</w:rPr>
            </w:pPr>
            <w:r w:rsidRPr="00427AAC">
              <w:rPr>
                <w:rFonts w:eastAsia="Times New Roman" w:cs="Arial"/>
                <w:b/>
                <w:bCs/>
                <w:color w:val="000000"/>
                <w:szCs w:val="24"/>
              </w:rPr>
              <w:t>Correo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0B116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b/>
                <w:bCs/>
                <w:color w:val="000000"/>
                <w:szCs w:val="24"/>
              </w:rPr>
            </w:pPr>
            <w:r w:rsidRPr="00427AAC">
              <w:rPr>
                <w:rFonts w:eastAsia="Times New Roman" w:cs="Arial"/>
                <w:b/>
                <w:bCs/>
                <w:color w:val="000000"/>
                <w:szCs w:val="24"/>
              </w:rPr>
              <w:t>Telefono</w:t>
            </w:r>
          </w:p>
        </w:tc>
      </w:tr>
      <w:tr w:rsidR="00E46727" w:rsidRPr="00427AAC" w14:paraId="0E92F856" w14:textId="77777777" w:rsidTr="00CA63A1">
        <w:trPr>
          <w:trHeight w:val="35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12A37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HF06005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D34BB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Hernández Fuentes, Bessy Aracely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CBEFB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hyperlink r:id="rId10" w:history="1">
              <w:r w:rsidRPr="00427AAC">
                <w:rPr>
                  <w:rFonts w:eastAsia="Times New Roman" w:cs="Arial"/>
                  <w:color w:val="000000"/>
                  <w:szCs w:val="24"/>
                </w:rPr>
                <w:t>hf06005@ues.edu.sv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75CE2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7585-0300</w:t>
            </w:r>
          </w:p>
        </w:tc>
      </w:tr>
      <w:tr w:rsidR="00E46727" w:rsidRPr="00427AAC" w14:paraId="704B1BA4" w14:textId="77777777" w:rsidTr="00CA63A1">
        <w:trPr>
          <w:trHeight w:val="35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DB17E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HC21041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EF5BB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Hernández Chica, Maria Luisa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5E14B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hyperlink r:id="rId11" w:history="1">
              <w:r w:rsidRPr="00427AAC">
                <w:rPr>
                  <w:rFonts w:eastAsia="Times New Roman" w:cs="Arial"/>
                  <w:color w:val="000000"/>
                  <w:szCs w:val="24"/>
                </w:rPr>
                <w:t>hc21041@ues.edu.sv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0FCB2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6429-3861</w:t>
            </w:r>
          </w:p>
        </w:tc>
      </w:tr>
      <w:tr w:rsidR="00E46727" w:rsidRPr="00427AAC" w14:paraId="49DCB504" w14:textId="77777777" w:rsidTr="00CA63A1">
        <w:trPr>
          <w:trHeight w:val="35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060C3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HP23019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CC7D2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Huezo Panameño, Emerson Enrique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A98DC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hyperlink r:id="rId12" w:history="1">
              <w:r w:rsidRPr="00427AAC">
                <w:rPr>
                  <w:rFonts w:eastAsia="Times New Roman" w:cs="Arial"/>
                  <w:color w:val="000000"/>
                  <w:szCs w:val="24"/>
                </w:rPr>
                <w:t>hp23019@ues.edu.sv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6F408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7537-6017</w:t>
            </w:r>
          </w:p>
        </w:tc>
      </w:tr>
      <w:tr w:rsidR="00E46727" w:rsidRPr="00427AAC" w14:paraId="100EBF80" w14:textId="77777777" w:rsidTr="00CA63A1">
        <w:trPr>
          <w:trHeight w:val="35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939B0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IZ21001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6E99B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Iraheta Zavala, Henry Steven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CC2E4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hyperlink r:id="rId13" w:history="1">
              <w:r w:rsidRPr="00427AAC">
                <w:rPr>
                  <w:rFonts w:eastAsia="Times New Roman" w:cs="Arial"/>
                  <w:color w:val="000000"/>
                  <w:szCs w:val="24"/>
                </w:rPr>
                <w:t>iz21001@ues.edu.sv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D67AB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6013-1776</w:t>
            </w:r>
          </w:p>
        </w:tc>
      </w:tr>
      <w:tr w:rsidR="00E46727" w:rsidRPr="00427AAC" w14:paraId="58C3E786" w14:textId="77777777" w:rsidTr="00CA63A1">
        <w:trPr>
          <w:trHeight w:val="353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543B4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JM20004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31EB1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Juarez Medina, Gerson Orlando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D3F06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jm20004@ues.edu.sv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79108" w14:textId="77777777" w:rsidR="00E46727" w:rsidRPr="00427AAC" w:rsidRDefault="00E46727" w:rsidP="00CA63A1">
            <w:pPr>
              <w:spacing w:after="0" w:line="360" w:lineRule="auto"/>
              <w:jc w:val="left"/>
              <w:rPr>
                <w:rFonts w:eastAsia="Times New Roman" w:cs="Arial"/>
                <w:color w:val="000000"/>
                <w:szCs w:val="24"/>
              </w:rPr>
            </w:pPr>
            <w:r w:rsidRPr="00427AAC">
              <w:rPr>
                <w:rFonts w:eastAsia="Times New Roman" w:cs="Arial"/>
                <w:color w:val="000000"/>
                <w:szCs w:val="24"/>
              </w:rPr>
              <w:t>7430-4989</w:t>
            </w:r>
          </w:p>
        </w:tc>
      </w:tr>
    </w:tbl>
    <w:p w14:paraId="6E95F730" w14:textId="77777777" w:rsidR="00E46727" w:rsidRDefault="00E46727" w:rsidP="00E46727">
      <w:pPr>
        <w:jc w:val="left"/>
        <w:rPr>
          <w:rFonts w:eastAsiaTheme="majorEastAsia" w:cs="Arial"/>
          <w:b/>
          <w:szCs w:val="24"/>
          <w:lang w:val="es-ES"/>
        </w:rPr>
      </w:pPr>
      <w:r>
        <w:rPr>
          <w:rFonts w:eastAsiaTheme="majorEastAsia" w:cs="Arial"/>
          <w:b/>
          <w:szCs w:val="24"/>
          <w:lang w:val="es-ES"/>
        </w:rPr>
        <w:t xml:space="preserve"> </w:t>
      </w:r>
    </w:p>
    <w:p w14:paraId="0A38E1C7" w14:textId="77777777" w:rsidR="00F40768" w:rsidRDefault="00E46727" w:rsidP="00E46727">
      <w:pPr>
        <w:spacing w:line="360" w:lineRule="auto"/>
        <w:rPr>
          <w:rFonts w:eastAsiaTheme="majorEastAsia" w:cs="Arial"/>
          <w:szCs w:val="24"/>
          <w:lang w:val="es-ES"/>
        </w:rPr>
      </w:pP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b/>
          <w:szCs w:val="24"/>
          <w:lang w:val="es-ES"/>
        </w:rPr>
        <w:tab/>
      </w:r>
      <w:r>
        <w:rPr>
          <w:rFonts w:eastAsiaTheme="majorEastAsia" w:cs="Arial"/>
          <w:szCs w:val="24"/>
          <w:lang w:val="es-ES"/>
        </w:rPr>
        <w:t>Jueves, 01</w:t>
      </w:r>
      <w:r w:rsidRPr="004D2EC9">
        <w:rPr>
          <w:rFonts w:eastAsiaTheme="majorEastAsia" w:cs="Arial"/>
          <w:szCs w:val="24"/>
          <w:lang w:val="es-ES"/>
        </w:rPr>
        <w:t xml:space="preserve"> de </w:t>
      </w:r>
      <w:r>
        <w:rPr>
          <w:rFonts w:eastAsiaTheme="majorEastAsia" w:cs="Arial"/>
          <w:szCs w:val="24"/>
          <w:lang w:val="es-ES"/>
        </w:rPr>
        <w:t>octubre</w:t>
      </w:r>
      <w:r w:rsidRPr="004D2EC9">
        <w:rPr>
          <w:rFonts w:eastAsiaTheme="majorEastAsia" w:cs="Arial"/>
          <w:szCs w:val="24"/>
          <w:lang w:val="es-ES"/>
        </w:rPr>
        <w:t xml:space="preserve"> de 2026</w:t>
      </w:r>
    </w:p>
    <w:sectPr w:rsidR="00DE4992" w:rsidRPr="00760CAE">
      <w:footerReference w:type="default" r:id="rId3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E5538" w14:textId="77777777" w:rsidR="007D41E8" w:rsidRDefault="007D41E8" w:rsidP="00B113E3">
      <w:pPr>
        <w:spacing w:after="0" w:line="240" w:lineRule="auto"/>
      </w:pPr>
      <w:r>
        <w:separator/>
      </w:r>
    </w:p>
  </w:endnote>
  <w:endnote w:type="continuationSeparator" w:id="0">
    <w:p w14:paraId="644942FA" w14:textId="77777777" w:rsidR="007D41E8" w:rsidRDefault="007D41E8" w:rsidP="00B11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9279404"/>
      <w:docPartObj>
        <w:docPartGallery w:val="Page Numbers (Bottom of Page)"/>
        <w:docPartUnique/>
      </w:docPartObj>
    </w:sdtPr>
    <w:sdtEndPr>
      <w:rPr>
        <w:sz w:val="16"/>
      </w:rPr>
    </w:sdtEndPr>
    <w:sdtContent>
      <w:p w14:paraId="4F5DF3D6" w14:textId="77777777" w:rsidR="00DE4992" w:rsidRDefault="00DE4992">
        <w:pPr>
          <w:pStyle w:val="Piedepgina"/>
          <w:jc w:val="right"/>
        </w:pPr>
      </w:p>
      <w:p w14:paraId="62602DEF" w14:textId="77777777" w:rsidR="00DE4992" w:rsidRDefault="00DE4992">
        <w:pPr>
          <w:pStyle w:val="Piedepgina"/>
          <w:jc w:val="right"/>
        </w:pPr>
      </w:p>
      <w:p w14:paraId="1ECF17D2" w14:textId="77777777" w:rsidR="00DE4992" w:rsidRPr="00042D28" w:rsidRDefault="00DE4992">
        <w:pPr>
          <w:pStyle w:val="Piedepgina"/>
          <w:jc w:val="right"/>
          <w:rPr>
            <w:sz w:val="20"/>
          </w:rPr>
        </w:pPr>
        <w:r w:rsidRPr="00042D28">
          <w:rPr>
            <w:sz w:val="20"/>
          </w:rPr>
          <w:fldChar w:fldCharType="begin"/>
        </w:r>
        <w:r w:rsidRPr="00042D28">
          <w:rPr>
            <w:sz w:val="20"/>
          </w:rPr>
          <w:instrText>PAGE   \* MERGEFORMAT</w:instrText>
        </w:r>
        <w:r w:rsidRPr="00042D28">
          <w:rPr>
            <w:sz w:val="20"/>
          </w:rPr>
          <w:fldChar w:fldCharType="separate"/>
        </w:r>
        <w:r w:rsidR="00F87335" w:rsidRPr="00F87335">
          <w:rPr>
            <w:noProof/>
            <w:sz w:val="20"/>
            <w:lang w:val="es-ES"/>
          </w:rPr>
          <w:t>3</w:t>
        </w:r>
        <w:r w:rsidRPr="00042D28">
          <w:rPr>
            <w:sz w:val="20"/>
          </w:rPr>
          <w:fldChar w:fldCharType="end"/>
        </w:r>
      </w:p>
    </w:sdtContent>
  </w:sdt>
  <w:p w14:paraId="09D19FA5" w14:textId="77777777" w:rsidR="00DE4992" w:rsidRDefault="00DE49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B5DD4" w14:textId="77777777" w:rsidR="007D41E8" w:rsidRDefault="007D41E8" w:rsidP="00B113E3">
      <w:pPr>
        <w:spacing w:after="0" w:line="240" w:lineRule="auto"/>
      </w:pPr>
      <w:r>
        <w:separator/>
      </w:r>
    </w:p>
  </w:footnote>
  <w:footnote w:type="continuationSeparator" w:id="0">
    <w:p w14:paraId="490EA7A2" w14:textId="77777777" w:rsidR="007D41E8" w:rsidRDefault="007D41E8" w:rsidP="00B113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DA8"/>
    <w:multiLevelType w:val="multilevel"/>
    <w:tmpl w:val="F67E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66265"/>
    <w:multiLevelType w:val="hybridMultilevel"/>
    <w:tmpl w:val="2DA4741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C724D"/>
    <w:multiLevelType w:val="multilevel"/>
    <w:tmpl w:val="7E3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1461F"/>
    <w:multiLevelType w:val="multilevel"/>
    <w:tmpl w:val="8CE4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E028C"/>
    <w:multiLevelType w:val="multilevel"/>
    <w:tmpl w:val="E7C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642EA"/>
    <w:multiLevelType w:val="multilevel"/>
    <w:tmpl w:val="798A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70CD4"/>
    <w:multiLevelType w:val="hybridMultilevel"/>
    <w:tmpl w:val="4F9C62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047FB8"/>
    <w:multiLevelType w:val="multilevel"/>
    <w:tmpl w:val="1896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705DB"/>
    <w:multiLevelType w:val="multilevel"/>
    <w:tmpl w:val="A4CA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6E583D"/>
    <w:multiLevelType w:val="multilevel"/>
    <w:tmpl w:val="B560D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523ADF"/>
    <w:multiLevelType w:val="multilevel"/>
    <w:tmpl w:val="8944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17AC4"/>
    <w:multiLevelType w:val="hybridMultilevel"/>
    <w:tmpl w:val="EE025FA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304219"/>
    <w:multiLevelType w:val="multilevel"/>
    <w:tmpl w:val="1BD2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006B1"/>
    <w:multiLevelType w:val="multilevel"/>
    <w:tmpl w:val="EC7A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D665E"/>
    <w:multiLevelType w:val="multilevel"/>
    <w:tmpl w:val="C602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D1A79"/>
    <w:multiLevelType w:val="multilevel"/>
    <w:tmpl w:val="8970EEB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28626723"/>
    <w:multiLevelType w:val="multilevel"/>
    <w:tmpl w:val="105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92091"/>
    <w:multiLevelType w:val="multilevel"/>
    <w:tmpl w:val="3AF2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0781D"/>
    <w:multiLevelType w:val="hybridMultilevel"/>
    <w:tmpl w:val="A2E48D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7C1C80"/>
    <w:multiLevelType w:val="hybridMultilevel"/>
    <w:tmpl w:val="3BEE80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8002D4"/>
    <w:multiLevelType w:val="multilevel"/>
    <w:tmpl w:val="6164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48730B"/>
    <w:multiLevelType w:val="multilevel"/>
    <w:tmpl w:val="6EAC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F95D6C"/>
    <w:multiLevelType w:val="multilevel"/>
    <w:tmpl w:val="7756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5559D5"/>
    <w:multiLevelType w:val="multilevel"/>
    <w:tmpl w:val="FAEE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37D96"/>
    <w:multiLevelType w:val="multilevel"/>
    <w:tmpl w:val="7B9E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82638"/>
    <w:multiLevelType w:val="multilevel"/>
    <w:tmpl w:val="C6A8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A5541"/>
    <w:multiLevelType w:val="multilevel"/>
    <w:tmpl w:val="B47E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602F54"/>
    <w:multiLevelType w:val="hybridMultilevel"/>
    <w:tmpl w:val="BCEE6B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5303E5"/>
    <w:multiLevelType w:val="multilevel"/>
    <w:tmpl w:val="2136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E5A9C"/>
    <w:multiLevelType w:val="multilevel"/>
    <w:tmpl w:val="D5CE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82D61"/>
    <w:multiLevelType w:val="multilevel"/>
    <w:tmpl w:val="59E8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BC4116"/>
    <w:multiLevelType w:val="multilevel"/>
    <w:tmpl w:val="5210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D42FF4"/>
    <w:multiLevelType w:val="multilevel"/>
    <w:tmpl w:val="D03A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5C1386"/>
    <w:multiLevelType w:val="multilevel"/>
    <w:tmpl w:val="5A2A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BD2607"/>
    <w:multiLevelType w:val="multilevel"/>
    <w:tmpl w:val="0F62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386F5F"/>
    <w:multiLevelType w:val="multilevel"/>
    <w:tmpl w:val="9904C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8031DB"/>
    <w:multiLevelType w:val="hybridMultilevel"/>
    <w:tmpl w:val="470040D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5278CD"/>
    <w:multiLevelType w:val="multilevel"/>
    <w:tmpl w:val="353E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955195"/>
    <w:multiLevelType w:val="multilevel"/>
    <w:tmpl w:val="F4A2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3722AE"/>
    <w:multiLevelType w:val="multilevel"/>
    <w:tmpl w:val="57D86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04200C"/>
    <w:multiLevelType w:val="multilevel"/>
    <w:tmpl w:val="569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CA3E75"/>
    <w:multiLevelType w:val="hybridMultilevel"/>
    <w:tmpl w:val="7F42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755D86"/>
    <w:multiLevelType w:val="multilevel"/>
    <w:tmpl w:val="3E06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D44A88"/>
    <w:multiLevelType w:val="multilevel"/>
    <w:tmpl w:val="0A52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D1426E"/>
    <w:multiLevelType w:val="multilevel"/>
    <w:tmpl w:val="825C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38317C"/>
    <w:multiLevelType w:val="multilevel"/>
    <w:tmpl w:val="39D2B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674843">
    <w:abstractNumId w:val="18"/>
  </w:num>
  <w:num w:numId="2" w16cid:durableId="1788769544">
    <w:abstractNumId w:val="6"/>
  </w:num>
  <w:num w:numId="3" w16cid:durableId="70858091">
    <w:abstractNumId w:val="27"/>
  </w:num>
  <w:num w:numId="4" w16cid:durableId="868951405">
    <w:abstractNumId w:val="19"/>
  </w:num>
  <w:num w:numId="5" w16cid:durableId="2059432056">
    <w:abstractNumId w:val="15"/>
  </w:num>
  <w:num w:numId="6" w16cid:durableId="615869784">
    <w:abstractNumId w:val="41"/>
  </w:num>
  <w:num w:numId="7" w16cid:durableId="458306322">
    <w:abstractNumId w:val="1"/>
  </w:num>
  <w:num w:numId="8" w16cid:durableId="1445921153">
    <w:abstractNumId w:val="36"/>
  </w:num>
  <w:num w:numId="9" w16cid:durableId="2132898263">
    <w:abstractNumId w:val="11"/>
  </w:num>
  <w:num w:numId="10" w16cid:durableId="1950817446">
    <w:abstractNumId w:val="16"/>
  </w:num>
  <w:num w:numId="11" w16cid:durableId="32704541">
    <w:abstractNumId w:val="24"/>
  </w:num>
  <w:num w:numId="12" w16cid:durableId="102907044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90939186">
    <w:abstractNumId w:val="12"/>
  </w:num>
  <w:num w:numId="14" w16cid:durableId="605769997">
    <w:abstractNumId w:val="44"/>
  </w:num>
  <w:num w:numId="15" w16cid:durableId="1528986582">
    <w:abstractNumId w:val="32"/>
  </w:num>
  <w:num w:numId="16" w16cid:durableId="1876961373">
    <w:abstractNumId w:val="34"/>
  </w:num>
  <w:num w:numId="17" w16cid:durableId="1050302693">
    <w:abstractNumId w:val="33"/>
  </w:num>
  <w:num w:numId="18" w16cid:durableId="1455054399">
    <w:abstractNumId w:val="7"/>
  </w:num>
  <w:num w:numId="19" w16cid:durableId="985862164">
    <w:abstractNumId w:val="23"/>
  </w:num>
  <w:num w:numId="20" w16cid:durableId="1812362327">
    <w:abstractNumId w:val="22"/>
  </w:num>
  <w:num w:numId="21" w16cid:durableId="281810508">
    <w:abstractNumId w:val="8"/>
  </w:num>
  <w:num w:numId="22" w16cid:durableId="289361630">
    <w:abstractNumId w:val="4"/>
  </w:num>
  <w:num w:numId="23" w16cid:durableId="1900440987">
    <w:abstractNumId w:val="37"/>
  </w:num>
  <w:num w:numId="24" w16cid:durableId="1319337094">
    <w:abstractNumId w:val="0"/>
  </w:num>
  <w:num w:numId="25" w16cid:durableId="337857000">
    <w:abstractNumId w:val="38"/>
  </w:num>
  <w:num w:numId="26" w16cid:durableId="520318225">
    <w:abstractNumId w:val="3"/>
  </w:num>
  <w:num w:numId="27" w16cid:durableId="2042587454">
    <w:abstractNumId w:val="10"/>
  </w:num>
  <w:num w:numId="28" w16cid:durableId="1047146968">
    <w:abstractNumId w:val="28"/>
  </w:num>
  <w:num w:numId="29" w16cid:durableId="22483147">
    <w:abstractNumId w:val="40"/>
  </w:num>
  <w:num w:numId="30" w16cid:durableId="236287515">
    <w:abstractNumId w:val="39"/>
  </w:num>
  <w:num w:numId="31" w16cid:durableId="132479905">
    <w:abstractNumId w:val="30"/>
  </w:num>
  <w:num w:numId="32" w16cid:durableId="1332181495">
    <w:abstractNumId w:val="17"/>
  </w:num>
  <w:num w:numId="33" w16cid:durableId="999652006">
    <w:abstractNumId w:val="25"/>
  </w:num>
  <w:num w:numId="34" w16cid:durableId="66152107">
    <w:abstractNumId w:val="45"/>
  </w:num>
  <w:num w:numId="35" w16cid:durableId="291982212">
    <w:abstractNumId w:val="20"/>
  </w:num>
  <w:num w:numId="36" w16cid:durableId="2130471129">
    <w:abstractNumId w:val="31"/>
  </w:num>
  <w:num w:numId="37" w16cid:durableId="692878108">
    <w:abstractNumId w:val="13"/>
  </w:num>
  <w:num w:numId="38" w16cid:durableId="1822575821">
    <w:abstractNumId w:val="26"/>
  </w:num>
  <w:num w:numId="39" w16cid:durableId="98839237">
    <w:abstractNumId w:val="14"/>
  </w:num>
  <w:num w:numId="40" w16cid:durableId="1634555228">
    <w:abstractNumId w:val="5"/>
  </w:num>
  <w:num w:numId="41" w16cid:durableId="324748504">
    <w:abstractNumId w:val="2"/>
  </w:num>
  <w:num w:numId="42" w16cid:durableId="1426538995">
    <w:abstractNumId w:val="35"/>
  </w:num>
  <w:num w:numId="43" w16cid:durableId="2075002032">
    <w:abstractNumId w:val="21"/>
  </w:num>
  <w:num w:numId="44" w16cid:durableId="892809964">
    <w:abstractNumId w:val="43"/>
  </w:num>
  <w:num w:numId="45" w16cid:durableId="768964985">
    <w:abstractNumId w:val="29"/>
  </w:num>
  <w:num w:numId="46" w16cid:durableId="155747362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727"/>
    <w:rsid w:val="00021BBC"/>
    <w:rsid w:val="00030D96"/>
    <w:rsid w:val="00042D28"/>
    <w:rsid w:val="000442DB"/>
    <w:rsid w:val="00070B3C"/>
    <w:rsid w:val="0009388F"/>
    <w:rsid w:val="00116C7F"/>
    <w:rsid w:val="0013703D"/>
    <w:rsid w:val="00140CFE"/>
    <w:rsid w:val="00150E3C"/>
    <w:rsid w:val="001E19C2"/>
    <w:rsid w:val="0022776A"/>
    <w:rsid w:val="00262EF7"/>
    <w:rsid w:val="002E6846"/>
    <w:rsid w:val="003366C3"/>
    <w:rsid w:val="00385102"/>
    <w:rsid w:val="0039362E"/>
    <w:rsid w:val="003959B9"/>
    <w:rsid w:val="003964F2"/>
    <w:rsid w:val="003F53FD"/>
    <w:rsid w:val="0043645D"/>
    <w:rsid w:val="00446513"/>
    <w:rsid w:val="00486DEC"/>
    <w:rsid w:val="004A1625"/>
    <w:rsid w:val="004A1A4D"/>
    <w:rsid w:val="004A325C"/>
    <w:rsid w:val="004A4335"/>
    <w:rsid w:val="00504176"/>
    <w:rsid w:val="00506C7D"/>
    <w:rsid w:val="00554D76"/>
    <w:rsid w:val="00564DAE"/>
    <w:rsid w:val="0060223F"/>
    <w:rsid w:val="00613CA8"/>
    <w:rsid w:val="00691A6F"/>
    <w:rsid w:val="006A71DF"/>
    <w:rsid w:val="006C21E2"/>
    <w:rsid w:val="006C41A6"/>
    <w:rsid w:val="006D6E0C"/>
    <w:rsid w:val="00706990"/>
    <w:rsid w:val="0073491B"/>
    <w:rsid w:val="00760CAE"/>
    <w:rsid w:val="007D3A15"/>
    <w:rsid w:val="007D41E8"/>
    <w:rsid w:val="00857705"/>
    <w:rsid w:val="00886012"/>
    <w:rsid w:val="008D267F"/>
    <w:rsid w:val="0091472A"/>
    <w:rsid w:val="00921E82"/>
    <w:rsid w:val="00941780"/>
    <w:rsid w:val="00991F7D"/>
    <w:rsid w:val="009A4393"/>
    <w:rsid w:val="009B2D9F"/>
    <w:rsid w:val="009D6889"/>
    <w:rsid w:val="00A05587"/>
    <w:rsid w:val="00A27432"/>
    <w:rsid w:val="00A44300"/>
    <w:rsid w:val="00A5504F"/>
    <w:rsid w:val="00A81C23"/>
    <w:rsid w:val="00A83C33"/>
    <w:rsid w:val="00AC3EF5"/>
    <w:rsid w:val="00B113E3"/>
    <w:rsid w:val="00CA63A1"/>
    <w:rsid w:val="00CB3C40"/>
    <w:rsid w:val="00CE0D34"/>
    <w:rsid w:val="00CF46D7"/>
    <w:rsid w:val="00CF742F"/>
    <w:rsid w:val="00D245E5"/>
    <w:rsid w:val="00D30556"/>
    <w:rsid w:val="00D46D70"/>
    <w:rsid w:val="00D92929"/>
    <w:rsid w:val="00DE4992"/>
    <w:rsid w:val="00E16180"/>
    <w:rsid w:val="00E35478"/>
    <w:rsid w:val="00E409C3"/>
    <w:rsid w:val="00E46727"/>
    <w:rsid w:val="00EB48E1"/>
    <w:rsid w:val="00ED0251"/>
    <w:rsid w:val="00EF215B"/>
    <w:rsid w:val="00F009F4"/>
    <w:rsid w:val="00F40768"/>
    <w:rsid w:val="00F4279C"/>
    <w:rsid w:val="00F87335"/>
    <w:rsid w:val="00FF1D74"/>
    <w:rsid w:val="00FF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B78B8"/>
  <w15:chartTrackingRefBased/>
  <w15:docId w15:val="{952EA683-993A-4025-ADAE-290D4DD2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D34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009F4"/>
    <w:pPr>
      <w:keepNext/>
      <w:keepLines/>
      <w:spacing w:before="240" w:after="0" w:line="240" w:lineRule="auto"/>
      <w:jc w:val="center"/>
      <w:outlineLvl w:val="0"/>
    </w:pPr>
    <w:rPr>
      <w:rFonts w:eastAsiaTheme="majorEastAsia" w:cstheme="majorBidi"/>
      <w:b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uiPriority w:val="1"/>
    <w:qFormat/>
    <w:rsid w:val="00CF46D7"/>
    <w:pPr>
      <w:keepNext/>
      <w:keepLines/>
      <w:spacing w:after="0" w:line="240" w:lineRule="auto"/>
      <w:jc w:val="left"/>
      <w:outlineLvl w:val="1"/>
    </w:pPr>
    <w:rPr>
      <w:rFonts w:eastAsiaTheme="majorEastAsia" w:cstheme="majorBidi"/>
      <w:b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1F7D"/>
    <w:pPr>
      <w:keepNext/>
      <w:keepLines/>
      <w:spacing w:before="40" w:after="0"/>
      <w:jc w:val="center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F215B"/>
    <w:pPr>
      <w:keepNext/>
      <w:keepLines/>
      <w:spacing w:before="40" w:after="0"/>
      <w:jc w:val="center"/>
      <w:outlineLvl w:val="3"/>
    </w:pPr>
    <w:rPr>
      <w:rFonts w:eastAsiaTheme="majorEastAsia" w:cstheme="majorBidi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09F4"/>
    <w:rPr>
      <w:rFonts w:ascii="Arial" w:eastAsiaTheme="majorEastAsia" w:hAnsi="Arial" w:cstheme="majorBidi"/>
      <w:b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1"/>
    <w:rsid w:val="00CF46D7"/>
    <w:rPr>
      <w:rFonts w:ascii="Arial" w:eastAsiaTheme="majorEastAsia" w:hAnsi="Arial" w:cstheme="majorBidi"/>
      <w:b/>
      <w:sz w:val="24"/>
      <w:szCs w:val="26"/>
      <w:lang w:val="es-ES"/>
    </w:rPr>
  </w:style>
  <w:style w:type="paragraph" w:customStyle="1" w:styleId="Delimitadorgrfico">
    <w:name w:val="Delimitador gráfico"/>
    <w:basedOn w:val="Normal"/>
    <w:uiPriority w:val="7"/>
    <w:qFormat/>
    <w:rsid w:val="00F009F4"/>
    <w:pPr>
      <w:spacing w:after="0" w:line="240" w:lineRule="auto"/>
      <w:jc w:val="left"/>
    </w:pPr>
    <w:rPr>
      <w:rFonts w:asciiTheme="minorHAnsi" w:hAnsiTheme="minorHAnsi"/>
      <w:sz w:val="10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113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13E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B113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13E3"/>
    <w:rPr>
      <w:rFonts w:ascii="Arial" w:hAnsi="Arial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991F7D"/>
    <w:rPr>
      <w:rFonts w:ascii="Arial" w:eastAsiaTheme="majorEastAsia" w:hAnsi="Arial" w:cstheme="majorBidi"/>
      <w:b/>
      <w:sz w:val="24"/>
      <w:szCs w:val="24"/>
    </w:rPr>
  </w:style>
  <w:style w:type="paragraph" w:styleId="Bibliografa">
    <w:name w:val="Bibliography"/>
    <w:basedOn w:val="Normal"/>
    <w:next w:val="Normal"/>
    <w:uiPriority w:val="37"/>
    <w:unhideWhenUsed/>
    <w:rsid w:val="002E6846"/>
  </w:style>
  <w:style w:type="character" w:customStyle="1" w:styleId="Ttulo4Car">
    <w:name w:val="Título 4 Car"/>
    <w:basedOn w:val="Fuentedeprrafopredeter"/>
    <w:link w:val="Ttulo4"/>
    <w:uiPriority w:val="9"/>
    <w:rsid w:val="00EF215B"/>
    <w:rPr>
      <w:rFonts w:ascii="Arial" w:eastAsiaTheme="majorEastAsia" w:hAnsi="Arial" w:cstheme="majorBidi"/>
      <w:iCs/>
      <w:sz w:val="24"/>
    </w:rPr>
  </w:style>
  <w:style w:type="paragraph" w:styleId="Prrafodelista">
    <w:name w:val="List Paragraph"/>
    <w:basedOn w:val="Normal"/>
    <w:uiPriority w:val="34"/>
    <w:qFormat/>
    <w:rsid w:val="006C41A6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1E19C2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1E19C2"/>
    <w:pPr>
      <w:tabs>
        <w:tab w:val="right" w:leader="dot" w:pos="8828"/>
      </w:tabs>
      <w:spacing w:after="100" w:line="360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1E19C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E19C2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1E19C2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4A1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9A43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5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hyperlink" Target="mailto:iz21001@ues.edu.sv" TargetMode="External" /><Relationship Id="rId18" Type="http://schemas.openxmlformats.org/officeDocument/2006/relationships/image" Target="media/image7.jpeg" /><Relationship Id="rId26" Type="http://schemas.openxmlformats.org/officeDocument/2006/relationships/hyperlink" Target="https://doi.org/10.1186/s40991-016-0004-6" TargetMode="External" /><Relationship Id="rId3" Type="http://schemas.openxmlformats.org/officeDocument/2006/relationships/styles" Target="styles.xml" /><Relationship Id="rId21" Type="http://schemas.openxmlformats.org/officeDocument/2006/relationships/hyperlink" Target="https://doi.org/10.1016/j.obhdp.2005.03.002" TargetMode="External" /><Relationship Id="rId34" Type="http://schemas.openxmlformats.org/officeDocument/2006/relationships/fontTable" Target="fontTable.xml" /><Relationship Id="rId7" Type="http://schemas.openxmlformats.org/officeDocument/2006/relationships/endnotes" Target="endnotes.xml" /><Relationship Id="rId12" Type="http://schemas.openxmlformats.org/officeDocument/2006/relationships/hyperlink" Target="mailto:hp23019@ues.edu.sv" TargetMode="External" /><Relationship Id="rId17" Type="http://schemas.openxmlformats.org/officeDocument/2006/relationships/image" Target="media/image6.jpeg" /><Relationship Id="rId25" Type="http://schemas.openxmlformats.org/officeDocument/2006/relationships/hyperlink" Target="https://doi.org/10.1016/j.obhdp.2005.03.002" TargetMode="External" /><Relationship Id="rId33" Type="http://schemas.openxmlformats.org/officeDocument/2006/relationships/footer" Target="footer1.xml" /><Relationship Id="rId2" Type="http://schemas.openxmlformats.org/officeDocument/2006/relationships/numbering" Target="numbering.xml" /><Relationship Id="rId16" Type="http://schemas.openxmlformats.org/officeDocument/2006/relationships/image" Target="media/image5.jpeg" /><Relationship Id="rId20" Type="http://schemas.openxmlformats.org/officeDocument/2006/relationships/hyperlink" Target="https://www.google.com/search?q=https://www.ama.org/cop-statement-of-ethics/" TargetMode="External" /><Relationship Id="rId29" Type="http://schemas.openxmlformats.org/officeDocument/2006/relationships/hyperlink" Target="https://www.oecd.org/content/dam/oecd/en/publications/reports/2018/02/oecd-due-diligence-guidance-for-responsible-business-conduct_c669bd57/15f5f4b3-en.pdf" TargetMode="Externa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mailto:hc21041@ues.edu.sv" TargetMode="External" /><Relationship Id="rId24" Type="http://schemas.openxmlformats.org/officeDocument/2006/relationships/hyperlink" Target="https://www.google.com/search?q=https://doi.org/10.1787/ed723392-en" TargetMode="External" /><Relationship Id="rId32" Type="http://schemas.openxmlformats.org/officeDocument/2006/relationships/image" Target="media/image9.emf" /><Relationship Id="rId5" Type="http://schemas.openxmlformats.org/officeDocument/2006/relationships/webSettings" Target="webSettings.xml" /><Relationship Id="rId15" Type="http://schemas.openxmlformats.org/officeDocument/2006/relationships/image" Target="media/image4.jpeg" /><Relationship Id="rId23" Type="http://schemas.openxmlformats.org/officeDocument/2006/relationships/hyperlink" Target="https://www.google.com/search?q=https://doi.org/10.1162/99608f92.8cd550d3" TargetMode="External" /><Relationship Id="rId28" Type="http://schemas.openxmlformats.org/officeDocument/2006/relationships/hyperlink" Target="https://www.ilo.org/publications/protection-workers%E2%80%99-personal-data-general-principles" TargetMode="External" /><Relationship Id="rId10" Type="http://schemas.openxmlformats.org/officeDocument/2006/relationships/hyperlink" Target="mailto:hf06005@ues.edu.sv" TargetMode="External" /><Relationship Id="rId19" Type="http://schemas.openxmlformats.org/officeDocument/2006/relationships/image" Target="media/image8.jpg" /><Relationship Id="rId31" Type="http://schemas.openxmlformats.org/officeDocument/2006/relationships/hyperlink" Target="https://www.jurisprudencia.gob.sv/DocumentosBoveda/D/2/2000-2009/2000/12/886E5.PDF" TargetMode="Externa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3.jpeg" /><Relationship Id="rId22" Type="http://schemas.openxmlformats.org/officeDocument/2006/relationships/hyperlink" Target="https://doi.org/10.1186/s40991-016-0004-6" TargetMode="External" /><Relationship Id="rId27" Type="http://schemas.openxmlformats.org/officeDocument/2006/relationships/hyperlink" Target="https://www.google.com/search?q=https://doi.org/10.1787/ed723392-en" TargetMode="External" /><Relationship Id="rId30" Type="http://schemas.openxmlformats.org/officeDocument/2006/relationships/hyperlink" Target="https://www.asamblea.gob.sv/sites/default/files/documents/decretos/171117_072920482_archivo_documento_legislativo.pdf" TargetMode="External" /><Relationship Id="rId3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Mel26</b:Tag>
    <b:SourceType>InternetSite</b:SourceType>
    <b:Guid>{157F665D-B1D5-4D88-B2A7-5916921E9511}</b:Guid>
    <b:Title>Contract Corridor</b:Title>
    <b:Year>2026</b:Year>
    <b:Author>
      <b:Author>
        <b:NameList>
          <b:Person>
            <b:Last>Jooste</b:Last>
            <b:First>Melissa</b:First>
          </b:Person>
        </b:NameList>
      </b:Author>
    </b:Author>
    <b:InternetSiteTitle>Contract Corridor</b:InternetSiteTitle>
    <b:URL>https://contractcorridor.com/clauselibrary/what-is-a-preamble-a-simple-guide-for-contracts/</b:URL>
    <b:RefOrder>1</b:RefOrder>
  </b:Source>
  <b:Source>
    <b:Tag>Asa02</b:Tag>
    <b:SourceType>DocumentFromInternetSite</b:SourceType>
    <b:Guid>{A4DD6035-353C-4A0A-9E51-FDBF6C87E686}</b:Guid>
    <b:Title>asamblea.gob.sv</b:Title>
    <b:InternetSiteTitle>asamblea.gob.sv</b:InternetSiteTitle>
    <b:Year>2002</b:Year>
    <b:Month>noviembre</b:Month>
    <b:Day>14</b:Day>
    <b:URL>https://www.asamblea.gob.sv/sites/default/files/documents/decretos/5F8389E4-D6DC-40CC-A6B9-1C4E9CF0CB49.pdf</b:URL>
    <b:Author>
      <b:Author>
        <b:NameList>
          <b:Person>
            <b:Last>Salvador</b:Last>
            <b:First>Asamblea</b:First>
            <b:Middle>Legislativa de El</b:Middle>
          </b:Person>
        </b:NameList>
      </b:Author>
    </b:Author>
    <b:RefOrder>2</b:RefOrder>
  </b:Source>
  <b:Source>
    <b:Tag>Rio24</b:Tag>
    <b:SourceType>InternetSite</b:SourceType>
    <b:Guid>{1C042CE2-8AC6-4EF3-A33B-8D21587325EE}</b:Guid>
    <b:Title>prezi.com</b:Title>
    <b:InternetSiteTitle>prezi.com</b:InternetSiteTitle>
    <b:Year>2024</b:Year>
    <b:Month>septiembre</b:Month>
    <b:Day>20</b:Day>
    <b:URL>https://prezi.com/p/eyjiy3bc2lsi/disposiciones-generales/</b:URL>
    <b:Author>
      <b:Author>
        <b:NameList>
          <b:Person>
            <b:Last>Jara</b:Last>
            <b:First>Rio</b:First>
          </b:Person>
        </b:NameList>
      </b:Author>
    </b:Author>
    <b:RefOrder>3</b:RefOrder>
  </b:Source>
  <b:Source>
    <b:Tag>Hug24</b:Tag>
    <b:SourceType>InternetSite</b:SourceType>
    <b:Guid>{D0762051-20EC-43A5-BB8C-2A22F15729A5}</b:Guid>
    <b:Author>
      <b:Author>
        <b:NameList>
          <b:Person>
            <b:Last>Pereira</b:Last>
            <b:First>Hugo</b:First>
          </b:Person>
        </b:NameList>
      </b:Author>
    </b:Author>
    <b:Title>LinkiaFP</b:Title>
    <b:InternetSiteTitle>LinkiaFP</b:InternetSiteTitle>
    <b:Year>2024</b:Year>
    <b:Month>octubre</b:Month>
    <b:Day>14</b:Day>
    <b:URL>https://linkiafp.es/blog/que-es-administracion-y-gestion-de-empresas/</b:URL>
    <b:RefOrder>4</b:RefOrder>
  </b:Source>
  <b:Source>
    <b:Tag>EDU26</b:Tag>
    <b:SourceType>InternetSite</b:SourceType>
    <b:Guid>{B71FA9F5-216A-4C33-9F3A-BB77FCC185F8}</b:Guid>
    <b:Author>
      <b:Author>
        <b:NameList>
          <b:Person>
            <b:Last>GROUP</b:Last>
            <b:First>EDUCA</b:First>
            <b:Middle>EDTECH</b:Middle>
          </b:Person>
        </b:NameList>
      </b:Author>
    </b:Author>
    <b:Title>rededuca.net</b:Title>
    <b:InternetSiteTitle>rededuca.net</b:InternetSiteTitle>
    <b:Year>2026</b:Year>
    <b:URL>https://www.rededuca.net/contexto-educativo/e/etica-profesional</b:URL>
    <b:RefOrder>5</b:RefOrder>
  </b:Source>
  <b:Source>
    <b:Tag>Dic25</b:Tag>
    <b:SourceType>InternetSite</b:SourceType>
    <b:Guid>{BF6925D6-75CF-4F61-893A-E91682792496}</b:Guid>
    <b:Author>
      <b:Author>
        <b:NameList>
          <b:Person>
            <b:Last>Jurídico</b:Last>
            <b:First>Diccionario</b:First>
            <b:Middle>Panhispánico del Español</b:Middle>
          </b:Person>
        </b:NameList>
      </b:Author>
    </b:Author>
    <b:Title>dpej.rae.es</b:Title>
    <b:InternetSiteTitle>dpej.rae.es</b:InternetSiteTitle>
    <b:Year>2025</b:Year>
    <b:URL>https://dpej.rae.es/lema/ejercicio-profesional</b:URL>
    <b:RefOrder>6</b:RefOrder>
  </b:Source>
  <b:Source>
    <b:Tag>Uni252</b:Tag>
    <b:SourceType>InternetSite</b:SourceType>
    <b:Guid>{3106AC2F-4F04-4335-A205-4CEE0BCC4ED9}</b:Guid>
    <b:Author>
      <b:Author>
        <b:NameList>
          <b:Person>
            <b:Last>Europea</b:Last>
            <b:First>Universidad</b:First>
          </b:Person>
        </b:NameList>
      </b:Author>
    </b:Author>
    <b:Title>universidadeuropea.com</b:Title>
    <b:InternetSiteTitle>universidadeuropea.com</b:InternetSiteTitle>
    <b:Year>2025</b:Year>
    <b:Month>diciembre</b:Month>
    <b:Day>30</b:Day>
    <b:URL>https://universidadeuropea.com/blog/conflicto-intereses/</b:URL>
    <b:RefOrder>7</b:RefOrder>
  </b:Source>
  <b:Source>
    <b:Tag>Kim26</b:Tag>
    <b:SourceType>InternetSite</b:SourceType>
    <b:Guid>{8C6C0DDC-5E26-4B28-9ADB-A573E292B5B2}</b:Guid>
    <b:Author>
      <b:Author>
        <b:NameList>
          <b:Person>
            <b:Last>Ríos</b:Last>
            <b:First>Kimberlein</b:First>
          </b:Person>
        </b:NameList>
      </b:Author>
    </b:Author>
    <b:Title>Payfit</b:Title>
    <b:InternetSiteTitle>Payfit</b:InternetSiteTitle>
    <b:Year>2026</b:Year>
    <b:Month>enero</b:Month>
    <b:Day>28</b:Day>
    <b:URL>https://payfit.com/es/contenido-practico/confidencialidad-empresa/</b:URL>
    <b:RefOrder>8</b:RefOrder>
  </b:Source>
  <b:Source>
    <b:Tag>Mar26</b:Tag>
    <b:SourceType>Misc</b:SourceType>
    <b:Guid>{5A58E3DC-F46A-4917-AE26-F56CF926ED95}</b:Guid>
    <b:Title>La Ética en la Empresa</b:Title>
    <b:Year>2026</b:Year>
    <b:Month>Ciclo II</b:Month>
    <b:Publisher>Universidad de El Salvador, Lic. Vitelio Henríquez Menjivar</b:Publisher>
    <b:City>San Salvador</b:City>
    <b:PublicationTitle>Material de clase: Estrategias para la toma de decisiones</b:PublicationTitle>
    <b:Author>
      <b:Author>
        <b:NameList>
          <b:Person>
            <b:Last>Brown</b:Last>
            <b:First>Marvin</b:First>
            <b:Middle>T.</b:Middle>
          </b:Person>
        </b:NameList>
      </b:Author>
    </b:Author>
    <b:RefOrder>9</b:RefOrder>
  </b:Source>
</b:Sources>
</file>

<file path=customXml/itemProps1.xml><?xml version="1.0" encoding="utf-8"?>
<ds:datastoreItem xmlns:ds="http://schemas.openxmlformats.org/officeDocument/2006/customXml" ds:itemID="{489B2F3F-E0CC-4744-937E-FFDB6F2F319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21697</Words>
  <Characters>119338</Characters>
  <Application>Microsoft Office Word</Application>
  <DocSecurity>0</DocSecurity>
  <Lines>994</Lines>
  <Paragraphs>281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Hernández</dc:creator>
  <cp:keywords/>
  <dc:description/>
  <cp:lastModifiedBy>Emerson panameno</cp:lastModifiedBy>
  <cp:revision>2</cp:revision>
  <dcterms:created xsi:type="dcterms:W3CDTF">2026-10-21T23:21:00Z</dcterms:created>
  <dcterms:modified xsi:type="dcterms:W3CDTF">2026-10-21T23:21:00Z</dcterms:modified>
</cp:coreProperties>
</file>