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7C40" w:rsidRDefault="00637C40" w:rsidP="00637C40">
      <w:pPr>
        <w:jc w:val="center"/>
      </w:pPr>
      <w:r>
        <w:t xml:space="preserve">Case Study : </w:t>
      </w:r>
      <w:r w:rsidR="00EA31EE" w:rsidRPr="00EA31EE">
        <w:rPr>
          <w:rStyle w:val="textlayer--absolute"/>
          <w:rFonts w:cstheme="minorHAnsi"/>
          <w:shd w:val="clear" w:color="auto" w:fill="F2F2F2"/>
        </w:rPr>
        <w:t>MISM 6210 – Info Visuals and Dashboard for Business</w:t>
      </w:r>
    </w:p>
    <w:p w:rsidR="00EA31EE" w:rsidRPr="00EA31EE" w:rsidRDefault="00EA31EE" w:rsidP="00EA31EE">
      <w:pPr>
        <w:jc w:val="center"/>
        <w:rPr>
          <w:rFonts w:eastAsia="Times New Roman" w:cstheme="minorHAnsi"/>
          <w:kern w:val="0"/>
          <w:lang w:eastAsia="en-GB"/>
        </w:rPr>
      </w:pPr>
      <w:r w:rsidRPr="00EA31EE">
        <w:rPr>
          <w:rFonts w:eastAsia="Times New Roman" w:cstheme="minorHAnsi"/>
          <w:kern w:val="0"/>
          <w:shd w:val="clear" w:color="auto" w:fill="F2F2F2"/>
          <w:lang w:eastAsia="en-GB"/>
        </w:rPr>
        <w:t>Indian Premier League</w:t>
      </w:r>
      <w:r w:rsidR="0028229C">
        <w:rPr>
          <w:rFonts w:eastAsia="Times New Roman" w:cstheme="minorHAnsi"/>
          <w:kern w:val="0"/>
          <w:shd w:val="clear" w:color="auto" w:fill="F2F2F2"/>
          <w:lang w:eastAsia="en-GB"/>
        </w:rPr>
        <w:t xml:space="preserve">: </w:t>
      </w:r>
      <w:r w:rsidR="00F775D0">
        <w:rPr>
          <w:rFonts w:eastAsia="Times New Roman" w:cstheme="minorHAnsi"/>
          <w:kern w:val="0"/>
          <w:shd w:val="clear" w:color="auto" w:fill="F2F2F2"/>
          <w:lang w:eastAsia="en-GB"/>
        </w:rPr>
        <w:t>C1</w:t>
      </w:r>
    </w:p>
    <w:p w:rsidR="00637C40" w:rsidRDefault="002A6F3D" w:rsidP="00637C40">
      <w:pPr>
        <w:jc w:val="right"/>
      </w:pPr>
      <w:r>
        <w:t>By : Rachit Pandya</w:t>
      </w:r>
    </w:p>
    <w:p w:rsidR="00F775D0" w:rsidRDefault="00F775D0" w:rsidP="00637C40">
      <w:pPr>
        <w:jc w:val="right"/>
      </w:pPr>
    </w:p>
    <w:p w:rsidR="00A355DC" w:rsidRDefault="00A355DC" w:rsidP="00637C40">
      <w:pPr>
        <w:jc w:val="right"/>
      </w:pPr>
    </w:p>
    <w:p w:rsidR="00AE54DE" w:rsidRDefault="0028229C" w:rsidP="00EA31EE">
      <w:pPr>
        <w:jc w:val="both"/>
      </w:pPr>
      <w:r w:rsidRPr="0028229C">
        <w:t xml:space="preserve">The case study focuses on the Indian Premier League (IPL), specifically the 2019 season, and looks at key financial factors as well as player performance ratings in this cricket league. Among the topics discussed are team expenses, the IPL's overall economic plan, and the exorbitant cost of signing players through auction. </w:t>
      </w:r>
      <w:proofErr w:type="spellStart"/>
      <w:r w:rsidRPr="0028229C">
        <w:t>Asmit</w:t>
      </w:r>
      <w:proofErr w:type="spellEnd"/>
      <w:r w:rsidRPr="0028229C">
        <w:t xml:space="preserve"> </w:t>
      </w:r>
      <w:proofErr w:type="spellStart"/>
      <w:r w:rsidRPr="0028229C">
        <w:t>Mitra</w:t>
      </w:r>
      <w:proofErr w:type="spellEnd"/>
      <w:r w:rsidRPr="0028229C">
        <w:t>, a qualified analyst, is the primary subject of the inquiry. He determines if the high bids are justified by comparing auction prices to player performance. Mitra's analysis goes a long way towards helping us understand the value and return on investment for these players in the highly capital-intensive, high-stakes Indian Premier League.</w:t>
      </w:r>
    </w:p>
    <w:p w:rsidR="0028229C" w:rsidRDefault="0028229C" w:rsidP="00EA31EE">
      <w:pPr>
        <w:jc w:val="both"/>
      </w:pPr>
    </w:p>
    <w:p w:rsidR="00AE54DE" w:rsidRDefault="0028229C" w:rsidP="00F775D0">
      <w:pPr>
        <w:jc w:val="both"/>
      </w:pPr>
      <w:r w:rsidRPr="0028229C">
        <w:t>The primary concern in the Indian Premier League (IPL) case study is assessing player performance in relation to auction price. Determining whether players' high bids are justified in light of their on-field contributions requires the application of this methodology. Determining these players' true value and return on investment is challenging because of the intense competition and significant financial stakes in the Indian Premier League.</w:t>
      </w:r>
    </w:p>
    <w:p w:rsidR="0028229C" w:rsidRDefault="0028229C" w:rsidP="00F775D0">
      <w:pPr>
        <w:jc w:val="both"/>
      </w:pPr>
    </w:p>
    <w:p w:rsidR="00EA31EE" w:rsidRDefault="0028229C" w:rsidP="00EA31EE">
      <w:pPr>
        <w:jc w:val="both"/>
      </w:pPr>
      <w:r w:rsidRPr="0028229C">
        <w:t>IPL batsmen's performance is analysed using descriptive analytics by looking at a variety of performance measures, including runs scored, strike rate, and consistency. The "hundreds" variable can highlight exceptional effort, but its rarity could skew the findings. Removing it could lead to a more consistent performance review. Variable transformation, such as indexing or normalising data (such as runs per match), may be necessary for comparisons to be meaningful, especially when comparing players with different numbers of innings or matches played. This approach allows for a fair understanding of a batsman's entire performance.</w:t>
      </w:r>
    </w:p>
    <w:p w:rsidR="0028229C" w:rsidRDefault="0028229C" w:rsidP="00EA31EE">
      <w:pPr>
        <w:jc w:val="both"/>
      </w:pPr>
    </w:p>
    <w:p w:rsidR="00AE54DE" w:rsidRDefault="0028229C" w:rsidP="00EA31EE">
      <w:pPr>
        <w:jc w:val="both"/>
      </w:pPr>
      <w:r w:rsidRPr="0028229C">
        <w:t>In the IPL scenario, two key ideas are at play: "Value for Money" and "Performance Consistency". Value for Money examines the connection between a player's auction price and their on-field success, making the case that a player's worth should match the club that values them. Performance consistency describes a player's ability to regularly perform high-</w:t>
      </w:r>
      <w:proofErr w:type="spellStart"/>
      <w:r w:rsidRPr="0028229C">
        <w:t>caliber</w:t>
      </w:r>
      <w:proofErr w:type="spellEnd"/>
      <w:r w:rsidRPr="0028229C">
        <w:t xml:space="preserve"> work, implying that reliable players are more important for a team's long-term success than major plays that happen sometimes. When integrated, these concepts offer a comprehensive framework for evaluating player efficacy in the Indian Premier League.</w:t>
      </w:r>
    </w:p>
    <w:p w:rsidR="0028229C" w:rsidRDefault="0028229C" w:rsidP="00EA31EE">
      <w:pPr>
        <w:jc w:val="both"/>
      </w:pPr>
    </w:p>
    <w:p w:rsidR="00AE54DE" w:rsidRDefault="0028229C" w:rsidP="00EA31EE">
      <w:pPr>
        <w:jc w:val="both"/>
      </w:pPr>
      <w:r w:rsidRPr="0028229C">
        <w:t>Considering the theoretical insights obtained from the IPL case study, an extensive list of recommendations is made. First and foremost, a comprehensive evaluation approach that includes indicators for "value for money" and "performance consistency" needs to be developed. This plan will ensure a thorough assessment of the players, balancing financial commitment with performance on the pitch. Furthermore, the application of strong data-driven analytics is necessary for a more precise and complex player value. Consistent performers should also receive extra consideration because their dependability is crucial to the long-term success of the team. By implementing these strategies, the IPL teams might make more informed and strategic decisions when selecting players and allocating money.</w:t>
      </w:r>
    </w:p>
    <w:p w:rsidR="00C80895" w:rsidRDefault="00C80895" w:rsidP="00EA31EE">
      <w:pPr>
        <w:jc w:val="both"/>
      </w:pPr>
    </w:p>
    <w:p w:rsidR="00A355DC" w:rsidRDefault="00A355DC" w:rsidP="00EA31EE">
      <w:pPr>
        <w:jc w:val="both"/>
      </w:pPr>
    </w:p>
    <w:p w:rsidR="00A355DC" w:rsidRDefault="00A355DC" w:rsidP="00EA31EE">
      <w:pPr>
        <w:jc w:val="both"/>
      </w:pPr>
    </w:p>
    <w:p w:rsidR="00A355DC" w:rsidRDefault="00A355DC" w:rsidP="00EA31EE">
      <w:pPr>
        <w:jc w:val="both"/>
      </w:pPr>
    </w:p>
    <w:p w:rsidR="00A355DC" w:rsidRDefault="00A355DC" w:rsidP="00EA31EE">
      <w:pPr>
        <w:jc w:val="both"/>
      </w:pPr>
    </w:p>
    <w:p w:rsidR="00A355DC" w:rsidRDefault="00A355DC" w:rsidP="00EA31EE">
      <w:pPr>
        <w:jc w:val="both"/>
      </w:pPr>
    </w:p>
    <w:p w:rsidR="00C24D60" w:rsidRDefault="00F77E8A">
      <w:r>
        <w:rPr>
          <w:noProof/>
          <w:lang w:val="en-US"/>
        </w:rPr>
        <w:lastRenderedPageBreak/>
        <w:drawing>
          <wp:inline distT="0" distB="0" distL="0" distR="0">
            <wp:extent cx="6645910" cy="3777615"/>
            <wp:effectExtent l="0" t="0" r="0" b="0"/>
            <wp:docPr id="561469489" name="Picture 2" descr="A graph of a graph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69489" name="Picture 2" descr="A graph of a graph with text&#10;&#10;Description automatically generated with medium confidence"/>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3777615"/>
                    </a:xfrm>
                    <a:prstGeom prst="rect">
                      <a:avLst/>
                    </a:prstGeom>
                  </pic:spPr>
                </pic:pic>
              </a:graphicData>
            </a:graphic>
          </wp:inline>
        </w:drawing>
      </w:r>
      <w:r>
        <w:rPr>
          <w:noProof/>
          <w:lang w:val="en-US"/>
        </w:rPr>
        <w:drawing>
          <wp:inline distT="0" distB="0" distL="0" distR="0">
            <wp:extent cx="6645910" cy="4262120"/>
            <wp:effectExtent l="0" t="0" r="0" b="5080"/>
            <wp:docPr id="1260782138" name="Picture 4" descr="A diagram of blue circ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82138" name="Picture 4" descr="A diagram of blue circles with white text&#10;&#10;Description automatically generated"/>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4262120"/>
                    </a:xfrm>
                    <a:prstGeom prst="rect">
                      <a:avLst/>
                    </a:prstGeom>
                  </pic:spPr>
                </pic:pic>
              </a:graphicData>
            </a:graphic>
          </wp:inline>
        </w:drawing>
      </w:r>
      <w:r>
        <w:rPr>
          <w:noProof/>
          <w:lang w:val="en-US"/>
        </w:rPr>
        <w:lastRenderedPageBreak/>
        <w:drawing>
          <wp:inline distT="0" distB="0" distL="0" distR="0">
            <wp:extent cx="6645910" cy="3880485"/>
            <wp:effectExtent l="0" t="0" r="0" b="5715"/>
            <wp:docPr id="1771990868"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90868" name="Picture 3" descr="A graph of different colored lines&#10;&#10;Description automatically generated"/>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3880485"/>
                    </a:xfrm>
                    <a:prstGeom prst="rect">
                      <a:avLst/>
                    </a:prstGeom>
                  </pic:spPr>
                </pic:pic>
              </a:graphicData>
            </a:graphic>
          </wp:inline>
        </w:drawing>
      </w:r>
      <w:r>
        <w:rPr>
          <w:noProof/>
          <w:lang w:val="en-US"/>
        </w:rPr>
        <w:drawing>
          <wp:inline distT="0" distB="0" distL="0" distR="0">
            <wp:extent cx="6645910" cy="4172585"/>
            <wp:effectExtent l="0" t="0" r="0" b="5715"/>
            <wp:docPr id="1246134735" name="Picture 5"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34735" name="Picture 5" descr="A graph with blue dots&#10;&#10;Description automatically generated"/>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4172585"/>
                    </a:xfrm>
                    <a:prstGeom prst="rect">
                      <a:avLst/>
                    </a:prstGeom>
                  </pic:spPr>
                </pic:pic>
              </a:graphicData>
            </a:graphic>
          </wp:inline>
        </w:drawing>
      </w:r>
      <w:r w:rsidR="00C24D60" w:rsidRPr="00C24D60">
        <w:rPr>
          <w:noProof/>
          <w:lang w:val="en-US"/>
        </w:rPr>
        <w:lastRenderedPageBreak/>
        <w:drawing>
          <wp:inline distT="0" distB="0" distL="0" distR="0">
            <wp:extent cx="5731510" cy="8582660"/>
            <wp:effectExtent l="0" t="0" r="0" b="2540"/>
            <wp:docPr id="171019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98462" name=""/>
                    <pic:cNvPicPr/>
                  </pic:nvPicPr>
                  <pic:blipFill>
                    <a:blip r:embed="rId8"/>
                    <a:stretch>
                      <a:fillRect/>
                    </a:stretch>
                  </pic:blipFill>
                  <pic:spPr>
                    <a:xfrm>
                      <a:off x="0" y="0"/>
                      <a:ext cx="5731510" cy="8582660"/>
                    </a:xfrm>
                    <a:prstGeom prst="rect">
                      <a:avLst/>
                    </a:prstGeom>
                  </pic:spPr>
                </pic:pic>
              </a:graphicData>
            </a:graphic>
          </wp:inline>
        </w:drawing>
      </w:r>
      <w:r>
        <w:rPr>
          <w:noProof/>
          <w:lang w:val="en-US"/>
        </w:rPr>
        <w:lastRenderedPageBreak/>
        <w:drawing>
          <wp:inline distT="0" distB="0" distL="0" distR="0">
            <wp:extent cx="6645910" cy="4441825"/>
            <wp:effectExtent l="0" t="0" r="0" b="3175"/>
            <wp:docPr id="118907601"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7601" name="Picture 6" descr="A screenshot of a graph&#10;&#10;Description automatically generated"/>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4441825"/>
                    </a:xfrm>
                    <a:prstGeom prst="rect">
                      <a:avLst/>
                    </a:prstGeom>
                  </pic:spPr>
                </pic:pic>
              </a:graphicData>
            </a:graphic>
          </wp:inline>
        </w:drawing>
      </w:r>
      <w:r>
        <w:rPr>
          <w:noProof/>
          <w:lang w:val="en-US"/>
        </w:rPr>
        <w:drawing>
          <wp:inline distT="0" distB="0" distL="0" distR="0">
            <wp:extent cx="6645910" cy="4090035"/>
            <wp:effectExtent l="0" t="0" r="0" b="0"/>
            <wp:docPr id="2120097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97941" name="Picture 1" descr="A screenshot of a computer&#10;&#10;Description automatically generated"/>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4090035"/>
                    </a:xfrm>
                    <a:prstGeom prst="rect">
                      <a:avLst/>
                    </a:prstGeom>
                  </pic:spPr>
                </pic:pic>
              </a:graphicData>
            </a:graphic>
          </wp:inline>
        </w:drawing>
      </w:r>
      <w:r>
        <w:rPr>
          <w:noProof/>
          <w:lang w:val="en-US"/>
        </w:rPr>
        <w:lastRenderedPageBreak/>
        <w:drawing>
          <wp:inline distT="0" distB="0" distL="0" distR="0">
            <wp:extent cx="6645910" cy="4202430"/>
            <wp:effectExtent l="0" t="0" r="0" b="1270"/>
            <wp:docPr id="1515573926"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73926" name="Picture 7" descr="A graph with blue dots&#10;&#10;Description automatically generated"/>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4202430"/>
                    </a:xfrm>
                    <a:prstGeom prst="rect">
                      <a:avLst/>
                    </a:prstGeom>
                  </pic:spPr>
                </pic:pic>
              </a:graphicData>
            </a:graphic>
          </wp:inline>
        </w:drawing>
      </w:r>
      <w:r>
        <w:rPr>
          <w:noProof/>
          <w:lang w:val="en-US"/>
        </w:rPr>
        <w:lastRenderedPageBreak/>
        <w:drawing>
          <wp:inline distT="0" distB="0" distL="0" distR="0">
            <wp:extent cx="6645910" cy="5056505"/>
            <wp:effectExtent l="0" t="0" r="0" b="0"/>
            <wp:docPr id="1948919422" name="Picture 9" descr="A radar chart with a blue and white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19422" name="Picture 9" descr="A radar chart with a blue and white circle&#10;&#10;Description automatically generated with medium confidence"/>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5056505"/>
                    </a:xfrm>
                    <a:prstGeom prst="rect">
                      <a:avLst/>
                    </a:prstGeom>
                  </pic:spPr>
                </pic:pic>
              </a:graphicData>
            </a:graphic>
          </wp:inline>
        </w:drawing>
      </w:r>
      <w:r>
        <w:rPr>
          <w:noProof/>
          <w:lang w:val="en-US"/>
        </w:rPr>
        <w:lastRenderedPageBreak/>
        <w:drawing>
          <wp:inline distT="0" distB="0" distL="0" distR="0">
            <wp:extent cx="6645910" cy="4017010"/>
            <wp:effectExtent l="0" t="0" r="0" b="0"/>
            <wp:docPr id="333258229" name="Picture 8" descr="A graph with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58229" name="Picture 8" descr="A graph with red and green dots&#10;&#10;Description automatically generated"/>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4017010"/>
                    </a:xfrm>
                    <a:prstGeom prst="rect">
                      <a:avLst/>
                    </a:prstGeom>
                  </pic:spPr>
                </pic:pic>
              </a:graphicData>
            </a:graphic>
          </wp:inline>
        </w:drawing>
      </w:r>
    </w:p>
    <w:sectPr w:rsidR="00C24D60" w:rsidSect="00AE54D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proofState w:spelling="clean" w:grammar="clean"/>
  <w:defaultTabStop w:val="720"/>
  <w:characterSpacingControl w:val="doNotCompress"/>
  <w:compat/>
  <w:rsids>
    <w:rsidRoot w:val="00C24D60"/>
    <w:rsid w:val="0028229C"/>
    <w:rsid w:val="002A6F3D"/>
    <w:rsid w:val="00637C40"/>
    <w:rsid w:val="00A355DC"/>
    <w:rsid w:val="00AE54DE"/>
    <w:rsid w:val="00C24D60"/>
    <w:rsid w:val="00C80895"/>
    <w:rsid w:val="00C8157C"/>
    <w:rsid w:val="00EA31EE"/>
    <w:rsid w:val="00F775D0"/>
    <w:rsid w:val="00F77E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57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EA31EE"/>
  </w:style>
  <w:style w:type="paragraph" w:styleId="BalloonText">
    <w:name w:val="Balloon Text"/>
    <w:basedOn w:val="Normal"/>
    <w:link w:val="BalloonTextChar"/>
    <w:uiPriority w:val="99"/>
    <w:semiHidden/>
    <w:unhideWhenUsed/>
    <w:rsid w:val="002A6F3D"/>
    <w:rPr>
      <w:rFonts w:ascii="Tahoma" w:hAnsi="Tahoma" w:cs="Tahoma"/>
      <w:sz w:val="16"/>
      <w:szCs w:val="16"/>
    </w:rPr>
  </w:style>
  <w:style w:type="character" w:customStyle="1" w:styleId="BalloonTextChar">
    <w:name w:val="Balloon Text Char"/>
    <w:basedOn w:val="DefaultParagraphFont"/>
    <w:link w:val="BalloonText"/>
    <w:uiPriority w:val="99"/>
    <w:semiHidden/>
    <w:rsid w:val="002A6F3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5782034">
      <w:bodyDiv w:val="1"/>
      <w:marLeft w:val="0"/>
      <w:marRight w:val="0"/>
      <w:marTop w:val="0"/>
      <w:marBottom w:val="0"/>
      <w:divBdr>
        <w:top w:val="none" w:sz="0" w:space="0" w:color="auto"/>
        <w:left w:val="none" w:sz="0" w:space="0" w:color="auto"/>
        <w:bottom w:val="none" w:sz="0" w:space="0" w:color="auto"/>
        <w:right w:val="none" w:sz="0" w:space="0" w:color="auto"/>
      </w:divBdr>
    </w:div>
    <w:div w:id="1988705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492</Words>
  <Characters>2810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Rishabh Sharma</dc:creator>
  <cp:lastModifiedBy>Rachit Pandya</cp:lastModifiedBy>
  <cp:revision>2</cp:revision>
  <dcterms:created xsi:type="dcterms:W3CDTF">2024-07-31T22:09:00Z</dcterms:created>
  <dcterms:modified xsi:type="dcterms:W3CDTF">2024-07-31T22:09:00Z</dcterms:modified>
</cp:coreProperties>
</file>