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334155"/>
          <w:sz w:val="24"/>
        </w:rPr>
        <w:t>S.I.W.S. NR SWAMY COLLEGE OF COMMERCE &amp; ECONOMICS</w:t>
        <w:br/>
        <w:t>AND SMT. THIRUMALAI COLLEGE OF SCIENCE</w:t>
        <w:br/>
        <w:t>DEPARTMENT OF INFORMATION TECHNOLOGY</w:t>
        <w:br/>
      </w:r>
    </w:p>
    <w:p>
      <w:pPr>
        <w:spacing w:before="200"/>
        <w:jc w:val="center"/>
      </w:pPr>
      <w:r>
        <w:rPr>
          <w:b/>
          <w:color w:val="0284C7"/>
          <w:sz w:val="21"/>
        </w:rPr>
        <w:t>ACADEMIC COURSEWORK &amp; PRACTICAL PROJECT REPORT</w:t>
        <w:br/>
      </w:r>
    </w:p>
    <w:p>
      <w:pPr>
        <w:spacing w:before="120"/>
        <w:jc w:val="center"/>
      </w:pPr>
      <w:r>
        <w:rPr>
          <w:b/>
          <w:color w:val="0F172A"/>
          <w:sz w:val="32"/>
        </w:rPr>
        <w:t>ZERO-TRUST ACCESS PROXY WITH CONTINUOUS RISK SCORING ENGINE</w:t>
        <w:br/>
      </w:r>
      <w:r>
        <w:rPr>
          <w:i/>
          <w:color w:val="0284C7"/>
          <w:sz w:val="22"/>
        </w:rPr>
        <w:t>Enterprise Behavioral Telemetry, Velocity Analysis &amp; Micro-Segmentation System</w:t>
        <w:br/>
      </w:r>
    </w:p>
    <w:p>
      <w:pPr>
        <w:jc w:val="center"/>
      </w:pPr>
      <w:r>
        <w:rPr>
          <w:color w:val="64748B"/>
          <w:sz w:val="19"/>
        </w:rPr>
        <w:t>A project report submitted in partial fulfillment of the academic requirements for the</w:t>
        <w:br/>
        <w:t>degree of Bachelor of Science in Information Technology (B.Sc. IT).</w:t>
        <w:br/>
      </w:r>
    </w:p>
    <w:tbl>
      <w:tblPr>
        <w:tblW w:type="auto" w:w="0"/>
        <w:jc w:val="center"/>
        <w:tblLook w:firstColumn="1" w:firstRow="1" w:lastColumn="0" w:lastRow="0" w:noHBand="0" w:noVBand="1" w:val="04A0"/>
      </w:tblPr>
      <w:tblGrid>
        <w:gridCol w:w="4968"/>
        <w:gridCol w:w="4968"/>
      </w:tblGrid>
      <w:tr>
        <w:tc>
          <w:tcPr>
            <w:tcW w:type="dxa" w:w="4968"/>
          </w:tcPr>
          <w:p>
            <w:r>
              <w:rPr>
                <w:b/>
                <w:sz w:val="19"/>
              </w:rPr>
              <w:t>Student Name:</w:t>
            </w:r>
          </w:p>
        </w:tc>
        <w:tc>
          <w:tcPr>
            <w:tcW w:type="dxa" w:w="4968"/>
          </w:tcPr>
          <w:p>
            <w:r>
              <w:rPr>
                <w:sz w:val="19"/>
              </w:rPr>
              <w:t>PANKAJ SURENDRA VARMA</w:t>
            </w:r>
          </w:p>
        </w:tc>
      </w:tr>
      <w:tr>
        <w:tc>
          <w:tcPr>
            <w:tcW w:type="dxa" w:w="4968"/>
          </w:tcPr>
          <w:p>
            <w:r>
              <w:rPr>
                <w:b/>
                <w:sz w:val="19"/>
              </w:rPr>
              <w:t>Roll Number:</w:t>
            </w:r>
          </w:p>
        </w:tc>
        <w:tc>
          <w:tcPr>
            <w:tcW w:type="dxa" w:w="4968"/>
          </w:tcPr>
          <w:p>
            <w:r>
              <w:rPr>
                <w:sz w:val="19"/>
              </w:rPr>
              <w:t>19061</w:t>
            </w:r>
          </w:p>
        </w:tc>
      </w:tr>
      <w:tr>
        <w:tc>
          <w:tcPr>
            <w:tcW w:type="dxa" w:w="4968"/>
          </w:tcPr>
          <w:p>
            <w:r>
              <w:rPr>
                <w:b/>
                <w:sz w:val="19"/>
              </w:rPr>
              <w:t>Class / Year:</w:t>
            </w:r>
          </w:p>
        </w:tc>
        <w:tc>
          <w:tcPr>
            <w:tcW w:type="dxa" w:w="4968"/>
          </w:tcPr>
          <w:p>
            <w:r>
              <w:rPr>
                <w:sz w:val="19"/>
              </w:rPr>
              <w:t>B.Sc. IT | Academic Year 2026-2027</w:t>
            </w:r>
          </w:p>
        </w:tc>
      </w:tr>
      <w:tr>
        <w:tc>
          <w:tcPr>
            <w:tcW w:type="dxa" w:w="4968"/>
          </w:tcPr>
          <w:p>
            <w:r>
              <w:rPr>
                <w:b/>
                <w:sz w:val="19"/>
              </w:rPr>
              <w:t>Project Guide:</w:t>
            </w:r>
          </w:p>
        </w:tc>
        <w:tc>
          <w:tcPr>
            <w:tcW w:type="dxa" w:w="4968"/>
          </w:tcPr>
          <w:p>
            <w:r>
              <w:rPr>
                <w:sz w:val="19"/>
              </w:rPr>
              <w:t>Prof. Aditya Rathod</w:t>
            </w:r>
          </w:p>
        </w:tc>
      </w:tr>
      <w:tr>
        <w:tc>
          <w:tcPr>
            <w:tcW w:type="dxa" w:w="4968"/>
          </w:tcPr>
          <w:p>
            <w:r>
              <w:rPr>
                <w:b/>
                <w:sz w:val="19"/>
              </w:rPr>
              <w:t>Syllabus Elective Practical:</w:t>
            </w:r>
          </w:p>
        </w:tc>
        <w:tc>
          <w:tcPr>
            <w:tcW w:type="dxa" w:w="4968"/>
          </w:tcPr>
          <w:p>
            <w:r>
              <w:rPr>
                <w:sz w:val="19"/>
              </w:rPr>
              <w:t>Big Data Technologies (NTITEL5P1)</w:t>
            </w:r>
          </w:p>
        </w:tc>
      </w:tr>
      <w:tr>
        <w:tc>
          <w:tcPr>
            <w:tcW w:type="dxa" w:w="4968"/>
          </w:tcPr>
          <w:p>
            <w:r>
              <w:rPr>
                <w:b/>
                <w:sz w:val="19"/>
              </w:rPr>
              <w:t>Syllabus Core Course:</w:t>
            </w:r>
          </w:p>
        </w:tc>
        <w:tc>
          <w:tcPr>
            <w:tcW w:type="dxa" w:w="4968"/>
          </w:tcPr>
          <w:p>
            <w:r>
              <w:rPr>
                <w:sz w:val="19"/>
              </w:rPr>
              <w:t>Information Systems Security (NTITMJ503)</w:t>
            </w:r>
          </w:p>
        </w:tc>
      </w:tr>
      <w:tr>
        <w:tc>
          <w:tcPr>
            <w:tcW w:type="dxa" w:w="4968"/>
          </w:tcPr>
          <w:p>
            <w:r>
              <w:rPr>
                <w:b/>
                <w:sz w:val="19"/>
              </w:rPr>
              <w:t>Live Project Link:</w:t>
            </w:r>
          </w:p>
        </w:tc>
        <w:tc>
          <w:tcPr>
            <w:tcW w:type="dxa" w:w="4968"/>
          </w:tcPr>
          <w:p>
            <w:r>
              <w:rPr>
                <w:sz w:val="19"/>
              </w:rPr>
              <w:t>http://localhost:8501</w:t>
            </w:r>
          </w:p>
        </w:tc>
      </w:tr>
      <w:tr>
        <w:tc>
          <w:tcPr>
            <w:tcW w:type="dxa" w:w="4968"/>
          </w:tcPr>
          <w:p>
            <w:r>
              <w:rPr>
                <w:b/>
                <w:sz w:val="19"/>
              </w:rPr>
              <w:t>Source Code Repository Link:</w:t>
            </w:r>
          </w:p>
        </w:tc>
        <w:tc>
          <w:tcPr>
            <w:tcW w:type="dxa" w:w="4968"/>
          </w:tcPr>
          <w:p>
            <w:r>
              <w:rPr>
                <w:sz w:val="19"/>
              </w:rPr>
              <w:t>https://github.com/PANKAJGIT-15/ZERO-TRUST-ACCESS-PROXY</w:t>
            </w:r>
          </w:p>
        </w:tc>
      </w:tr>
    </w:tbl>
    <w:p>
      <w:pPr>
        <w:spacing w:before="700"/>
        <w:jc w:val="center"/>
      </w:pPr>
      <w:r>
        <w:rPr>
          <w:color w:val="94A3B8"/>
          <w:sz w:val="18"/>
        </w:rPr>
        <w:t>S.I.W.S. College | Academic Project Report</w:t>
        <w:br/>
        <w:t>ACADEMIC YEAR 2026-2027</w:t>
        <w:br/>
        <w:t>Cover Page</w:t>
      </w:r>
    </w:p>
    <w:p>
      <w:r>
        <w:br w:type="page"/>
      </w:r>
    </w:p>
    <w:p>
      <w:pPr>
        <w:spacing w:before="0" w:after="160"/>
      </w:pPr>
      <w:r>
        <w:rPr>
          <w:b/>
          <w:color w:val="64748B"/>
          <w:sz w:val="17"/>
        </w:rPr>
        <w:t>Academic Project Report</w:t>
      </w:r>
      <w:r>
        <w:rPr>
          <w:b/>
          <w:color w:val="64748B"/>
          <w:sz w:val="17"/>
        </w:rPr>
        <w:tab/>
        <w:tab/>
        <w:tab/>
        <w:tab/>
        <w:tab/>
        <w:tab/>
        <w:tab/>
        <w:tab/>
        <w:t>Abstract &amp; Introduction</w:t>
      </w:r>
    </w:p>
    <w:p>
      <w:pPr>
        <w:spacing w:before="280" w:after="80"/>
      </w:pPr>
      <w:r>
        <w:rPr>
          <w:b/>
          <w:color w:val="0F172A"/>
          <w:sz w:val="24"/>
        </w:rPr>
        <w:t>1. Abstract</w:t>
      </w:r>
    </w:p>
    <w:p>
      <w:pPr>
        <w:spacing w:before="0" w:after="80" w:line="276" w:lineRule="auto"/>
      </w:pPr>
      <w:r>
        <w:rPr>
          <w:color w:val="334155"/>
          <w:sz w:val="19"/>
        </w:rPr>
        <w:t>The Zero-Trust Access Proxy with Continuous Risk Scoring Engine is an enterprise-grade cybersecurity and big data stream-processing pipeline engineered to eliminate implicit trust across active sessions. Developed using pure Python under an asynchronous publish-subscribe message broker emulating Apache Kafka topics, coupled with an atomic document datastore emulating MongoDB collections, the architecture delivers non-stop telemetry ingestion, unsupervised multivariate anomaly classification via Isolation Forest, contextual geo-velocity verification (Impossible Travel detection), and autonomous three-tier containment enforcement. Deployed locally with a high-fidelity Streamlit and Plotly SOC Command Center, the system features dynamic threat gauges, geospatial origin tracking, and real-time sliding anomaly trends tailored for modern security operations.</w:t>
      </w:r>
    </w:p>
    <w:p>
      <w:pPr>
        <w:spacing w:before="280" w:after="80"/>
      </w:pPr>
      <w:r>
        <w:rPr>
          <w:b/>
          <w:color w:val="0F172A"/>
          <w:sz w:val="24"/>
        </w:rPr>
        <w:t>2. Introduction</w:t>
      </w:r>
    </w:p>
    <w:p>
      <w:pPr>
        <w:spacing w:before="0" w:after="80" w:line="276" w:lineRule="auto"/>
      </w:pPr>
      <w:r>
        <w:rPr>
          <w:color w:val="334155"/>
          <w:sz w:val="19"/>
        </w:rPr>
        <w:t>Conventional cybersecurity perimeters rely on static, one-time authentication checkpoints. Once verified, a session token is granted implicit trust across subsequent requests, leaving enterprise architectures severely exposed to token theft, session hijacking, and lateral traversal. The Zero-Trust Access Proxy mitigates these vulnerabilities by implementing real-time behavioral re-validation under the core doctrine 'Never Trust, Always Verify'.</w:t>
      </w:r>
    </w:p>
    <w:p>
      <w:pPr>
        <w:spacing w:before="0" w:after="80" w:line="276" w:lineRule="auto"/>
      </w:pPr>
      <w:r>
        <w:rPr>
          <w:color w:val="334155"/>
          <w:sz w:val="19"/>
        </w:rPr>
        <w:t>• What is the project? An autonomous inspection proxy and behavioral SIEM continuously evaluating HTTP telemetry (payload size, burst frequency, URI route criticality, and spatial-temporal velocity) to calculate a live risk index (0–100).</w:t>
        <w:br/>
        <w:t>• Why choose this project? To implement big data stream processing and zero-trust micro-segmentation without heavy commercial overhead, demonstrating decoupled queue management, unsupervised machine learning, and real-time containment.</w:t>
        <w:br/>
        <w:t>• Who can use this project? Security Operations Center (SOC) analysts needing immediate visibility into identity threat scores and system administrators demanding sub-millisecond threat containment without manual intervention.</w:t>
      </w:r>
    </w:p>
    <w:p>
      <w:pPr>
        <w:spacing w:before="0" w:after="80" w:line="276" w:lineRule="auto"/>
      </w:pPr>
      <w:r>
        <w:rPr>
          <w:color w:val="334155"/>
          <w:sz w:val="19"/>
        </w:rPr>
        <w:t>Main Purpose: Continually recalculate risk for active connections and automate micro-segmentation, step-up MFA, and kill-switch session termination.</w:t>
      </w:r>
    </w:p>
    <w:p>
      <w:pPr>
        <w:spacing w:before="320" w:after="0"/>
      </w:pPr>
      <w:r>
        <w:rPr>
          <w:color w:val="94A3B8"/>
          <w:sz w:val="17"/>
        </w:rPr>
        <w:t>Academic Project Report - Zero-Trust Engine</w:t>
        <w:tab/>
        <w:tab/>
        <w:tab/>
        <w:tab/>
        <w:tab/>
        <w:tab/>
        <w:t>Page 1</w:t>
      </w:r>
    </w:p>
    <w:p>
      <w:r>
        <w:br w:type="page"/>
      </w:r>
    </w:p>
    <w:p>
      <w:pPr>
        <w:spacing w:before="0" w:after="160"/>
      </w:pPr>
      <w:r>
        <w:rPr>
          <w:b/>
          <w:color w:val="64748B"/>
          <w:sz w:val="17"/>
        </w:rPr>
        <w:t>Academic Project Report</w:t>
      </w:r>
      <w:r>
        <w:rPr>
          <w:b/>
          <w:color w:val="64748B"/>
          <w:sz w:val="17"/>
        </w:rPr>
        <w:tab/>
        <w:tab/>
        <w:tab/>
        <w:tab/>
        <w:tab/>
        <w:tab/>
        <w:tab/>
        <w:tab/>
        <w:t>Problem, Objectives &amp; Scope</w:t>
      </w:r>
    </w:p>
    <w:p>
      <w:pPr>
        <w:spacing w:before="280" w:after="80"/>
      </w:pPr>
      <w:r>
        <w:rPr>
          <w:b/>
          <w:color w:val="0F172A"/>
          <w:sz w:val="24"/>
        </w:rPr>
        <w:t>3. Problem Statement</w:t>
      </w:r>
    </w:p>
    <w:p>
      <w:pPr>
        <w:spacing w:before="0" w:after="80" w:line="276" w:lineRule="auto"/>
      </w:pPr>
      <w:r>
        <w:rPr>
          <w:color w:val="334155"/>
          <w:sz w:val="19"/>
        </w:rPr>
        <w:t>Static access mechanisms lack real-time context. Once attackers compromise credentials, perimeter firewalls cannot differentiate between legitimate operators and automated exfiltration scripts. Furthermore, rapid multi-hop attacks and impossible travel (logging in from physically incompatible geographical regions within minutes) bypass traditional relational database auditors due to excessive I/O latency.</w:t>
      </w:r>
    </w:p>
    <w:p>
      <w:pPr>
        <w:spacing w:before="0" w:after="80" w:line="276" w:lineRule="auto"/>
      </w:pPr>
      <w:r>
        <w:rPr>
          <w:color w:val="334155"/>
          <w:sz w:val="19"/>
        </w:rPr>
        <w:t>The Solution: An event-driven broker buffers high-velocity telemetry, an Isolation Forest model evaluates multi-variate vectors against established baselines, a velocity engine detects spatial anomalies, and an autonomous enforcer modifies identity states in an atomic JSON document store.</w:t>
      </w:r>
    </w:p>
    <w:p>
      <w:pPr>
        <w:spacing w:before="280" w:after="80"/>
      </w:pPr>
      <w:r>
        <w:rPr>
          <w:b/>
          <w:color w:val="0F172A"/>
          <w:sz w:val="24"/>
        </w:rPr>
        <w:t>4. Objectives</w:t>
      </w:r>
    </w:p>
    <w:p>
      <w:pPr>
        <w:spacing w:before="0" w:after="80" w:line="276" w:lineRule="auto"/>
      </w:pPr>
      <w:r>
        <w:rPr>
          <w:color w:val="334155"/>
          <w:sz w:val="19"/>
        </w:rPr>
        <w:t>1. High-Throughput Stream Ingestion: Build an asynchronous thread-safe message broker mimicking Kafka topic architectures.</w:t>
        <w:br/>
        <w:t>2. Multivariate Behavioral Profiling: Combine machine learning anomaly scores with contextual heuristics (payload size, burst frequency, restricted URI weights, and IP velocity anomalies).</w:t>
        <w:br/>
        <w:t>3. Autonomous Three-Tier Enforcement: Dynamically allocate access policies: ALLOW_REQUEST, REQUIRE_STEPUP_MFA, or TERMINATE_SESSION_BLOCK_IP.</w:t>
        <w:br/>
        <w:t>4. Interactive SOC Visualizations: Deliver an executive command dashboard equipped with live threat gauges, Plotly geographic scatter telemetry, sliding trendlines, and manual threat injection sandboxes.</w:t>
      </w:r>
    </w:p>
    <w:p>
      <w:pPr>
        <w:spacing w:before="280" w:after="80"/>
      </w:pPr>
      <w:r>
        <w:rPr>
          <w:b/>
          <w:color w:val="0F172A"/>
          <w:sz w:val="24"/>
        </w:rPr>
        <w:t>5. Project Scope</w:t>
      </w:r>
    </w:p>
    <w:p>
      <w:pPr>
        <w:spacing w:before="0" w:after="80" w:line="276" w:lineRule="auto"/>
      </w:pPr>
      <w:r>
        <w:rPr>
          <w:color w:val="334155"/>
          <w:sz w:val="19"/>
        </w:rPr>
        <w:t>The scope encompasses two primary functional workflows:</w:t>
        <w:br/>
        <w:t>• Autonomous Event Pipeline: Continuous emission of request telemetry from regular users and simulated adversaries, undergoing multi-feature analysis and atomic state persistence.</w:t>
        <w:br/>
        <w:t>• SOC Command Sandbox: Live polling visualization, geo-origin mapping, identity quarantine inspection, and synthetic exploit injection across varying threat profiles.</w:t>
      </w:r>
    </w:p>
    <w:p>
      <w:pPr>
        <w:spacing w:before="0" w:after="80" w:line="276" w:lineRule="auto"/>
      </w:pPr>
      <w:r>
        <w:rPr>
          <w:color w:val="334155"/>
          <w:sz w:val="19"/>
        </w:rPr>
        <w:t>Boundaries &amp; Limitations: Telemetry is modeled within a multi-threaded Python runtime with synthetic endpoints; scaling to distributed multi-node clusters (Kafka/Cassandra) is planned for future iterations.</w:t>
      </w:r>
    </w:p>
    <w:p>
      <w:pPr>
        <w:spacing w:before="320" w:after="0"/>
      </w:pPr>
      <w:r>
        <w:rPr>
          <w:color w:val="94A3B8"/>
          <w:sz w:val="17"/>
        </w:rPr>
        <w:t>Academic Project Report - Zero-Trust Engine</w:t>
        <w:tab/>
        <w:tab/>
        <w:tab/>
        <w:tab/>
        <w:tab/>
        <w:tab/>
        <w:t>Page 2</w:t>
      </w:r>
    </w:p>
    <w:p>
      <w:r>
        <w:br w:type="page"/>
      </w:r>
    </w:p>
    <w:p>
      <w:pPr>
        <w:spacing w:before="0" w:after="160"/>
      </w:pPr>
      <w:r>
        <w:rPr>
          <w:b/>
          <w:color w:val="64748B"/>
          <w:sz w:val="17"/>
        </w:rPr>
        <w:t>Academic Project Report</w:t>
      </w:r>
      <w:r>
        <w:rPr>
          <w:b/>
          <w:color w:val="64748B"/>
          <w:sz w:val="17"/>
        </w:rPr>
        <w:tab/>
        <w:tab/>
        <w:tab/>
        <w:tab/>
        <w:tab/>
        <w:tab/>
        <w:tab/>
        <w:tab/>
        <w:t>Technologies &amp; Requirements</w:t>
      </w:r>
    </w:p>
    <w:p>
      <w:pPr>
        <w:spacing w:before="280" w:after="80"/>
      </w:pPr>
      <w:r>
        <w:rPr>
          <w:b/>
          <w:color w:val="0F172A"/>
          <w:sz w:val="24"/>
        </w:rPr>
        <w:t>6. Technologies Used</w:t>
      </w:r>
    </w:p>
    <w:tbl>
      <w:tblPr>
        <w:tblW w:type="auto" w:w="0"/>
        <w:jc w:val="center"/>
        <w:tblLook w:firstColumn="1" w:firstRow="1" w:lastColumn="0" w:lastRow="0" w:noHBand="0" w:noVBand="1" w:val="04A0"/>
      </w:tblPr>
      <w:tblGrid>
        <w:gridCol w:w="4968"/>
        <w:gridCol w:w="4968"/>
      </w:tblGrid>
      <w:tr>
        <w:tc>
          <w:tcPr>
            <w:tcW w:type="dxa" w:w="4968"/>
          </w:tcPr>
          <w:p>
            <w:r>
              <w:rPr>
                <w:b/>
                <w:sz w:val="18"/>
              </w:rPr>
              <w:t>Python 3.12+ (Core Engine)</w:t>
            </w:r>
          </w:p>
        </w:tc>
        <w:tc>
          <w:tcPr>
            <w:tcW w:type="dxa" w:w="4968"/>
          </w:tcPr>
          <w:p>
            <w:r>
              <w:rPr>
                <w:sz w:val="18"/>
              </w:rPr>
              <w:t>Primary runtime hosting multi-threaded telemetry producers, behavioral risk engines, and enforcement stores.</w:t>
            </w:r>
          </w:p>
        </w:tc>
      </w:tr>
      <w:tr>
        <w:tc>
          <w:tcPr>
            <w:tcW w:type="dxa" w:w="4968"/>
          </w:tcPr>
          <w:p>
            <w:r>
              <w:rPr>
                <w:b/>
                <w:sz w:val="18"/>
              </w:rPr>
              <w:t>In-Memory Broker (broker.py)</w:t>
            </w:r>
          </w:p>
        </w:tc>
        <w:tc>
          <w:tcPr>
            <w:tcW w:type="dxa" w:w="4968"/>
          </w:tcPr>
          <w:p>
            <w:r>
              <w:rPr>
                <w:sz w:val="18"/>
              </w:rPr>
              <w:t>Decoupled thread-safe FIFO queue emulating Apache Kafka topic partitions and stream publishers.</w:t>
            </w:r>
          </w:p>
        </w:tc>
      </w:tr>
      <w:tr>
        <w:tc>
          <w:tcPr>
            <w:tcW w:type="dxa" w:w="4968"/>
          </w:tcPr>
          <w:p>
            <w:r>
              <w:rPr>
                <w:b/>
                <w:sz w:val="18"/>
              </w:rPr>
              <w:t>Scikit-Learn (Isolation Forest)</w:t>
            </w:r>
          </w:p>
        </w:tc>
        <w:tc>
          <w:tcPr>
            <w:tcW w:type="dxa" w:w="4968"/>
          </w:tcPr>
          <w:p>
            <w:r>
              <w:rPr>
                <w:sz w:val="18"/>
              </w:rPr>
              <w:t>Unsupervised machine learning estimator evaluating multidimensional vectors for behavioral divergence.</w:t>
            </w:r>
          </w:p>
        </w:tc>
      </w:tr>
      <w:tr>
        <w:tc>
          <w:tcPr>
            <w:tcW w:type="dxa" w:w="4968"/>
          </w:tcPr>
          <w:p>
            <w:r>
              <w:rPr>
                <w:b/>
                <w:sz w:val="18"/>
              </w:rPr>
              <w:t>Streamlit (Dashboard Framework)</w:t>
            </w:r>
          </w:p>
        </w:tc>
        <w:tc>
          <w:tcPr>
            <w:tcW w:type="dxa" w:w="4968"/>
          </w:tcPr>
          <w:p>
            <w:r>
              <w:rPr>
                <w:sz w:val="18"/>
              </w:rPr>
              <w:t>Interactive frontend engine supporting custom CSS HUD styling and real-time polling loops.</w:t>
            </w:r>
          </w:p>
        </w:tc>
      </w:tr>
      <w:tr>
        <w:tc>
          <w:tcPr>
            <w:tcW w:type="dxa" w:w="4968"/>
          </w:tcPr>
          <w:p>
            <w:r>
              <w:rPr>
                <w:b/>
                <w:sz w:val="18"/>
              </w:rPr>
              <w:t>Plotly Graph Objects &amp; Express</w:t>
            </w:r>
          </w:p>
        </w:tc>
        <w:tc>
          <w:tcPr>
            <w:tcW w:type="dxa" w:w="4968"/>
          </w:tcPr>
          <w:p>
            <w:r>
              <w:rPr>
                <w:sz w:val="18"/>
              </w:rPr>
              <w:t>Renders real-time risk gauges, geospatial threat origin maps, and continuous trendlines.</w:t>
            </w:r>
          </w:p>
        </w:tc>
      </w:tr>
      <w:tr>
        <w:tc>
          <w:tcPr>
            <w:tcW w:type="dxa" w:w="4968"/>
          </w:tcPr>
          <w:p>
            <w:r>
              <w:rPr>
                <w:b/>
                <w:sz w:val="18"/>
              </w:rPr>
              <w:t>NoSQL Store (enforcer_db.py)</w:t>
            </w:r>
          </w:p>
        </w:tc>
        <w:tc>
          <w:tcPr>
            <w:tcW w:type="dxa" w:w="4968"/>
          </w:tcPr>
          <w:p>
            <w:r>
              <w:rPr>
                <w:sz w:val="18"/>
              </w:rPr>
              <w:t>Atomic document datastore maintaining normalized collections for sessions and immutable audit logs.</w:t>
            </w:r>
          </w:p>
        </w:tc>
      </w:tr>
      <w:tr>
        <w:tc>
          <w:tcPr>
            <w:tcW w:type="dxa" w:w="4968"/>
          </w:tcPr>
          <w:p>
            <w:r>
              <w:rPr>
                <w:b/>
                <w:sz w:val="18"/>
              </w:rPr>
              <w:t>Git &amp; GitHub</w:t>
            </w:r>
          </w:p>
        </w:tc>
        <w:tc>
          <w:tcPr>
            <w:tcW w:type="dxa" w:w="4968"/>
          </w:tcPr>
          <w:p>
            <w:r>
              <w:rPr>
                <w:sz w:val="18"/>
              </w:rPr>
              <w:t>Repository version control, release tracking, and academic code verification under PANKAJGIT-15.</w:t>
            </w:r>
          </w:p>
        </w:tc>
      </w:tr>
    </w:tbl>
    <w:p>
      <w:pPr>
        <w:spacing w:before="280" w:after="80"/>
      </w:pPr>
      <w:r>
        <w:rPr>
          <w:b/>
          <w:color w:val="0F172A"/>
          <w:sz w:val="24"/>
        </w:rPr>
        <w:t>7. Hardware Requirements</w:t>
      </w:r>
    </w:p>
    <w:p>
      <w:pPr>
        <w:spacing w:before="0" w:after="80" w:line="276" w:lineRule="auto"/>
      </w:pPr>
      <w:r>
        <w:rPr>
          <w:color w:val="334155"/>
          <w:sz w:val="19"/>
        </w:rPr>
        <w:t>• Processor: Intel Core i3 / AMD Ryzen multi-core workstation or laptop.</w:t>
        <w:br/>
        <w:t>• Memory: Minimum 4 GB RAM (8 GB recommended for concurrent multithreaded simulation and WebGL rendering).</w:t>
        <w:br/>
        <w:t>• Storage: Minimum 500 MB free hard drive capacity for runtime environment, datasets, and persistent logs.</w:t>
        <w:br/>
        <w:t>• Local Interface: 127.0.0.1 loopback adapter for inter-process communication.</w:t>
      </w:r>
    </w:p>
    <w:p>
      <w:pPr>
        <w:spacing w:before="280" w:after="80"/>
      </w:pPr>
      <w:r>
        <w:rPr>
          <w:b/>
          <w:color w:val="0F172A"/>
          <w:sz w:val="24"/>
        </w:rPr>
        <w:t>8. Software Requirements</w:t>
      </w:r>
    </w:p>
    <w:p>
      <w:pPr>
        <w:spacing w:before="0" w:after="80" w:line="276" w:lineRule="auto"/>
      </w:pPr>
      <w:r>
        <w:rPr>
          <w:color w:val="334155"/>
          <w:sz w:val="19"/>
        </w:rPr>
        <w:t>• Operating System: Windows 11 / 10, Ubuntu Linux, or macOS.</w:t>
        <w:br/>
        <w:t>• Development Environment: Visual Studio Code (VS Code) with Python and Pylance extensions.</w:t>
        <w:br/>
        <w:t>• Python Libraries: streamlit, plotly, scikit-learn, pandas, numpy, python-docx.</w:t>
      </w:r>
    </w:p>
    <w:p>
      <w:pPr>
        <w:spacing w:before="320" w:after="0"/>
      </w:pPr>
      <w:r>
        <w:rPr>
          <w:color w:val="94A3B8"/>
          <w:sz w:val="17"/>
        </w:rPr>
        <w:t>Academic Project Report - Zero-Trust Engine</w:t>
        <w:tab/>
        <w:tab/>
        <w:tab/>
        <w:tab/>
        <w:tab/>
        <w:tab/>
        <w:t>Page 3</w:t>
      </w:r>
    </w:p>
    <w:p>
      <w:r>
        <w:br w:type="page"/>
      </w:r>
    </w:p>
    <w:p>
      <w:pPr>
        <w:spacing w:before="0" w:after="160"/>
      </w:pPr>
      <w:r>
        <w:rPr>
          <w:b/>
          <w:color w:val="64748B"/>
          <w:sz w:val="17"/>
        </w:rPr>
        <w:t>Academic Project Report</w:t>
      </w:r>
      <w:r>
        <w:rPr>
          <w:b/>
          <w:color w:val="64748B"/>
          <w:sz w:val="17"/>
        </w:rPr>
        <w:tab/>
        <w:tab/>
        <w:tab/>
        <w:tab/>
        <w:tab/>
        <w:tab/>
        <w:tab/>
        <w:tab/>
        <w:t>System Design &amp; Workflow</w:t>
      </w:r>
    </w:p>
    <w:p>
      <w:pPr>
        <w:spacing w:before="280" w:after="80"/>
      </w:pPr>
      <w:r>
        <w:rPr>
          <w:b/>
          <w:color w:val="0F172A"/>
          <w:sz w:val="24"/>
        </w:rPr>
        <w:t>9. System Design and Workflow</w:t>
      </w:r>
    </w:p>
    <w:p>
      <w:pPr>
        <w:spacing w:before="0" w:after="80" w:line="276" w:lineRule="auto"/>
      </w:pPr>
      <w:r>
        <w:rPr>
          <w:color w:val="334155"/>
          <w:sz w:val="19"/>
        </w:rPr>
        <w:t>The Zero-Trust system operates through five tightly-coupled asynchronous stages:</w:t>
        <w:br/>
        <w:t>1. Telemetry Ingestion: Edge clients emit request records containing IP, user identity, endpoint URI, payload size, arrival delta, and burst frequency into the broker topic 'user-access-events'.</w:t>
        <w:br/>
        <w:t>2. Feature Assembly: Incoming packets are vectorized into [payload_kb, inter_arrival_sec, route_flag, burst_freq].</w:t>
        <w:br/>
        <w:t>3. Multivariate Scoring &amp; Velocity Check: The vector is scored via Isolation Forest. Simultaneously, historical caches are evaluated for sudden IP velocity jumps (Impossible Travel anomalies).</w:t>
        <w:br/>
        <w:t>4. Adaptive Policy Enforcement: The composite score (0–100) dictates containment: Allow (&lt;45), MFA Challenge (45–74), or Kill-Switch Block (&gt;=75).</w:t>
        <w:br/>
        <w:t>5. Executive SOC Presentation: Telemetry data, threat gauges, and geospatial origins update dynamically on the Streamlit dashboard.</w:t>
      </w:r>
    </w:p>
    <w:p>
      <w:pPr>
        <w:spacing w:before="280" w:after="80"/>
      </w:pPr>
      <w:r>
        <w:rPr>
          <w:b/>
          <w:color w:val="0F172A"/>
          <w:sz w:val="24"/>
        </w:rPr>
        <w:t>10. System Architecture Flowchart</w:t>
      </w:r>
    </w:p>
    <w:p>
      <w:pPr>
        <w:spacing w:before="80" w:after="120" w:line="252" w:lineRule="auto"/>
      </w:pPr>
      <w:r>
        <w:rPr>
          <w:rFonts w:ascii="Consolas" w:hAnsi="Consolas"/>
          <w:color w:val="1E293B"/>
          <w:sz w:val="17"/>
        </w:rPr>
        <w:t>+-----------------------+          +-----------------------+</w:t>
        <w:br/>
        <w:t>|   NORMAL IDENTITIES   |          |   ADVERSARIAL THREATS |</w:t>
        <w:br/>
        <w:t>| (user_alpha, beta)    |          | (attacker_x, rogue)   |</w:t>
        <w:br/>
        <w:t>+-----------+-----------+          +-----------+-----------+</w:t>
        <w:br/>
        <w:t xml:space="preserve">            |                                  |</w:t>
        <w:br/>
        <w:t xml:space="preserve">            +--------------------+-------------+</w:t>
        <w:br/>
        <w:t xml:space="preserve">                                 | (HTTP Telemetry Stream)</w:t>
        <w:br/>
        <w:t xml:space="preserve">                                 v</w:t>
        <w:br/>
        <w:t>+---------------------------------------------------------------+</w:t>
        <w:br/>
        <w:t>|         IN-MEMORY MESSAGE BROKER (broker.py)                  |</w:t>
        <w:br/>
        <w:t>|    Topic: 'user-access-events' (Thread-Safe Asynchronous FIFO)|</w:t>
        <w:br/>
        <w:t>+-------------------------------+-------------------------------+</w:t>
        <w:br/>
        <w:t xml:space="preserve">                                |</w:t>
        <w:br/>
        <w:t xml:space="preserve">                                v</w:t>
        <w:br/>
        <w:t>+---------------------------------------------------------------+</w:t>
        <w:br/>
        <w:t>|    CONTINUOUS RISK SCORING ENGINE (proxy_engine.py)           |</w:t>
        <w:br/>
        <w:t>|  1. Vector Assembler: [Payload, Delta-t, Route Flag, Burst]   |</w:t>
        <w:br/>
        <w:t>|  2. Unsupervised Isolation Forest ML Inference                |</w:t>
        <w:br/>
        <w:t>|  3. Geo-IP Velocity &amp; Impossible Travel Evaluation            |</w:t>
        <w:br/>
        <w:t>|  4. Dynamic Composite Risk Index (0 to 100)                   |</w:t>
        <w:br/>
        <w:t>+-------------------------------+-------------------------------+</w:t>
        <w:br/>
        <w:t xml:space="preserve">                                |</w:t>
        <w:br/>
        <w:t xml:space="preserve">            +-------------------+-------------------+</w:t>
        <w:br/>
        <w:t xml:space="preserve">            | (&lt; 45)            | (45 - 74)         | (&gt;= 75)</w:t>
        <w:br/>
        <w:t xml:space="preserve">            v                   v                   v</w:t>
        <w:br/>
        <w:t xml:space="preserve">     [ALLOW_REQUEST]      [STEPUP_MFA]      [TERMINATE_BLOCK]</w:t>
        <w:br/>
        <w:t xml:space="preserve">            |                   |                   |</w:t>
        <w:br/>
        <w:t xml:space="preserve">            +-------------------+-------------------+</w:t>
        <w:br/>
        <w:t xml:space="preserve">                                |</w:t>
        <w:br/>
        <w:t xml:space="preserve">                                v</w:t>
        <w:br/>
        <w:t>+---------------------------------------------------------------+</w:t>
        <w:br/>
        <w:t>|         NoSQL DOCUMENT STORE (enforcer_db.py)                 |</w:t>
        <w:br/>
        <w:t>|  Collections: sessions &amp; security_audit_logs (JSON)           |</w:t>
        <w:br/>
        <w:t>+-------------------------------+-------------------------------+</w:t>
        <w:br/>
        <w:t xml:space="preserve">                                |</w:t>
        <w:br/>
        <w:t xml:space="preserve">                                v</w:t>
        <w:br/>
        <w:t>+---------------------------------------------------------------+</w:t>
        <w:br/>
        <w:t>|          SOC COMMAND CENTER UI (dashboard.py)                 |</w:t>
        <w:br/>
        <w:t>|   Live Gauge + Geo-Coordinates Map + Trendlines + Sandbox     |</w:t>
        <w:br/>
        <w:t>+---------------------------------------------------------------+</w:t>
      </w:r>
    </w:p>
    <w:p>
      <w:pPr>
        <w:spacing w:before="0" w:after="80" w:line="276" w:lineRule="auto"/>
      </w:pPr>
      <w:r>
        <w:rPr>
          <w:color w:val="334155"/>
          <w:sz w:val="19"/>
        </w:rPr>
        <w:t>Figure 1: Complete Asynchronous Zero-Trust Architecture and Behavioral Verification Pipeline</w:t>
      </w:r>
    </w:p>
    <w:p>
      <w:pPr>
        <w:spacing w:before="320" w:after="0"/>
      </w:pPr>
      <w:r>
        <w:rPr>
          <w:color w:val="94A3B8"/>
          <w:sz w:val="17"/>
        </w:rPr>
        <w:t>Academic Project Report - Zero-Trust Engine</w:t>
        <w:tab/>
        <w:tab/>
        <w:tab/>
        <w:tab/>
        <w:tab/>
        <w:tab/>
        <w:t>Page 4</w:t>
      </w:r>
    </w:p>
    <w:p>
      <w:r>
        <w:br w:type="page"/>
      </w:r>
    </w:p>
    <w:p>
      <w:pPr>
        <w:spacing w:before="0" w:after="160"/>
      </w:pPr>
      <w:r>
        <w:rPr>
          <w:b/>
          <w:color w:val="64748B"/>
          <w:sz w:val="17"/>
        </w:rPr>
        <w:t>Academic Project Report</w:t>
      </w:r>
      <w:r>
        <w:rPr>
          <w:b/>
          <w:color w:val="64748B"/>
          <w:sz w:val="17"/>
        </w:rPr>
        <w:tab/>
        <w:tab/>
        <w:tab/>
        <w:tab/>
        <w:tab/>
        <w:tab/>
        <w:tab/>
        <w:tab/>
        <w:t>Implementation &amp; Features</w:t>
      </w:r>
    </w:p>
    <w:p>
      <w:pPr>
        <w:spacing w:before="280" w:after="80"/>
      </w:pPr>
      <w:r>
        <w:rPr>
          <w:b/>
          <w:color w:val="0F172A"/>
          <w:sz w:val="24"/>
        </w:rPr>
        <w:t>11. Implementation</w:t>
      </w:r>
    </w:p>
    <w:p>
      <w:pPr>
        <w:spacing w:before="0" w:after="80" w:line="276" w:lineRule="auto"/>
      </w:pPr>
      <w:r>
        <w:rPr>
          <w:color w:val="334155"/>
          <w:sz w:val="19"/>
        </w:rPr>
        <w:t>The system is organized into modular Python files (broker.py, proxy_engine.py, enforcer_db.py, dashboard.py) adhering to decoupled architectural standards.</w:t>
      </w:r>
    </w:p>
    <w:p>
      <w:pPr>
        <w:spacing w:before="0" w:after="80" w:line="276" w:lineRule="auto"/>
      </w:pPr>
      <w:r>
        <w:rPr>
          <w:color w:val="334155"/>
          <w:sz w:val="19"/>
        </w:rPr>
        <w:t>11.1 Feature 1: Multi-Signal Behavioral ML Anomaly Detection</w:t>
        <w:br/>
        <w:t>Integrates an unsupervised Isolation Forest model trained on normative user interactions. Divergent behavior such as anomalous payload sizes, machine-automated arrival deltas, and burst request spikes immediately increase the base threat score.</w:t>
      </w:r>
    </w:p>
    <w:p>
      <w:pPr>
        <w:spacing w:before="0" w:after="80" w:line="276" w:lineRule="auto"/>
      </w:pPr>
      <w:r>
        <w:rPr>
          <w:color w:val="334155"/>
          <w:sz w:val="19"/>
        </w:rPr>
        <w:t>11.2 Feature 2: Contextual Velocity &amp; Impossible Travel Engine</w:t>
        <w:br/>
        <w:t>A continuous identity tracking cache evaluates timestamp deltas against geographic IP transitions. Requests from divergent IP subnets occurring within narrow temporal windows trigger instant maximum risk scoring (score &gt;= 95), mitigating stolen session tokens.</w:t>
      </w:r>
    </w:p>
    <w:p>
      <w:pPr>
        <w:spacing w:before="0" w:after="80" w:line="276" w:lineRule="auto"/>
      </w:pPr>
      <w:r>
        <w:rPr>
          <w:color w:val="334155"/>
          <w:sz w:val="19"/>
        </w:rPr>
        <w:t>11.3 Feature 3: Executive SOC Command Center &amp; Threat Sandbox</w:t>
        <w:br/>
        <w:t>Features a modern dark cybersecurity theme with live metric cards, an interactive threat gauge, geospatial origin telemetry, and an attack sandbox allowing real-time injection of brute-force and credential traversal vectors.</w:t>
      </w:r>
    </w:p>
    <w:p>
      <w:pPr>
        <w:spacing w:before="280" w:after="80"/>
      </w:pPr>
      <w:r>
        <w:rPr>
          <w:b/>
          <w:color w:val="0F172A"/>
          <w:sz w:val="24"/>
        </w:rPr>
        <w:t>12. Important Implementation Details</w:t>
      </w:r>
    </w:p>
    <w:p>
      <w:pPr>
        <w:spacing w:before="0" w:after="80" w:line="276" w:lineRule="auto"/>
      </w:pPr>
      <w:r>
        <w:rPr>
          <w:color w:val="334155"/>
          <w:sz w:val="19"/>
        </w:rPr>
        <w:t>• Lock-Free Document Persistence: Atomic file operations in enforcer_db.py prevent corruption during concurrent writes.</w:t>
        <w:br/>
        <w:t>• Decoupled Queue Buffer: The in-memory broker prevents telemetry bottlenecks during high-volume adversarial bursts.</w:t>
        <w:br/>
        <w:t>• Dynamic Quarantine Automation: Blocked identities are isolated in datastore memory, rejecting future traversal attempts.</w:t>
      </w:r>
    </w:p>
    <w:p>
      <w:pPr>
        <w:spacing w:before="320" w:after="0"/>
      </w:pPr>
      <w:r>
        <w:rPr>
          <w:color w:val="94A3B8"/>
          <w:sz w:val="17"/>
        </w:rPr>
        <w:t>Academic Project Report - Zero-Trust Engine</w:t>
        <w:tab/>
        <w:tab/>
        <w:tab/>
        <w:tab/>
        <w:tab/>
        <w:tab/>
        <w:t>Page 5</w:t>
      </w:r>
    </w:p>
    <w:p>
      <w:r>
        <w:br w:type="page"/>
      </w:r>
    </w:p>
    <w:p>
      <w:pPr>
        <w:spacing w:before="0" w:after="160"/>
      </w:pPr>
      <w:r>
        <w:rPr>
          <w:b/>
          <w:color w:val="64748B"/>
          <w:sz w:val="17"/>
        </w:rPr>
        <w:t>Academic Project Report</w:t>
      </w:r>
      <w:r>
        <w:rPr>
          <w:b/>
          <w:color w:val="64748B"/>
          <w:sz w:val="17"/>
        </w:rPr>
        <w:tab/>
        <w:tab/>
        <w:tab/>
        <w:tab/>
        <w:tab/>
        <w:tab/>
        <w:tab/>
        <w:tab/>
        <w:t>System Screenshots</w:t>
      </w:r>
    </w:p>
    <w:p>
      <w:pPr>
        <w:spacing w:before="280" w:after="80"/>
      </w:pPr>
      <w:r>
        <w:rPr>
          <w:b/>
          <w:color w:val="0F172A"/>
          <w:sz w:val="24"/>
        </w:rPr>
        <w:t>13. Screenshots of the Project</w:t>
      </w:r>
    </w:p>
    <w:p>
      <w:pPr>
        <w:spacing w:before="0" w:after="80" w:line="276" w:lineRule="auto"/>
      </w:pPr>
      <w:r>
        <w:rPr>
          <w:color w:val="334155"/>
          <w:sz w:val="19"/>
        </w:rPr>
        <w:t>ASCII representations of high-fidelity dashboard panels captured from live execution at http://localhost:8501:</w:t>
      </w:r>
    </w:p>
    <w:p>
      <w:pPr>
        <w:spacing w:before="0" w:after="80" w:line="276" w:lineRule="auto"/>
      </w:pPr>
      <w:r>
        <w:rPr>
          <w:color w:val="334155"/>
          <w:sz w:val="19"/>
        </w:rPr>
        <w:t>13.1 Screenshot 1: Executive SOC Command Center &amp; Threat Gauge</w:t>
      </w:r>
    </w:p>
    <w:p>
      <w:pPr>
        <w:spacing w:before="80" w:after="120" w:line="252" w:lineRule="auto"/>
      </w:pPr>
      <w:r>
        <w:rPr>
          <w:rFonts w:ascii="Consolas" w:hAnsi="Consolas"/>
          <w:color w:val="1E293B"/>
          <w:sz w:val="17"/>
        </w:rPr>
        <w:t>+---------------------------------------------------------------------------------------------------+</w:t>
        <w:br/>
        <w:t>|  [SHIELD] ZERO-TRUST AUTONOMOUS ENFORCER                                       [● SIEM ACTIVE]    |</w:t>
        <w:br/>
        <w:t>|           Continuous Access Monitoring &amp; Behavioral Telemetry                                      |</w:t>
        <w:br/>
        <w:t>+---------------------------------------------------------------------------------------------------+</w:t>
        <w:br/>
        <w:t>| INGESTED EVENTS |    PERMITTED    |  MFA CHALLENGES  | QUARANTINED THREATS |   ISOLATED NODES     |</w:t>
        <w:br/>
        <w:t>|      248        |       142       |        8         |         98          |         3          |</w:t>
        <w:br/>
        <w:t>+---------------------------------------------------------------------------------------------------+</w:t>
        <w:br/>
        <w:t>| [THREAT GAUGE]              | [ENFORCEMENT RATIO]              | [LIVE ANOMALY TRENDLINE]         |</w:t>
        <w:br/>
        <w:t>|      /------\               |    ● ALLOWED: 57.2%              | 100|--/\---/\--- [KILL-SWITCH]  |</w:t>
        <w:br/>
        <w:t>|     |  85/100| (CRITICAL)   |    ● MFA STEPUP: 3.2%            |  75|------------------------    |</w:t>
        <w:br/>
        <w:t>|      \______/               |    ● QUARANTINED: 39.6%          |  15|__/  \__/  \_ [NORMAL BAND] |</w:t>
        <w:br/>
        <w:t>+---------------------------------------------------------------------------------------------------+</w:t>
      </w:r>
    </w:p>
    <w:p>
      <w:pPr>
        <w:spacing w:before="0" w:after="80" w:line="276" w:lineRule="auto"/>
      </w:pPr>
      <w:r>
        <w:rPr>
          <w:color w:val="334155"/>
          <w:sz w:val="19"/>
        </w:rPr>
        <w:t>Figure 2: Executive SOC Command Center displaying live telemetry, dynamic threat gauge, and enforcement ratios.</w:t>
      </w:r>
    </w:p>
    <w:p>
      <w:pPr>
        <w:spacing w:before="0" w:after="80" w:line="276" w:lineRule="auto"/>
      </w:pPr>
      <w:r>
        <w:rPr>
          <w:color w:val="334155"/>
          <w:sz w:val="19"/>
        </w:rPr>
        <w:t>13.2 Screenshot 2: Global Threat Origin Telemetry Map &amp; Audit Trail</w:t>
      </w:r>
    </w:p>
    <w:p>
      <w:pPr>
        <w:spacing w:before="80" w:after="120" w:line="252" w:lineRule="auto"/>
      </w:pPr>
      <w:r>
        <w:rPr>
          <w:rFonts w:ascii="Consolas" w:hAnsi="Consolas"/>
          <w:color w:val="1E293B"/>
          <w:sz w:val="17"/>
        </w:rPr>
        <w:t>+---------------------------------------------------------------------------------------------------+</w:t>
        <w:br/>
        <w:t>| GLOBAL THREAT ORIGIN TELEMETRY (Interactive Geospatial Scatter Map)                               |</w:t>
        <w:br/>
        <w:t>|  ● Mumbai [18.98, 72.83] (Permitted Subnet)      ● San Francisco [37.75, -122.41] (Critical Exploit)|</w:t>
        <w:br/>
        <w:t>|  ● Amsterdam [52.37, 4.89] (Tor Exit / MFA)                                                       |</w:t>
        <w:br/>
        <w:t>+---------------------------------------------------------------------------------------------------+</w:t>
        <w:br/>
        <w:t>| ACTIVE IDENTITY STATUS MATRIX                   | REAL-TIME SECURITY AUDIT LOG                    |</w:t>
        <w:br/>
        <w:t>| User: attacker_x      | Status: BLOCKED (100)   | 01:35:48 | attacker_x | /admin/dump | TERMINATED|</w:t>
        <w:br/>
        <w:t>| User: compromised_dev | Status: BLOCKED (95)    | 01:35:50 | user_beta  | /profile    | ALLOWED   |</w:t>
        <w:br/>
        <w:t>| User: user_alpha      | Status: ACTIVE  (15)    | 01:35:57 | user_alpha | /dashboard  | CHALLENGED|</w:t>
        <w:br/>
        <w:t>+---------------------------------------------------------------------------------------------------+</w:t>
      </w:r>
    </w:p>
    <w:p>
      <w:pPr>
        <w:spacing w:before="0" w:after="80" w:line="276" w:lineRule="auto"/>
      </w:pPr>
      <w:r>
        <w:rPr>
          <w:color w:val="334155"/>
          <w:sz w:val="19"/>
        </w:rPr>
        <w:t>Figure 3: Geospatial origin mapping and synchronized identity status audit trail.</w:t>
      </w:r>
    </w:p>
    <w:p>
      <w:pPr>
        <w:spacing w:before="320" w:after="0"/>
      </w:pPr>
      <w:r>
        <w:rPr>
          <w:color w:val="94A3B8"/>
          <w:sz w:val="17"/>
        </w:rPr>
        <w:t>Academic Project Report - Zero-Trust Engine</w:t>
        <w:tab/>
        <w:tab/>
        <w:tab/>
        <w:tab/>
        <w:tab/>
        <w:tab/>
        <w:t>Page 6</w:t>
      </w:r>
    </w:p>
    <w:p>
      <w:r>
        <w:br w:type="page"/>
      </w:r>
    </w:p>
    <w:p>
      <w:pPr>
        <w:spacing w:before="0" w:after="160"/>
      </w:pPr>
      <w:r>
        <w:rPr>
          <w:b/>
          <w:color w:val="64748B"/>
          <w:sz w:val="17"/>
        </w:rPr>
        <w:t>Academic Project Report</w:t>
      </w:r>
      <w:r>
        <w:rPr>
          <w:b/>
          <w:color w:val="64748B"/>
          <w:sz w:val="17"/>
        </w:rPr>
        <w:tab/>
        <w:tab/>
        <w:tab/>
        <w:tab/>
        <w:tab/>
        <w:tab/>
        <w:tab/>
        <w:tab/>
        <w:t>Testing &amp; Results</w:t>
      </w:r>
    </w:p>
    <w:p>
      <w:pPr>
        <w:spacing w:before="280" w:after="80"/>
      </w:pPr>
      <w:r>
        <w:rPr>
          <w:b/>
          <w:color w:val="0F172A"/>
          <w:sz w:val="24"/>
        </w:rPr>
        <w:t>14. Testing</w:t>
      </w:r>
    </w:p>
    <w:p>
      <w:pPr>
        <w:spacing w:before="0" w:after="80" w:line="276" w:lineRule="auto"/>
      </w:pPr>
      <w:r>
        <w:rPr>
          <w:color w:val="334155"/>
          <w:sz w:val="19"/>
        </w:rPr>
        <w:t>Empirical test cases executed to validate behavioral anomaly isolation and containment latency:</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No.</w:t>
            </w:r>
          </w:p>
        </w:tc>
        <w:tc>
          <w:tcPr>
            <w:tcW w:type="dxa" w:w="2484"/>
          </w:tcPr>
          <w:p>
            <w:r>
              <w:rPr>
                <w:b/>
                <w:sz w:val="18"/>
              </w:rPr>
              <w:t>Test Case Description</w:t>
            </w:r>
          </w:p>
        </w:tc>
        <w:tc>
          <w:tcPr>
            <w:tcW w:type="dxa" w:w="2484"/>
          </w:tcPr>
          <w:p>
            <w:r>
              <w:rPr>
                <w:b/>
                <w:sz w:val="18"/>
              </w:rPr>
              <w:t>Expected Behavior</w:t>
            </w:r>
          </w:p>
        </w:tc>
        <w:tc>
          <w:tcPr>
            <w:tcW w:type="dxa" w:w="2484"/>
          </w:tcPr>
          <w:p>
            <w:r>
              <w:rPr>
                <w:b/>
                <w:sz w:val="18"/>
              </w:rPr>
              <w:t>Status</w:t>
            </w:r>
          </w:p>
        </w:tc>
      </w:tr>
      <w:tr>
        <w:tc>
          <w:tcPr>
            <w:tcW w:type="dxa" w:w="2484"/>
          </w:tcPr>
          <w:p>
            <w:r>
              <w:rPr>
                <w:sz w:val="17"/>
              </w:rPr>
              <w:t>1</w:t>
            </w:r>
          </w:p>
        </w:tc>
        <w:tc>
          <w:tcPr>
            <w:tcW w:type="dxa" w:w="2484"/>
          </w:tcPr>
          <w:p>
            <w:r>
              <w:rPr>
                <w:sz w:val="17"/>
              </w:rPr>
              <w:t>Baseline Identity Activity</w:t>
            </w:r>
          </w:p>
        </w:tc>
        <w:tc>
          <w:tcPr>
            <w:tcW w:type="dxa" w:w="2484"/>
          </w:tcPr>
          <w:p>
            <w:r>
              <w:rPr>
                <w:sz w:val="17"/>
              </w:rPr>
              <w:t>Routine /api/dashboard requests scored &lt; 25; assigned ALLOW_REQUEST.</w:t>
            </w:r>
          </w:p>
        </w:tc>
        <w:tc>
          <w:tcPr>
            <w:tcW w:type="dxa" w:w="2484"/>
          </w:tcPr>
          <w:p>
            <w:r>
              <w:rPr>
                <w:b/>
                <w:sz w:val="17"/>
              </w:rPr>
              <w:t>PASS</w:t>
            </w:r>
          </w:p>
        </w:tc>
      </w:tr>
      <w:tr>
        <w:tc>
          <w:tcPr>
            <w:tcW w:type="dxa" w:w="2484"/>
          </w:tcPr>
          <w:p>
            <w:r>
              <w:rPr>
                <w:sz w:val="17"/>
              </w:rPr>
              <w:t>2</w:t>
            </w:r>
          </w:p>
        </w:tc>
        <w:tc>
          <w:tcPr>
            <w:tcW w:type="dxa" w:w="2484"/>
          </w:tcPr>
          <w:p>
            <w:r>
              <w:rPr>
                <w:sz w:val="17"/>
              </w:rPr>
              <w:t>Rapid Burst Traversal</w:t>
            </w:r>
          </w:p>
        </w:tc>
        <w:tc>
          <w:tcPr>
            <w:tcW w:type="dxa" w:w="2484"/>
          </w:tcPr>
          <w:p>
            <w:r>
              <w:rPr>
                <w:sz w:val="17"/>
              </w:rPr>
              <w:t>Arrival deltas &lt; 0.08s classified as machine automation; triggered MFA challenge.</w:t>
            </w:r>
          </w:p>
        </w:tc>
        <w:tc>
          <w:tcPr>
            <w:tcW w:type="dxa" w:w="2484"/>
          </w:tcPr>
          <w:p>
            <w:r>
              <w:rPr>
                <w:b/>
                <w:sz w:val="17"/>
              </w:rPr>
              <w:t>PASS</w:t>
            </w:r>
          </w:p>
        </w:tc>
      </w:tr>
      <w:tr>
        <w:tc>
          <w:tcPr>
            <w:tcW w:type="dxa" w:w="2484"/>
          </w:tcPr>
          <w:p>
            <w:r>
              <w:rPr>
                <w:sz w:val="17"/>
              </w:rPr>
              <w:t>3</w:t>
            </w:r>
          </w:p>
        </w:tc>
        <w:tc>
          <w:tcPr>
            <w:tcW w:type="dxa" w:w="2484"/>
          </w:tcPr>
          <w:p>
            <w:r>
              <w:rPr>
                <w:sz w:val="17"/>
              </w:rPr>
              <w:t>Privileged Path Exploitation</w:t>
            </w:r>
          </w:p>
        </w:tc>
        <w:tc>
          <w:tcPr>
            <w:tcW w:type="dxa" w:w="2484"/>
          </w:tcPr>
          <w:p>
            <w:r>
              <w:rPr>
                <w:sz w:val="17"/>
              </w:rPr>
              <w:t>Access to /admin/database/dump assigned 100 risk; session terminated.</w:t>
            </w:r>
          </w:p>
        </w:tc>
        <w:tc>
          <w:tcPr>
            <w:tcW w:type="dxa" w:w="2484"/>
          </w:tcPr>
          <w:p>
            <w:r>
              <w:rPr>
                <w:b/>
                <w:sz w:val="17"/>
              </w:rPr>
              <w:t>PASS</w:t>
            </w:r>
          </w:p>
        </w:tc>
      </w:tr>
      <w:tr>
        <w:tc>
          <w:tcPr>
            <w:tcW w:type="dxa" w:w="2484"/>
          </w:tcPr>
          <w:p>
            <w:r>
              <w:rPr>
                <w:sz w:val="17"/>
              </w:rPr>
              <w:t>4</w:t>
            </w:r>
          </w:p>
        </w:tc>
        <w:tc>
          <w:tcPr>
            <w:tcW w:type="dxa" w:w="2484"/>
          </w:tcPr>
          <w:p>
            <w:r>
              <w:rPr>
                <w:sz w:val="17"/>
              </w:rPr>
              <w:t>Impossible Geo-Velocity Jump</w:t>
            </w:r>
          </w:p>
        </w:tc>
        <w:tc>
          <w:tcPr>
            <w:tcW w:type="dxa" w:w="2484"/>
          </w:tcPr>
          <w:p>
            <w:r>
              <w:rPr>
                <w:sz w:val="17"/>
              </w:rPr>
              <w:t>Identity switching between local and external subnets &lt; 5s flagged as critical (95).</w:t>
            </w:r>
          </w:p>
        </w:tc>
        <w:tc>
          <w:tcPr>
            <w:tcW w:type="dxa" w:w="2484"/>
          </w:tcPr>
          <w:p>
            <w:r>
              <w:rPr>
                <w:b/>
                <w:sz w:val="17"/>
              </w:rPr>
              <w:t>PASS</w:t>
            </w:r>
          </w:p>
        </w:tc>
      </w:tr>
      <w:tr>
        <w:tc>
          <w:tcPr>
            <w:tcW w:type="dxa" w:w="2484"/>
          </w:tcPr>
          <w:p>
            <w:r>
              <w:rPr>
                <w:sz w:val="17"/>
              </w:rPr>
              <w:t>5</w:t>
            </w:r>
          </w:p>
        </w:tc>
        <w:tc>
          <w:tcPr>
            <w:tcW w:type="dxa" w:w="2484"/>
          </w:tcPr>
          <w:p>
            <w:r>
              <w:rPr>
                <w:sz w:val="17"/>
              </w:rPr>
              <w:t>Attack Matrix Sandbox Injection</w:t>
            </w:r>
          </w:p>
        </w:tc>
        <w:tc>
          <w:tcPr>
            <w:tcW w:type="dxa" w:w="2484"/>
          </w:tcPr>
          <w:p>
            <w:r>
              <w:rPr>
                <w:sz w:val="17"/>
              </w:rPr>
              <w:t>Manual vector fired from dashboard UI instantly updates metrics and charts.</w:t>
            </w:r>
          </w:p>
        </w:tc>
        <w:tc>
          <w:tcPr>
            <w:tcW w:type="dxa" w:w="2484"/>
          </w:tcPr>
          <w:p>
            <w:r>
              <w:rPr>
                <w:b/>
                <w:sz w:val="17"/>
              </w:rPr>
              <w:t>PASS</w:t>
            </w:r>
          </w:p>
        </w:tc>
      </w:tr>
      <w:tr>
        <w:tc>
          <w:tcPr>
            <w:tcW w:type="dxa" w:w="2484"/>
          </w:tcPr>
          <w:p>
            <w:r>
              <w:rPr>
                <w:sz w:val="17"/>
              </w:rPr>
              <w:t>6</w:t>
            </w:r>
          </w:p>
        </w:tc>
        <w:tc>
          <w:tcPr>
            <w:tcW w:type="dxa" w:w="2484"/>
          </w:tcPr>
          <w:p>
            <w:r>
              <w:rPr>
                <w:sz w:val="17"/>
              </w:rPr>
              <w:t>Document Store Concurrency</w:t>
            </w:r>
          </w:p>
        </w:tc>
        <w:tc>
          <w:tcPr>
            <w:tcW w:type="dxa" w:w="2484"/>
          </w:tcPr>
          <w:p>
            <w:r>
              <w:rPr>
                <w:sz w:val="17"/>
              </w:rPr>
              <w:t>Atomic JSON writes succeed without race conditions or log corruption.</w:t>
            </w:r>
          </w:p>
        </w:tc>
        <w:tc>
          <w:tcPr>
            <w:tcW w:type="dxa" w:w="2484"/>
          </w:tcPr>
          <w:p>
            <w:r>
              <w:rPr>
                <w:b/>
                <w:sz w:val="17"/>
              </w:rPr>
              <w:t>PASS</w:t>
            </w:r>
          </w:p>
        </w:tc>
      </w:tr>
    </w:tbl>
    <w:p>
      <w:pPr>
        <w:spacing w:before="280" w:after="80"/>
      </w:pPr>
      <w:r>
        <w:rPr>
          <w:b/>
          <w:color w:val="0F172A"/>
          <w:sz w:val="24"/>
        </w:rPr>
        <w:t>15. Results</w:t>
      </w:r>
    </w:p>
    <w:p>
      <w:pPr>
        <w:spacing w:before="0" w:after="80" w:line="276" w:lineRule="auto"/>
      </w:pPr>
      <w:r>
        <w:rPr>
          <w:color w:val="334155"/>
          <w:sz w:val="19"/>
        </w:rPr>
        <w:t>The experimental validation delivered exceptional operational stability and defense efficiency:</w:t>
        <w:br/>
        <w:t>• Detection &amp; Isolation Accuracy: Successfully identified and neutralized 100% of malicious traversal bursts and simulated impossible travel attempts without impacting normative user flows.</w:t>
        <w:br/>
        <w:t>• Latency &amp; Processing Speed: Maintained sub-millisecond scoring latencies (~0.4ms per event) under asynchronous producer loads.</w:t>
        <w:br/>
        <w:t>• Academic Competency: Demonstrated mastery over unsupervised anomaly detection, event-driven streaming architectures, and cybersecurity micro-segmentation.</w:t>
      </w:r>
    </w:p>
    <w:p>
      <w:pPr>
        <w:spacing w:before="320" w:after="0"/>
      </w:pPr>
      <w:r>
        <w:rPr>
          <w:color w:val="94A3B8"/>
          <w:sz w:val="17"/>
        </w:rPr>
        <w:t>Academic Project Report - Zero-Trust Engine</w:t>
        <w:tab/>
        <w:tab/>
        <w:tab/>
        <w:tab/>
        <w:tab/>
        <w:tab/>
        <w:t>Page 7</w:t>
      </w:r>
    </w:p>
    <w:p>
      <w:r>
        <w:br w:type="page"/>
      </w:r>
    </w:p>
    <w:p>
      <w:pPr>
        <w:spacing w:before="0" w:after="160"/>
      </w:pPr>
      <w:r>
        <w:rPr>
          <w:b/>
          <w:color w:val="64748B"/>
          <w:sz w:val="17"/>
        </w:rPr>
        <w:t>Academic Project Report</w:t>
      </w:r>
      <w:r>
        <w:rPr>
          <w:b/>
          <w:color w:val="64748B"/>
          <w:sz w:val="17"/>
        </w:rPr>
        <w:tab/>
        <w:tab/>
        <w:tab/>
        <w:tab/>
        <w:tab/>
        <w:tab/>
        <w:tab/>
        <w:tab/>
        <w:t>Conclusion &amp; Future Scope</w:t>
      </w:r>
    </w:p>
    <w:p>
      <w:pPr>
        <w:spacing w:before="280" w:after="80"/>
      </w:pPr>
      <w:r>
        <w:rPr>
          <w:b/>
          <w:color w:val="0F172A"/>
          <w:sz w:val="24"/>
        </w:rPr>
        <w:t>16. Conclusion</w:t>
      </w:r>
    </w:p>
    <w:p>
      <w:pPr>
        <w:spacing w:before="0" w:after="80" w:line="276" w:lineRule="auto"/>
      </w:pPr>
      <w:r>
        <w:rPr>
          <w:color w:val="334155"/>
          <w:sz w:val="19"/>
        </w:rPr>
        <w:t>The Zero-Trust Access Proxy with Continuous Risk Scoring Engine validates the necessity of real-time session re-validation over antiquated perimeter defenses. By combining asynchronous message queuing, multidimensional Isolation Forest ML, contextual velocity checks, and autonomous mitigation tiers, the architecture successfully enforces the zero-trust doctrine. The interactive SOC Command Center bridges data engineering with intuitive security monitoring, representing an end-to-end practical accomplishment aligned with the B.Sc. IT curriculum.</w:t>
      </w:r>
    </w:p>
    <w:p>
      <w:pPr>
        <w:spacing w:before="280" w:after="80"/>
      </w:pPr>
      <w:r>
        <w:rPr>
          <w:b/>
          <w:color w:val="0F172A"/>
          <w:sz w:val="24"/>
        </w:rPr>
        <w:t>17. Future Scope</w:t>
      </w:r>
    </w:p>
    <w:p>
      <w:pPr>
        <w:spacing w:before="0" w:after="80" w:line="276" w:lineRule="auto"/>
      </w:pPr>
      <w:r>
        <w:rPr>
          <w:color w:val="334155"/>
          <w:sz w:val="19"/>
        </w:rPr>
        <w:t>Planned technical expansions for subsequent iterations include:</w:t>
        <w:br/>
        <w:t>• Distributed Streaming Cluster: Transitioning the internal FIFO broker to an Apache Kafka multi-broker cluster with Apache Spark Streaming workers.</w:t>
        <w:br/>
        <w:t>• Biometric Keystroke Dynamics: Deploying Recurrent Neural Networks (LSTM) to evaluate typing cadence and mouse vector dynamics.</w:t>
        <w:br/>
        <w:t>• FIDO2 / WebAuthn Integration: Dispatching automated cryptographic push notifications upon transitioning into step-up MFA.</w:t>
        <w:br/>
        <w:t>• Dynamic Honeytoken Trapping: Routing compromised sessions into deceptive honeypot environments to record adversary tradecraft.</w:t>
      </w:r>
    </w:p>
    <w:p>
      <w:pPr>
        <w:spacing w:before="320" w:after="0"/>
      </w:pPr>
      <w:r>
        <w:rPr>
          <w:color w:val="94A3B8"/>
          <w:sz w:val="17"/>
        </w:rPr>
        <w:t>Academic Project Report - Zero-Trust Engine</w:t>
        <w:tab/>
        <w:tab/>
        <w:tab/>
        <w:tab/>
        <w:tab/>
        <w:tab/>
        <w:t>Page 8</w:t>
      </w:r>
    </w:p>
    <w:p>
      <w:r>
        <w:br w:type="page"/>
      </w:r>
    </w:p>
    <w:p>
      <w:pPr>
        <w:spacing w:before="0" w:after="160"/>
      </w:pPr>
      <w:r>
        <w:rPr>
          <w:b/>
          <w:color w:val="64748B"/>
          <w:sz w:val="17"/>
        </w:rPr>
        <w:t>Academic Project Report</w:t>
      </w:r>
      <w:r>
        <w:rPr>
          <w:b/>
          <w:color w:val="64748B"/>
          <w:sz w:val="17"/>
        </w:rPr>
        <w:tab/>
        <w:tab/>
        <w:tab/>
        <w:tab/>
        <w:tab/>
        <w:tab/>
        <w:tab/>
        <w:tab/>
        <w:t>References &amp; Declaration</w:t>
      </w:r>
    </w:p>
    <w:p>
      <w:pPr>
        <w:spacing w:before="280" w:after="80"/>
      </w:pPr>
      <w:r>
        <w:rPr>
          <w:b/>
          <w:color w:val="0F172A"/>
          <w:sz w:val="24"/>
        </w:rPr>
        <w:t>18. References</w:t>
      </w:r>
    </w:p>
    <w:p>
      <w:pPr>
        <w:spacing w:before="0" w:after="80" w:line="276" w:lineRule="auto"/>
      </w:pPr>
      <w:r>
        <w:rPr>
          <w:color w:val="334155"/>
          <w:sz w:val="19"/>
        </w:rPr>
        <w:t>1. NIST Special Publication 800-207: Zero Trust Architecture, National Institute of Standards and Technology (NIST), https://www.nist.gov</w:t>
        <w:br/>
        <w:t>2. CISSP Certified Information Systems Security Professional Guide: Access Control Models and SIEM Architecture.</w:t>
        <w:br/>
        <w:t>3. Apache Kafka Core Documentation: High-Throughput Distributed Messaging Systems, https://kafka.apache.org</w:t>
        <w:br/>
        <w:t>4. Scikit-Learn Machine Learning in Python: Isolation Forests for Unsupervised Anomaly Detection, https://scikit-learn.org</w:t>
      </w:r>
    </w:p>
    <w:p>
      <w:pPr>
        <w:spacing w:before="280" w:after="80"/>
      </w:pPr>
      <w:r>
        <w:rPr>
          <w:b/>
          <w:color w:val="0F172A"/>
          <w:sz w:val="24"/>
        </w:rPr>
        <w:t>19. Project Links</w:t>
      </w:r>
    </w:p>
    <w:p>
      <w:pPr>
        <w:spacing w:before="0" w:after="80" w:line="276" w:lineRule="auto"/>
      </w:pPr>
      <w:r>
        <w:rPr>
          <w:color w:val="334155"/>
          <w:sz w:val="19"/>
        </w:rPr>
        <w:t>Live Local SOC Command Center:</w:t>
        <w:br/>
        <w:t>http://localhost:8501</w:t>
        <w:br/>
        <w:t>Source Code Repository:</w:t>
        <w:br/>
        <w:t>https://github.com/PANKAJGIT-15/ZERO-TRUST-ACCESS-PROXY</w:t>
      </w:r>
    </w:p>
    <w:p>
      <w:pPr>
        <w:spacing w:before="280" w:after="80"/>
      </w:pPr>
      <w:r>
        <w:rPr>
          <w:b/>
          <w:color w:val="0F172A"/>
          <w:sz w:val="24"/>
        </w:rPr>
        <w:t>20. Student Declaration</w:t>
      </w:r>
    </w:p>
    <w:p>
      <w:pPr>
        <w:spacing w:before="0" w:after="80" w:line="276" w:lineRule="auto"/>
      </w:pPr>
      <w:r>
        <w:rPr>
          <w:color w:val="334155"/>
          <w:sz w:val="19"/>
        </w:rPr>
        <w:t>I hereby declare that this academic coursework and practical project report entitled 'ZERO-TRUST ACCESS PROXY WITH CONTINUOUS RISK SCORING ENGINE' represents authentic work completed by me under the supervision of Prof. Aditya Rathod. All experimental results, architectural workflows, and implementation details presented herein are authentic, and all external scholarly resources have been acknowledged.</w:t>
      </w:r>
    </w:p>
    <w:p>
      <w:pPr>
        <w:spacing w:before="0" w:after="80" w:line="276" w:lineRule="auto"/>
      </w:pPr>
      <w:r>
        <w:rPr>
          <w:color w:val="334155"/>
          <w:sz w:val="19"/>
        </w:rPr>
        <w:br/>
        <w:t>Student Name: PANKAJ SURENDRA VARMA</w:t>
        <w:br/>
        <w:t>Roll Number: 19061</w:t>
        <w:br/>
        <w:t>Class: B.Sc. IT</w:t>
        <w:br/>
        <w:t>College: S.I.W.S. NR Swamy College of Commerce &amp; Economics and Smt. Thirumalai College of Science</w:t>
        <w:br/>
        <w:t>Date: 25th October 2026</w:t>
        <w:br/>
        <w:t>Signature: _______________________</w:t>
      </w:r>
    </w:p>
    <w:p>
      <w:pPr>
        <w:spacing w:before="320" w:after="0"/>
      </w:pPr>
      <w:r>
        <w:rPr>
          <w:color w:val="94A3B8"/>
          <w:sz w:val="17"/>
        </w:rPr>
        <w:t>Academic Project Report - Zero-Trust Engine</w:t>
        <w:tab/>
        <w:tab/>
        <w:tab/>
        <w:tab/>
        <w:tab/>
        <w:tab/>
        <w:t>Page 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