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911E" w14:textId="07B58EAD" w:rsidR="00B10817" w:rsidRDefault="00B10817">
      <w:pPr>
        <w:rPr>
          <w:lang w:val="el-GR"/>
        </w:rPr>
      </w:pPr>
      <w:r>
        <w:rPr>
          <w:lang w:val="el-GR"/>
        </w:rPr>
        <w:t>Στοιχεία για την αναφορά</w:t>
      </w:r>
    </w:p>
    <w:p w14:paraId="2587B1BF" w14:textId="77777777" w:rsidR="00B10817" w:rsidRPr="00B10817" w:rsidRDefault="00B10817" w:rsidP="00B10817">
      <w:pPr>
        <w:rPr>
          <w:lang w:val="el-GR"/>
        </w:rPr>
      </w:pPr>
      <w:r w:rsidRPr="00B10817">
        <w:rPr>
          <w:lang w:val="el-GR"/>
        </w:rPr>
        <w:t>Στο κεφάλαιο "Αποτελέσματα &amp; Σύγκριση", θα γράψεις ακριβώς αυτό:</w:t>
      </w:r>
    </w:p>
    <w:p w14:paraId="61BABDE8" w14:textId="77777777" w:rsidR="00B10817" w:rsidRPr="00B10817" w:rsidRDefault="00B10817" w:rsidP="00B10817">
      <w:pPr>
        <w:numPr>
          <w:ilvl w:val="0"/>
          <w:numId w:val="1"/>
        </w:numPr>
        <w:rPr>
          <w:lang w:val="el-GR"/>
        </w:rPr>
      </w:pPr>
      <w:r w:rsidRPr="00B10817">
        <w:rPr>
          <w:b/>
          <w:bCs/>
          <w:lang w:val="el-GR"/>
        </w:rPr>
        <w:t>Γενίκευση &amp; Σταθερότητα:</w:t>
      </w:r>
      <w:r w:rsidRPr="00B10817">
        <w:rPr>
          <w:lang w:val="el-GR"/>
        </w:rPr>
        <w:t xml:space="preserve"> </w:t>
      </w:r>
      <w:r w:rsidRPr="00B10817">
        <w:rPr>
          <w:i/>
          <w:iCs/>
          <w:lang w:val="el-GR"/>
        </w:rPr>
        <w:t xml:space="preserve">"Κατά την ποσοτική αξιολόγηση στο </w:t>
      </w:r>
      <w:r w:rsidRPr="00B10817">
        <w:rPr>
          <w:i/>
          <w:iCs/>
        </w:rPr>
        <w:t>Test</w:t>
      </w:r>
      <w:r w:rsidRPr="00B10817">
        <w:rPr>
          <w:i/>
          <w:iCs/>
          <w:lang w:val="el-GR"/>
        </w:rPr>
        <w:t xml:space="preserve"> </w:t>
      </w:r>
      <w:r w:rsidRPr="00B10817">
        <w:rPr>
          <w:i/>
          <w:iCs/>
        </w:rPr>
        <w:t>Set</w:t>
      </w:r>
      <w:r w:rsidRPr="00B10817">
        <w:rPr>
          <w:i/>
          <w:iCs/>
          <w:lang w:val="el-GR"/>
        </w:rPr>
        <w:t xml:space="preserve">, το </w:t>
      </w:r>
      <w:r w:rsidRPr="00B10817">
        <w:rPr>
          <w:i/>
          <w:iCs/>
        </w:rPr>
        <w:t>VLM</w:t>
      </w:r>
      <w:r w:rsidRPr="00B10817">
        <w:rPr>
          <w:i/>
          <w:iCs/>
          <w:lang w:val="el-GR"/>
        </w:rPr>
        <w:t xml:space="preserve"> (</w:t>
      </w:r>
      <w:proofErr w:type="spellStart"/>
      <w:r w:rsidRPr="00B10817">
        <w:rPr>
          <w:i/>
          <w:iCs/>
        </w:rPr>
        <w:t>SmolVLM</w:t>
      </w:r>
      <w:proofErr w:type="spellEnd"/>
      <w:r w:rsidRPr="00B10817">
        <w:rPr>
          <w:i/>
          <w:iCs/>
          <w:lang w:val="el-GR"/>
        </w:rPr>
        <w:t xml:space="preserve">) κατέρρευσε, σημειώνοντας ακρίβεια μόλις 1.04%. Παρατηρήθηκε έντονα το φαινόμενο του </w:t>
      </w:r>
      <w:r w:rsidRPr="00B10817">
        <w:rPr>
          <w:i/>
          <w:iCs/>
        </w:rPr>
        <w:t>Hallucination</w:t>
      </w:r>
      <w:r w:rsidRPr="00B10817">
        <w:rPr>
          <w:i/>
          <w:iCs/>
          <w:lang w:val="el-GR"/>
        </w:rPr>
        <w:t xml:space="preserve"> (Ψευδαισθήσεις), όπου το μοντέλο άρχισε να εφευρίσκει ανύπαρκτους όρους όπως '</w:t>
      </w:r>
      <w:r w:rsidRPr="00B10817">
        <w:rPr>
          <w:i/>
          <w:iCs/>
        </w:rPr>
        <w:t>Jamming</w:t>
      </w:r>
      <w:r w:rsidRPr="00B10817">
        <w:rPr>
          <w:i/>
          <w:iCs/>
          <w:lang w:val="el-GR"/>
        </w:rPr>
        <w:t>-</w:t>
      </w:r>
      <w:r w:rsidRPr="00B10817">
        <w:rPr>
          <w:i/>
          <w:iCs/>
        </w:rPr>
        <w:t>Spoiler</w:t>
      </w:r>
      <w:r w:rsidRPr="00B10817">
        <w:rPr>
          <w:i/>
          <w:iCs/>
          <w:lang w:val="el-GR"/>
        </w:rPr>
        <w:t>' ή '265-</w:t>
      </w:r>
      <w:r w:rsidRPr="00B10817">
        <w:rPr>
          <w:i/>
          <w:iCs/>
        </w:rPr>
        <w:t>HQAM</w:t>
      </w:r>
      <w:r w:rsidRPr="00B10817">
        <w:rPr>
          <w:i/>
          <w:iCs/>
          <w:lang w:val="el-GR"/>
        </w:rPr>
        <w:t xml:space="preserve">'. Αυτό αποδεικνύει ότι τα μικρά </w:t>
      </w:r>
      <w:r w:rsidRPr="00B10817">
        <w:rPr>
          <w:i/>
          <w:iCs/>
        </w:rPr>
        <w:t>VLMs</w:t>
      </w:r>
      <w:r w:rsidRPr="00B10817">
        <w:rPr>
          <w:i/>
          <w:iCs/>
          <w:lang w:val="el-GR"/>
        </w:rPr>
        <w:t xml:space="preserve"> δυσκολεύονται δραματικά να αφαιρέσουν (</w:t>
      </w:r>
      <w:r w:rsidRPr="00B10817">
        <w:rPr>
          <w:i/>
          <w:iCs/>
        </w:rPr>
        <w:t>abstract</w:t>
      </w:r>
      <w:r w:rsidRPr="00B10817">
        <w:rPr>
          <w:i/>
          <w:iCs/>
          <w:lang w:val="el-GR"/>
        </w:rPr>
        <w:t xml:space="preserve">) τη γεωμετρική πληροφορία των </w:t>
      </w:r>
      <w:r w:rsidRPr="00B10817">
        <w:rPr>
          <w:i/>
          <w:iCs/>
        </w:rPr>
        <w:t>RF</w:t>
      </w:r>
      <w:r w:rsidRPr="00B10817">
        <w:rPr>
          <w:i/>
          <w:iCs/>
          <w:lang w:val="el-GR"/>
        </w:rPr>
        <w:t xml:space="preserve"> αστερισμών χωρίς τεράστιο όγκο εκπαίδευσης."</w:t>
      </w:r>
    </w:p>
    <w:p w14:paraId="54145F19" w14:textId="77777777" w:rsidR="00B10817" w:rsidRPr="003E1849" w:rsidRDefault="00B10817" w:rsidP="00B10817">
      <w:pPr>
        <w:numPr>
          <w:ilvl w:val="0"/>
          <w:numId w:val="1"/>
        </w:numPr>
        <w:rPr>
          <w:lang w:val="el-GR"/>
        </w:rPr>
      </w:pPr>
      <w:r w:rsidRPr="00B10817">
        <w:rPr>
          <w:b/>
          <w:bCs/>
          <w:lang w:val="el-GR"/>
        </w:rPr>
        <w:t>Σύγκριση Αρχιτεκτονικών:</w:t>
      </w:r>
      <w:r w:rsidRPr="00B10817">
        <w:rPr>
          <w:lang w:val="el-GR"/>
        </w:rPr>
        <w:t xml:space="preserve"> </w:t>
      </w:r>
      <w:r w:rsidRPr="00B10817">
        <w:rPr>
          <w:i/>
          <w:iCs/>
          <w:lang w:val="el-GR"/>
        </w:rPr>
        <w:t xml:space="preserve">"Αντίθετα, ένα κλασικό </w:t>
      </w:r>
      <w:r w:rsidRPr="00B10817">
        <w:rPr>
          <w:i/>
          <w:iCs/>
        </w:rPr>
        <w:t>CNN</w:t>
      </w:r>
      <w:r w:rsidRPr="00B10817">
        <w:rPr>
          <w:i/>
          <w:iCs/>
          <w:lang w:val="el-GR"/>
        </w:rPr>
        <w:t xml:space="preserve"> αρχιτεκτονικής (εδώ βάζεις τα ποσοστά του άλλου σου μοντέλου) επιτυγχάνει εξαιρετικά υψηλή ακρίβεια, όντας πολύ πιο ελαφρύ. Συμπεραίνεται ότι για αμιγώς οπτικά τηλεπικοινωνιακά σήματα, τα </w:t>
      </w:r>
      <w:r w:rsidRPr="00B10817">
        <w:rPr>
          <w:i/>
          <w:iCs/>
        </w:rPr>
        <w:t>CNN</w:t>
      </w:r>
      <w:r w:rsidRPr="00B10817">
        <w:rPr>
          <w:i/>
          <w:iCs/>
          <w:lang w:val="el-GR"/>
        </w:rPr>
        <w:t xml:space="preserve"> υπερτερούν συντριπτικά έναντι των </w:t>
      </w:r>
      <w:r w:rsidRPr="00B10817">
        <w:rPr>
          <w:i/>
          <w:iCs/>
        </w:rPr>
        <w:t>VLMs</w:t>
      </w:r>
      <w:r w:rsidRPr="00B10817">
        <w:rPr>
          <w:i/>
          <w:iCs/>
          <w:lang w:val="el-GR"/>
        </w:rPr>
        <w:t xml:space="preserve"> τόσο σε ακρίβεια (</w:t>
      </w:r>
      <w:r w:rsidRPr="00B10817">
        <w:rPr>
          <w:i/>
          <w:iCs/>
        </w:rPr>
        <w:t>Accuracy</w:t>
      </w:r>
      <w:r w:rsidRPr="00B10817">
        <w:rPr>
          <w:i/>
          <w:iCs/>
          <w:lang w:val="el-GR"/>
        </w:rPr>
        <w:t>) όσο και σε υπολογιστική πολυπλοκότητα (</w:t>
      </w:r>
      <w:r w:rsidRPr="00B10817">
        <w:rPr>
          <w:i/>
          <w:iCs/>
        </w:rPr>
        <w:t>Computational</w:t>
      </w:r>
      <w:r w:rsidRPr="00B10817">
        <w:rPr>
          <w:i/>
          <w:iCs/>
          <w:lang w:val="el-GR"/>
        </w:rPr>
        <w:t xml:space="preserve"> </w:t>
      </w:r>
      <w:r w:rsidRPr="00B10817">
        <w:rPr>
          <w:i/>
          <w:iCs/>
        </w:rPr>
        <w:t>Complexity</w:t>
      </w:r>
      <w:r w:rsidRPr="00B10817">
        <w:rPr>
          <w:i/>
          <w:iCs/>
          <w:lang w:val="el-GR"/>
        </w:rPr>
        <w:t>)."</w:t>
      </w:r>
    </w:p>
    <w:p w14:paraId="7F6EAB20" w14:textId="77777777" w:rsidR="003E1849" w:rsidRPr="003E1849" w:rsidRDefault="003E1849" w:rsidP="003E1849"/>
    <w:p w14:paraId="3F8885B3" w14:textId="53A7ED26" w:rsidR="00B10817" w:rsidRDefault="003E1849">
      <w:r>
        <w:rPr>
          <w:lang w:val="el-GR"/>
        </w:rPr>
        <w:t xml:space="preserve">Για </w:t>
      </w:r>
      <w:r>
        <w:t>Test 1:</w:t>
      </w:r>
    </w:p>
    <w:p w14:paraId="3C1860C0" w14:textId="2B686943" w:rsidR="003E1849" w:rsidRDefault="003E1849">
      <w:r w:rsidRPr="003E1849">
        <w:rPr>
          <w:lang w:val="el-GR"/>
        </w:rPr>
        <w:t xml:space="preserve">Παράδειγμα λανθασμένης ταξινόμησης, όπου το </w:t>
      </w:r>
      <w:r w:rsidRPr="003E1849">
        <w:t>VLM</w:t>
      </w:r>
      <w:r w:rsidRPr="003E1849">
        <w:rPr>
          <w:lang w:val="el-GR"/>
        </w:rPr>
        <w:t xml:space="preserve"> </w:t>
      </w:r>
      <w:proofErr w:type="spellStart"/>
      <w:r w:rsidRPr="003E1849">
        <w:rPr>
          <w:lang w:val="el-GR"/>
        </w:rPr>
        <w:t>ταυτοποίησε</w:t>
      </w:r>
      <w:proofErr w:type="spellEnd"/>
      <w:r w:rsidRPr="003E1849">
        <w:rPr>
          <w:lang w:val="el-GR"/>
        </w:rPr>
        <w:t xml:space="preserve"> το 4-</w:t>
      </w:r>
      <w:r w:rsidRPr="003E1849">
        <w:t>ASK</w:t>
      </w:r>
      <w:r w:rsidRPr="003E1849">
        <w:rPr>
          <w:lang w:val="el-GR"/>
        </w:rPr>
        <w:t xml:space="preserve"> ως 8-</w:t>
      </w:r>
      <w:r w:rsidRPr="003E1849">
        <w:t>ASK</w:t>
      </w:r>
      <w:r w:rsidRPr="003E1849">
        <w:rPr>
          <w:lang w:val="el-GR"/>
        </w:rPr>
        <w:t>. Παράλληλα, παρατηρείται το φαινόμενο του "</w:t>
      </w:r>
      <w:r w:rsidRPr="003E1849">
        <w:t>Repetition</w:t>
      </w:r>
      <w:r w:rsidRPr="003E1849">
        <w:rPr>
          <w:lang w:val="el-GR"/>
        </w:rPr>
        <w:t xml:space="preserve"> </w:t>
      </w:r>
      <w:r w:rsidRPr="003E1849">
        <w:t>Loop</w:t>
      </w:r>
      <w:r w:rsidRPr="003E1849">
        <w:rPr>
          <w:lang w:val="el-GR"/>
        </w:rPr>
        <w:t xml:space="preserve">" (διαρκής επανάληψη της ίδιας φράσης), το οποίο αποτελεί χαρακτηριστική αδυναμία των μικρών </w:t>
      </w:r>
      <w:r w:rsidRPr="003E1849">
        <w:t>Vision</w:t>
      </w:r>
      <w:r w:rsidRPr="003E1849">
        <w:rPr>
          <w:lang w:val="el-GR"/>
        </w:rPr>
        <w:t>-</w:t>
      </w:r>
      <w:r w:rsidRPr="003E1849">
        <w:t>Language</w:t>
      </w:r>
      <w:r w:rsidRPr="003E1849">
        <w:rPr>
          <w:lang w:val="el-GR"/>
        </w:rPr>
        <w:t xml:space="preserve"> </w:t>
      </w:r>
      <w:r w:rsidRPr="003E1849">
        <w:t>Models</w:t>
      </w:r>
      <w:r w:rsidRPr="003E1849">
        <w:rPr>
          <w:lang w:val="el-GR"/>
        </w:rPr>
        <w:t xml:space="preserve"> όταν το επίπεδο αβεβαιότητάς τους είναι υψηλό.</w:t>
      </w:r>
    </w:p>
    <w:p w14:paraId="14CF5186" w14:textId="1AA41D4B" w:rsidR="003E1849" w:rsidRDefault="003E1849">
      <w:r>
        <w:rPr>
          <w:lang w:val="el-GR"/>
        </w:rPr>
        <w:t xml:space="preserve">Για </w:t>
      </w:r>
      <w:r>
        <w:t>Test 2:</w:t>
      </w:r>
    </w:p>
    <w:p w14:paraId="293CBAD7" w14:textId="33162888" w:rsidR="003E1849" w:rsidRDefault="003E1849">
      <w:r w:rsidRPr="003E1849">
        <w:rPr>
          <w:lang w:val="el-GR"/>
        </w:rPr>
        <w:t>Παράδειγμα ακραίας ψευδαίσθησης (</w:t>
      </w:r>
      <w:r w:rsidRPr="003E1849">
        <w:t>hallucination</w:t>
      </w:r>
      <w:r w:rsidRPr="003E1849">
        <w:rPr>
          <w:lang w:val="el-GR"/>
        </w:rPr>
        <w:t xml:space="preserve">) του </w:t>
      </w:r>
      <w:r w:rsidRPr="003E1849">
        <w:t>VLM</w:t>
      </w:r>
      <w:r w:rsidRPr="003E1849">
        <w:rPr>
          <w:lang w:val="el-GR"/>
        </w:rPr>
        <w:t>. Το μοντέλο κλήθηκε να αναγνωρίσει ένα διάγραμμα 128-</w:t>
      </w:r>
      <w:r w:rsidRPr="003E1849">
        <w:t>APSK</w:t>
      </w:r>
      <w:r w:rsidRPr="003E1849">
        <w:rPr>
          <w:lang w:val="el-GR"/>
        </w:rPr>
        <w:t xml:space="preserve"> με πολλαπλές βλάβες. Λόγω της υψηλής πυκνότητας των σημείων, το </w:t>
      </w:r>
      <w:r w:rsidRPr="003E1849">
        <w:t>VLM</w:t>
      </w:r>
      <w:r w:rsidRPr="003E1849">
        <w:rPr>
          <w:lang w:val="el-GR"/>
        </w:rPr>
        <w:t xml:space="preserve"> κατέρρευσε λογικά, επινοώντας ανύπαρκτους τύπους διαμόρφωσης ("265-</w:t>
      </w:r>
      <w:r w:rsidRPr="003E1849">
        <w:t>HQAM</w:t>
      </w:r>
      <w:r w:rsidRPr="003E1849">
        <w:rPr>
          <w:lang w:val="el-GR"/>
        </w:rPr>
        <w:t>") και αδόκιμους τηλεπικοινωνιακούς όρους ("</w:t>
      </w:r>
      <w:r w:rsidRPr="003E1849">
        <w:t>Jamming</w:t>
      </w:r>
      <w:r w:rsidRPr="003E1849">
        <w:rPr>
          <w:lang w:val="el-GR"/>
        </w:rPr>
        <w:t xml:space="preserve"> </w:t>
      </w:r>
      <w:r w:rsidRPr="003E1849">
        <w:t>is</w:t>
      </w:r>
      <w:r w:rsidRPr="003E1849">
        <w:rPr>
          <w:lang w:val="el-GR"/>
        </w:rPr>
        <w:t xml:space="preserve"> </w:t>
      </w:r>
      <w:r w:rsidRPr="003E1849">
        <w:t>suppressed</w:t>
      </w:r>
      <w:r w:rsidRPr="003E1849">
        <w:rPr>
          <w:lang w:val="el-GR"/>
        </w:rPr>
        <w:t xml:space="preserve">"). Το αποτέλεσμα αυτό αναδεικνύει την αδυναμία των μικρών </w:t>
      </w:r>
      <w:r w:rsidRPr="003E1849">
        <w:t>Vision</w:t>
      </w:r>
      <w:r w:rsidRPr="003E1849">
        <w:rPr>
          <w:lang w:val="el-GR"/>
        </w:rPr>
        <w:t>-</w:t>
      </w:r>
      <w:r w:rsidRPr="003E1849">
        <w:t>Language</w:t>
      </w:r>
      <w:r w:rsidRPr="003E1849">
        <w:rPr>
          <w:lang w:val="el-GR"/>
        </w:rPr>
        <w:t xml:space="preserve"> </w:t>
      </w:r>
      <w:r w:rsidRPr="003E1849">
        <w:t>Models</w:t>
      </w:r>
      <w:r w:rsidRPr="003E1849">
        <w:rPr>
          <w:lang w:val="el-GR"/>
        </w:rPr>
        <w:t xml:space="preserve"> να διαχειριστούν δεδομένα εκτός κατανομής (</w:t>
      </w:r>
      <w:r w:rsidRPr="003E1849">
        <w:t>out</w:t>
      </w:r>
      <w:r w:rsidRPr="003E1849">
        <w:rPr>
          <w:lang w:val="el-GR"/>
        </w:rPr>
        <w:t>-</w:t>
      </w:r>
      <w:r w:rsidRPr="003E1849">
        <w:t>of</w:t>
      </w:r>
      <w:r w:rsidRPr="003E1849">
        <w:rPr>
          <w:lang w:val="el-GR"/>
        </w:rPr>
        <w:t>-</w:t>
      </w:r>
      <w:r w:rsidRPr="003E1849">
        <w:t>distribution</w:t>
      </w:r>
      <w:r w:rsidRPr="003E1849">
        <w:rPr>
          <w:lang w:val="el-GR"/>
        </w:rPr>
        <w:t>).</w:t>
      </w:r>
      <w:r w:rsidRPr="003E1849">
        <w:rPr>
          <w:lang w:val="el-GR"/>
        </w:rPr>
        <w:br/>
      </w:r>
      <w:r>
        <w:rPr>
          <w:lang w:val="el-GR"/>
        </w:rPr>
        <w:t xml:space="preserve">Για </w:t>
      </w:r>
      <w:r>
        <w:t>Test 3:</w:t>
      </w:r>
    </w:p>
    <w:p w14:paraId="30DBA778" w14:textId="26A96197" w:rsidR="003E1849" w:rsidRDefault="003E1849">
      <w:r w:rsidRPr="003E1849">
        <w:rPr>
          <w:lang w:val="el-GR"/>
        </w:rPr>
        <w:t>Παράδειγμα λανθασμένης ταξινόμησης και εννοιολογικής σύγχυσης (</w:t>
      </w:r>
      <w:r w:rsidRPr="003E1849">
        <w:t>semantic</w:t>
      </w:r>
      <w:r w:rsidRPr="003E1849">
        <w:rPr>
          <w:lang w:val="el-GR"/>
        </w:rPr>
        <w:t xml:space="preserve"> </w:t>
      </w:r>
      <w:r w:rsidRPr="003E1849">
        <w:t>confusion</w:t>
      </w:r>
      <w:r w:rsidRPr="003E1849">
        <w:rPr>
          <w:lang w:val="el-GR"/>
        </w:rPr>
        <w:t xml:space="preserve">). Το </w:t>
      </w:r>
      <w:r w:rsidRPr="003E1849">
        <w:t>VLM</w:t>
      </w:r>
      <w:r w:rsidRPr="003E1849">
        <w:rPr>
          <w:lang w:val="el-GR"/>
        </w:rPr>
        <w:t xml:space="preserve"> ερμήνευσε ένα διάγραμμα 64-</w:t>
      </w:r>
      <w:r w:rsidRPr="003E1849">
        <w:t>APSK</w:t>
      </w:r>
      <w:r w:rsidRPr="003E1849">
        <w:rPr>
          <w:lang w:val="el-GR"/>
        </w:rPr>
        <w:t xml:space="preserve"> με έντονο θόρυβο φάσης (</w:t>
      </w:r>
      <w:r w:rsidRPr="003E1849">
        <w:t>Phase</w:t>
      </w:r>
      <w:r w:rsidRPr="003E1849">
        <w:rPr>
          <w:lang w:val="el-GR"/>
        </w:rPr>
        <w:t xml:space="preserve"> </w:t>
      </w:r>
      <w:r w:rsidRPr="003E1849">
        <w:t>Noise</w:t>
      </w:r>
      <w:r w:rsidRPr="003E1849">
        <w:rPr>
          <w:lang w:val="el-GR"/>
        </w:rPr>
        <w:t>) ως 256-</w:t>
      </w:r>
      <w:r w:rsidRPr="003E1849">
        <w:t>QAM</w:t>
      </w:r>
      <w:r w:rsidRPr="003E1849">
        <w:rPr>
          <w:lang w:val="el-GR"/>
        </w:rPr>
        <w:t xml:space="preserve">. Παρότι το οπτικό σφάλμα δικαιολογείται εν μέρει από την κυκλική αλλοίωση των συμβόλων, η παραγωγή ανύπαρκτων όρων όπως </w:t>
      </w:r>
      <w:r w:rsidRPr="003E1849">
        <w:rPr>
          <w:lang w:val="el-GR"/>
        </w:rPr>
        <w:lastRenderedPageBreak/>
        <w:t>"</w:t>
      </w:r>
      <w:r w:rsidRPr="003E1849">
        <w:t>Jamming</w:t>
      </w:r>
      <w:r w:rsidRPr="003E1849">
        <w:rPr>
          <w:lang w:val="el-GR"/>
        </w:rPr>
        <w:t>-</w:t>
      </w:r>
      <w:r w:rsidRPr="003E1849">
        <w:t>QAM</w:t>
      </w:r>
      <w:r w:rsidRPr="003E1849">
        <w:rPr>
          <w:lang w:val="el-GR"/>
        </w:rPr>
        <w:t>" επιβεβαιώνει την αδυναμία του μικρού γλωσσικού μοντέλου να συσχετίσει την οπτική πληροφορία με τους πραγματικούς κανόνες των τηλεπικοινωνιών.</w:t>
      </w:r>
    </w:p>
    <w:p w14:paraId="11EC5154" w14:textId="77777777" w:rsidR="003E1849" w:rsidRDefault="003E1849"/>
    <w:p w14:paraId="2FD885B2" w14:textId="0D6CE76B" w:rsidR="003E1849" w:rsidRDefault="003E1849">
      <w:pPr>
        <w:rPr>
          <w:lang w:val="el-GR"/>
        </w:rPr>
      </w:pPr>
      <w:r>
        <w:rPr>
          <w:lang w:val="el-GR"/>
        </w:rPr>
        <w:t xml:space="preserve">Για </w:t>
      </w:r>
      <w:r>
        <w:t>test 4:</w:t>
      </w:r>
    </w:p>
    <w:p w14:paraId="58A7CF81" w14:textId="75F54255" w:rsidR="00F6233C" w:rsidRDefault="00F6233C">
      <w:pPr>
        <w:rPr>
          <w:lang w:val="el-GR"/>
        </w:rPr>
      </w:pPr>
      <w:r w:rsidRPr="00F6233C">
        <w:rPr>
          <w:lang w:val="el-GR"/>
        </w:rPr>
        <w:t>Παράδειγμα ορθής ταξινόμησης υπό ακραίες συνθήκες θορύβου, συνοδευόμενη από γλωσσική ψευδαίσθηση. Το μοντέλο αναγνώρισε επιτυχώς το 256-</w:t>
      </w:r>
      <w:r w:rsidRPr="00F6233C">
        <w:t>QAM</w:t>
      </w:r>
      <w:r w:rsidRPr="00F6233C">
        <w:rPr>
          <w:lang w:val="el-GR"/>
        </w:rPr>
        <w:t xml:space="preserve"> σε περιβάλλον </w:t>
      </w:r>
      <w:r w:rsidRPr="00F6233C">
        <w:t>Low</w:t>
      </w:r>
      <w:r w:rsidRPr="00F6233C">
        <w:rPr>
          <w:lang w:val="el-GR"/>
        </w:rPr>
        <w:t xml:space="preserve"> </w:t>
      </w:r>
      <w:r w:rsidRPr="00F6233C">
        <w:t>SNR</w:t>
      </w:r>
      <w:r w:rsidRPr="00F6233C">
        <w:rPr>
          <w:lang w:val="el-GR"/>
        </w:rPr>
        <w:t xml:space="preserve"> (</w:t>
      </w:r>
      <w:r w:rsidRPr="00F6233C">
        <w:t>snr</w:t>
      </w:r>
      <w:r w:rsidRPr="00F6233C">
        <w:rPr>
          <w:lang w:val="el-GR"/>
        </w:rPr>
        <w:t xml:space="preserve">1) με μέγιστες βλάβες </w:t>
      </w:r>
      <w:r w:rsidRPr="00F6233C">
        <w:t>Phase</w:t>
      </w:r>
      <w:r w:rsidRPr="00F6233C">
        <w:rPr>
          <w:lang w:val="el-GR"/>
        </w:rPr>
        <w:t xml:space="preserve"> </w:t>
      </w:r>
      <w:r w:rsidRPr="00F6233C">
        <w:t>Noise</w:t>
      </w:r>
      <w:r w:rsidRPr="00F6233C">
        <w:rPr>
          <w:lang w:val="el-GR"/>
        </w:rPr>
        <w:t xml:space="preserve"> και </w:t>
      </w:r>
      <w:r w:rsidRPr="00F6233C">
        <w:t>IQ</w:t>
      </w:r>
      <w:r w:rsidRPr="00F6233C">
        <w:rPr>
          <w:lang w:val="el-GR"/>
        </w:rPr>
        <w:t xml:space="preserve"> </w:t>
      </w:r>
      <w:r w:rsidRPr="00F6233C">
        <w:t>Imbalance</w:t>
      </w:r>
      <w:r w:rsidRPr="00F6233C">
        <w:rPr>
          <w:lang w:val="el-GR"/>
        </w:rPr>
        <w:t>. Ωστόσο, κατά την περιγραφή των βλαβών, το γλωσσικό υποσύστημα παρήγαγε τον αδόκιμο όρο "</w:t>
      </w:r>
      <w:r w:rsidRPr="00F6233C">
        <w:t>Jamming</w:t>
      </w:r>
      <w:r w:rsidRPr="00F6233C">
        <w:rPr>
          <w:lang w:val="el-GR"/>
        </w:rPr>
        <w:t>-</w:t>
      </w:r>
      <w:r w:rsidRPr="00F6233C">
        <w:t>Assimilation</w:t>
      </w:r>
      <w:r w:rsidRPr="00F6233C">
        <w:rPr>
          <w:lang w:val="el-GR"/>
        </w:rPr>
        <w:t>". Αυτό καταδεικνύει ότι, ενώ ο οπτικός κωδικοποιητής (</w:t>
      </w:r>
      <w:r w:rsidRPr="00F6233C">
        <w:t>vision</w:t>
      </w:r>
      <w:r w:rsidRPr="00F6233C">
        <w:rPr>
          <w:lang w:val="el-GR"/>
        </w:rPr>
        <w:t xml:space="preserve"> </w:t>
      </w:r>
      <w:r w:rsidRPr="00F6233C">
        <w:t>encoder</w:t>
      </w:r>
      <w:r w:rsidRPr="00F6233C">
        <w:rPr>
          <w:lang w:val="el-GR"/>
        </w:rPr>
        <w:t>) έμαθε επιτυχώς τα χωρικά χαρακτηριστικά, ο γλωσσικός αποκωδικοποιητής (</w:t>
      </w:r>
      <w:r w:rsidRPr="00F6233C">
        <w:t>language</w:t>
      </w:r>
      <w:r w:rsidRPr="00F6233C">
        <w:rPr>
          <w:lang w:val="el-GR"/>
        </w:rPr>
        <w:t xml:space="preserve"> </w:t>
      </w:r>
      <w:r w:rsidRPr="00F6233C">
        <w:t>decoder</w:t>
      </w:r>
      <w:r w:rsidRPr="00F6233C">
        <w:rPr>
          <w:lang w:val="el-GR"/>
        </w:rPr>
        <w:t>) αδυνατεί να συνθέσει ορθές τηλεπικοινωνιακές προτάσεις.</w:t>
      </w:r>
    </w:p>
    <w:p w14:paraId="22B89436" w14:textId="7C8ACBD1" w:rsidR="00F6233C" w:rsidRDefault="00F6233C">
      <w:r>
        <w:rPr>
          <w:lang w:val="el-GR"/>
        </w:rPr>
        <w:t xml:space="preserve">Για </w:t>
      </w:r>
      <w:r>
        <w:t>test 5:</w:t>
      </w:r>
    </w:p>
    <w:p w14:paraId="4407B28C" w14:textId="4661689F" w:rsidR="00F6233C" w:rsidRPr="00F6233C" w:rsidRDefault="00F6233C">
      <w:pPr>
        <w:rPr>
          <w:lang w:val="el-GR"/>
        </w:rPr>
      </w:pPr>
      <w:r w:rsidRPr="00F6233C">
        <w:rPr>
          <w:lang w:val="el-GR"/>
        </w:rPr>
        <w:t>Παράδειγμα επιτυχούς ταξινόμησης συνοδευόμενη από τεχνοκρατική/δομική ψευδαίσθηση (</w:t>
      </w:r>
      <w:r w:rsidRPr="00F6233C">
        <w:t>structural</w:t>
      </w:r>
      <w:r w:rsidRPr="00F6233C">
        <w:rPr>
          <w:lang w:val="el-GR"/>
        </w:rPr>
        <w:t xml:space="preserve"> </w:t>
      </w:r>
      <w:r w:rsidRPr="00F6233C">
        <w:t>hallucination</w:t>
      </w:r>
      <w:r w:rsidRPr="00F6233C">
        <w:rPr>
          <w:lang w:val="el-GR"/>
        </w:rPr>
        <w:t xml:space="preserve">). Το </w:t>
      </w:r>
      <w:r w:rsidRPr="00F6233C">
        <w:t>VLM</w:t>
      </w:r>
      <w:r w:rsidRPr="00F6233C">
        <w:rPr>
          <w:lang w:val="el-GR"/>
        </w:rPr>
        <w:t xml:space="preserve"> </w:t>
      </w:r>
      <w:proofErr w:type="spellStart"/>
      <w:r w:rsidRPr="00F6233C">
        <w:rPr>
          <w:lang w:val="el-GR"/>
        </w:rPr>
        <w:t>ταυτοποίησε</w:t>
      </w:r>
      <w:proofErr w:type="spellEnd"/>
      <w:r w:rsidRPr="00F6233C">
        <w:rPr>
          <w:lang w:val="el-GR"/>
        </w:rPr>
        <w:t xml:space="preserve"> σωστά το 8-</w:t>
      </w:r>
      <w:r w:rsidRPr="00F6233C">
        <w:t>ASK</w:t>
      </w:r>
      <w:r w:rsidRPr="00F6233C">
        <w:rPr>
          <w:lang w:val="el-GR"/>
        </w:rPr>
        <w:t>, αγνοώντας επιτυχώς την κυκλική παραμόρφωση του θορύβου φάσης (</w:t>
      </w:r>
      <w:r w:rsidRPr="00F6233C">
        <w:t>Phase</w:t>
      </w:r>
      <w:r w:rsidRPr="00F6233C">
        <w:rPr>
          <w:lang w:val="el-GR"/>
        </w:rPr>
        <w:t xml:space="preserve"> </w:t>
      </w:r>
      <w:r w:rsidRPr="00F6233C">
        <w:t>Noise</w:t>
      </w:r>
      <w:r w:rsidRPr="00F6233C">
        <w:rPr>
          <w:lang w:val="el-GR"/>
        </w:rPr>
        <w:t xml:space="preserve">). Ωστόσο, το γλωσσικό υποσύστημα προσπάθησε να μιμηθεί τη μορφή τεχνικών αναφορών, επινοώντας ακριβείς αριθμητικές τιμές </w:t>
      </w:r>
      <w:r w:rsidRPr="00F6233C">
        <w:t>SNR</w:t>
      </w:r>
      <w:r w:rsidRPr="00F6233C">
        <w:rPr>
          <w:lang w:val="el-GR"/>
        </w:rPr>
        <w:t xml:space="preserve"> (12.19), ανύπαρκτα διανύσματα ("</w:t>
      </w:r>
      <w:r w:rsidRPr="00F6233C">
        <w:t>spectrum</w:t>
      </w:r>
      <w:r w:rsidRPr="00F6233C">
        <w:rPr>
          <w:lang w:val="el-GR"/>
        </w:rPr>
        <w:t>") και παραφθείροντας τον όρο "</w:t>
      </w:r>
      <w:r w:rsidRPr="00F6233C">
        <w:t>Impairments</w:t>
      </w:r>
      <w:r w:rsidRPr="00F6233C">
        <w:rPr>
          <w:lang w:val="el-GR"/>
        </w:rPr>
        <w:t>" σε "</w:t>
      </w:r>
      <w:r w:rsidRPr="00F6233C">
        <w:t>Impressions</w:t>
      </w:r>
      <w:r w:rsidRPr="00F6233C">
        <w:rPr>
          <w:lang w:val="el-GR"/>
        </w:rPr>
        <w:t xml:space="preserve">". Το φαινόμενο αυτό δείχνει την τάση των </w:t>
      </w:r>
      <w:r w:rsidRPr="00F6233C">
        <w:t>LLMs</w:t>
      </w:r>
      <w:r w:rsidRPr="00F6233C">
        <w:rPr>
          <w:lang w:val="el-GR"/>
        </w:rPr>
        <w:t xml:space="preserve"> να παράγουν αληθοφανή αλλά ανυπόστατα (</w:t>
      </w:r>
      <w:r w:rsidRPr="00F6233C">
        <w:t>plausible</w:t>
      </w:r>
      <w:r w:rsidRPr="00F6233C">
        <w:rPr>
          <w:lang w:val="el-GR"/>
        </w:rPr>
        <w:t xml:space="preserve"> </w:t>
      </w:r>
      <w:r w:rsidRPr="00F6233C">
        <w:t>but</w:t>
      </w:r>
      <w:r w:rsidRPr="00F6233C">
        <w:rPr>
          <w:lang w:val="el-GR"/>
        </w:rPr>
        <w:t xml:space="preserve"> </w:t>
      </w:r>
      <w:r w:rsidRPr="00F6233C">
        <w:t>fictitious</w:t>
      </w:r>
      <w:r w:rsidRPr="00F6233C">
        <w:rPr>
          <w:lang w:val="el-GR"/>
        </w:rPr>
        <w:t>) τεχνικά δεδομένα.</w:t>
      </w:r>
    </w:p>
    <w:p w14:paraId="0FAB00A2" w14:textId="77777777" w:rsidR="003E1849" w:rsidRPr="003E1849" w:rsidRDefault="003E1849">
      <w:pPr>
        <w:rPr>
          <w:lang w:val="el-GR"/>
        </w:rPr>
      </w:pPr>
    </w:p>
    <w:sectPr w:rsidR="003E1849" w:rsidRPr="003E184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87B2F"/>
    <w:multiLevelType w:val="multilevel"/>
    <w:tmpl w:val="F6BE7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592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817"/>
    <w:rsid w:val="003E1849"/>
    <w:rsid w:val="00561DD2"/>
    <w:rsid w:val="00B10817"/>
    <w:rsid w:val="00F6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CB639"/>
  <w15:chartTrackingRefBased/>
  <w15:docId w15:val="{B8D2924A-4FB3-4361-BA83-90DC29CEA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Christos Panagiotopoulos</dc:creator>
  <cp:keywords/>
  <dc:description/>
  <cp:lastModifiedBy>Christos Panagiotopoulos</cp:lastModifiedBy>
  <cp:revision>2</cp:revision>
  <dcterms:created xsi:type="dcterms:W3CDTF">2026-05-16T12:20:00Z</dcterms:created>
  <dcterms:modified xsi:type="dcterms:W3CDTF">2026-05-16T12:49:00Z</dcterms:modified>
</cp:coreProperties>
</file>