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/>
    <w:p xmlns:wp14="http://schemas.microsoft.com/office/word/2010/wordml" w:rsidP="79ADCA6B" w14:paraId="3CB3D790" wp14:textId="47FC84D3">
      <w:pPr>
        <w:pStyle w:val="Heading1"/>
        <w:jc w:val="center"/>
        <w:rPr>
          <w:b w:val="1"/>
          <w:bCs w:val="1"/>
          <w:sz w:val="48"/>
          <w:szCs w:val="48"/>
          <w:u w:val="single"/>
        </w:rPr>
      </w:pPr>
      <w:r w:rsidRPr="79ADCA6B" w:rsidR="79ADCA6B">
        <w:rPr>
          <w:sz w:val="48"/>
          <w:szCs w:val="48"/>
        </w:rPr>
        <w:t>Real Estate Investment Analysis</w:t>
      </w:r>
    </w:p>
    <w:p xmlns:wp14="http://schemas.microsoft.com/office/word/2010/wordml" w14:paraId="0A37501D" wp14:textId="77777777"/>
    <w:p xmlns:wp14="http://schemas.microsoft.com/office/word/2010/wordml" w:rsidP="79ADCA6B" w14:paraId="6BDA56DE" wp14:textId="77777777" wp14:noSpellErr="1">
      <w:pPr>
        <w:rPr>
          <w:b w:val="1"/>
          <w:bCs w:val="1"/>
          <w:sz w:val="36"/>
          <w:szCs w:val="36"/>
        </w:rPr>
      </w:pPr>
      <w:r w:rsidRPr="79ADCA6B" w:rsidR="79ADCA6B">
        <w:rPr>
          <w:b w:val="1"/>
          <w:bCs w:val="1"/>
          <w:sz w:val="36"/>
          <w:szCs w:val="36"/>
        </w:rPr>
        <w:t>Problem Statement</w:t>
      </w:r>
    </w:p>
    <w:p w:rsidR="79ADCA6B" w:rsidP="79ADCA6B" w:rsidRDefault="79ADCA6B" w14:paraId="618E2231" w14:textId="0FFA5446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To analyze residential real estate listings across multiple Indian cities and </w:t>
      </w:r>
      <w:r w:rsidRPr="79ADCA6B" w:rsidR="79ADCA6B">
        <w:rPr>
          <w:sz w:val="24"/>
          <w:szCs w:val="24"/>
        </w:rPr>
        <w:t>identify</w:t>
      </w:r>
      <w:r w:rsidRPr="79ADCA6B" w:rsidR="79ADCA6B">
        <w:rPr>
          <w:sz w:val="24"/>
          <w:szCs w:val="24"/>
        </w:rPr>
        <w:t xml:space="preserve"> the key factors influencing property prices and housing affordability. Python was used for data cleaning, transformation, and statistical analysis, while </w:t>
      </w:r>
      <w:r w:rsidRPr="79ADCA6B" w:rsidR="79ADCA6B">
        <w:rPr>
          <w:sz w:val="24"/>
          <w:szCs w:val="24"/>
        </w:rPr>
        <w:t>Streamlit</w:t>
      </w:r>
      <w:r w:rsidRPr="79ADCA6B" w:rsidR="79ADCA6B">
        <w:rPr>
          <w:sz w:val="24"/>
          <w:szCs w:val="24"/>
        </w:rPr>
        <w:t xml:space="preserve"> was used to build interactive dashboards.</w:t>
      </w:r>
      <w:r w:rsidRPr="79ADCA6B" w:rsidR="410ED66C">
        <w:rPr>
          <w:sz w:val="24"/>
          <w:szCs w:val="24"/>
        </w:rPr>
        <w:t xml:space="preserve"> Dataset used: </w:t>
      </w:r>
      <w:r w:rsidRPr="79ADCA6B" w:rsidR="410ED66C">
        <w:rPr>
          <w:sz w:val="24"/>
          <w:szCs w:val="24"/>
        </w:rPr>
        <w:t>india_housing_prices</w:t>
      </w:r>
    </w:p>
    <w:p w:rsidR="79ADCA6B" w:rsidP="79ADCA6B" w:rsidRDefault="79ADCA6B" w14:paraId="4D242A61" w14:textId="54F76F22">
      <w:pPr>
        <w:ind w:left="720"/>
        <w:rPr>
          <w:sz w:val="24"/>
          <w:szCs w:val="24"/>
        </w:rPr>
      </w:pPr>
    </w:p>
    <w:p xmlns:wp14="http://schemas.microsoft.com/office/word/2010/wordml" w:rsidP="79ADCA6B" w14:paraId="04507109" wp14:textId="77777777" wp14:noSpellErr="1">
      <w:pPr>
        <w:rPr>
          <w:b w:val="1"/>
          <w:bCs w:val="1"/>
          <w:sz w:val="36"/>
          <w:szCs w:val="36"/>
        </w:rPr>
      </w:pPr>
      <w:r w:rsidRPr="79ADCA6B" w:rsidR="79ADCA6B">
        <w:rPr>
          <w:b w:val="1"/>
          <w:bCs w:val="1"/>
          <w:sz w:val="36"/>
          <w:szCs w:val="36"/>
        </w:rPr>
        <w:t>Data Cleaning</w:t>
      </w:r>
    </w:p>
    <w:p xmlns:wp14="http://schemas.microsoft.com/office/word/2010/wordml" w:rsidP="79ADCA6B" w14:paraId="222A04BB" wp14:textId="77777777" wp14:noSpellErr="1">
      <w:pPr>
        <w:ind w:left="720"/>
        <w:rPr>
          <w:sz w:val="28"/>
          <w:szCs w:val="28"/>
        </w:rPr>
      </w:pPr>
      <w:r w:rsidRPr="79ADCA6B" w:rsidR="79ADCA6B">
        <w:rPr>
          <w:sz w:val="24"/>
          <w:szCs w:val="24"/>
        </w:rPr>
        <w:t>• Handled missing values and removed duplicates.</w:t>
      </w:r>
    </w:p>
    <w:p xmlns:wp14="http://schemas.microsoft.com/office/word/2010/wordml" w:rsidP="79ADCA6B" w14:paraId="777FA17B" wp14:textId="77777777" wp14:noSpellErr="1">
      <w:pPr>
        <w:ind w:left="720"/>
        <w:rPr>
          <w:sz w:val="28"/>
          <w:szCs w:val="28"/>
        </w:rPr>
      </w:pPr>
      <w:r w:rsidRPr="79ADCA6B" w:rsidR="79ADCA6B">
        <w:rPr>
          <w:sz w:val="24"/>
          <w:szCs w:val="24"/>
        </w:rPr>
        <w:t>• Corrected data types and standardized categorical labels.</w:t>
      </w:r>
    </w:p>
    <w:p xmlns:wp14="http://schemas.microsoft.com/office/word/2010/wordml" w:rsidP="79ADCA6B" w14:paraId="3C54B10E" wp14:textId="77777777" wp14:noSpellErr="1">
      <w:pPr>
        <w:ind w:left="720"/>
        <w:rPr>
          <w:sz w:val="28"/>
          <w:szCs w:val="28"/>
        </w:rPr>
      </w:pPr>
      <w:r w:rsidRPr="79ADCA6B" w:rsidR="79ADCA6B">
        <w:rPr>
          <w:sz w:val="24"/>
          <w:szCs w:val="24"/>
        </w:rPr>
        <w:t>• Treated outliers using IQR, Kruskal–Wallis, Spearman correlation, and visual methods.</w:t>
      </w:r>
    </w:p>
    <w:p xmlns:wp14="http://schemas.microsoft.com/office/word/2010/wordml" w14:paraId="02EB378F" wp14:textId="77777777"/>
    <w:p xmlns:wp14="http://schemas.microsoft.com/office/word/2010/wordml" w:rsidP="79ADCA6B" w14:paraId="4D754256" wp14:textId="77777777" wp14:noSpellErr="1">
      <w:pPr>
        <w:rPr>
          <w:b w:val="1"/>
          <w:bCs w:val="1"/>
          <w:sz w:val="36"/>
          <w:szCs w:val="36"/>
        </w:rPr>
      </w:pPr>
      <w:r w:rsidRPr="79ADCA6B" w:rsidR="79ADCA6B">
        <w:rPr>
          <w:b w:val="1"/>
          <w:bCs w:val="1"/>
          <w:sz w:val="36"/>
          <w:szCs w:val="36"/>
        </w:rPr>
        <w:t>Feature Engineering</w:t>
      </w:r>
    </w:p>
    <w:p xmlns:wp14="http://schemas.microsoft.com/office/word/2010/wordml" w:rsidP="79ADCA6B" w14:paraId="3E433470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• </w:t>
      </w:r>
      <w:r w:rsidRPr="79ADCA6B" w:rsidR="79ADCA6B">
        <w:rPr>
          <w:sz w:val="24"/>
          <w:szCs w:val="24"/>
        </w:rPr>
        <w:t>Bedroom_Category</w:t>
      </w:r>
      <w:r w:rsidRPr="79ADCA6B" w:rsidR="79ADCA6B">
        <w:rPr>
          <w:sz w:val="24"/>
          <w:szCs w:val="24"/>
        </w:rPr>
        <w:t xml:space="preserve"> (Small/Medium/Large)</w:t>
      </w:r>
    </w:p>
    <w:p xmlns:wp14="http://schemas.microsoft.com/office/word/2010/wordml" w:rsidP="79ADCA6B" w14:paraId="52EAD936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• </w:t>
      </w:r>
      <w:r w:rsidRPr="79ADCA6B" w:rsidR="79ADCA6B">
        <w:rPr>
          <w:sz w:val="24"/>
          <w:szCs w:val="24"/>
        </w:rPr>
        <w:t>School_Density</w:t>
      </w:r>
      <w:r w:rsidRPr="79ADCA6B" w:rsidR="79ADCA6B">
        <w:rPr>
          <w:sz w:val="24"/>
          <w:szCs w:val="24"/>
        </w:rPr>
        <w:t xml:space="preserve"> (Low/Medium/High)</w:t>
      </w:r>
    </w:p>
    <w:p xmlns:wp14="http://schemas.microsoft.com/office/word/2010/wordml" w:rsidP="79ADCA6B" w14:paraId="7320A251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• </w:t>
      </w:r>
      <w:r w:rsidRPr="79ADCA6B" w:rsidR="79ADCA6B">
        <w:rPr>
          <w:sz w:val="24"/>
          <w:szCs w:val="24"/>
        </w:rPr>
        <w:t>Healthcare_Access</w:t>
      </w:r>
      <w:r w:rsidRPr="79ADCA6B" w:rsidR="79ADCA6B">
        <w:rPr>
          <w:sz w:val="24"/>
          <w:szCs w:val="24"/>
        </w:rPr>
        <w:t xml:space="preserve"> (Low/Medium/High)</w:t>
      </w:r>
    </w:p>
    <w:p xmlns:wp14="http://schemas.microsoft.com/office/word/2010/wordml" w:rsidP="79ADCA6B" w14:paraId="4AC9C5EB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• </w:t>
      </w:r>
      <w:r w:rsidRPr="79ADCA6B" w:rsidR="79ADCA6B">
        <w:rPr>
          <w:sz w:val="24"/>
          <w:szCs w:val="24"/>
        </w:rPr>
        <w:t>Amenities_Level</w:t>
      </w:r>
      <w:r w:rsidRPr="79ADCA6B" w:rsidR="79ADCA6B">
        <w:rPr>
          <w:sz w:val="24"/>
          <w:szCs w:val="24"/>
        </w:rPr>
        <w:t xml:space="preserve"> (Low/Medium/High)</w:t>
      </w:r>
    </w:p>
    <w:p w:rsidR="79ADCA6B" w:rsidRDefault="79ADCA6B" w14:paraId="4621C9C0" w14:textId="2E3B911D"/>
    <w:p w:rsidR="79ADCA6B" w:rsidRDefault="79ADCA6B" w14:paraId="66C08E92" w14:textId="238C794E"/>
    <w:p w:rsidR="79ADCA6B" w:rsidRDefault="79ADCA6B" w14:paraId="2D488A1E" w14:textId="1861B654"/>
    <w:p w:rsidR="79ADCA6B" w:rsidRDefault="79ADCA6B" w14:paraId="25600A0D" w14:textId="115C3B61"/>
    <w:p w:rsidR="79ADCA6B" w:rsidRDefault="79ADCA6B" w14:paraId="6A011908" w14:textId="52317BD4"/>
    <w:p xmlns:wp14="http://schemas.microsoft.com/office/word/2010/wordml" w14:paraId="6A05A809" wp14:textId="77777777"/>
    <w:p xmlns:wp14="http://schemas.microsoft.com/office/word/2010/wordml" w:rsidP="79ADCA6B" w14:paraId="060ED5C6" wp14:textId="77777777" wp14:noSpellErr="1">
      <w:pPr>
        <w:rPr>
          <w:b w:val="1"/>
          <w:bCs w:val="1"/>
          <w:sz w:val="36"/>
          <w:szCs w:val="36"/>
        </w:rPr>
      </w:pPr>
      <w:r w:rsidRPr="79ADCA6B" w:rsidR="79ADCA6B">
        <w:rPr>
          <w:b w:val="1"/>
          <w:bCs w:val="1"/>
          <w:sz w:val="36"/>
          <w:szCs w:val="36"/>
        </w:rPr>
        <w:t>Exploratory Analysis</w:t>
      </w:r>
    </w:p>
    <w:p xmlns:wp14="http://schemas.microsoft.com/office/word/2010/wordml" w:rsidP="79ADCA6B" w14:paraId="17F54596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Explored questions </w:t>
      </w:r>
      <w:r w:rsidRPr="79ADCA6B" w:rsidR="79ADCA6B">
        <w:rPr>
          <w:sz w:val="24"/>
          <w:szCs w:val="24"/>
        </w:rPr>
        <w:t>around</w:t>
      </w:r>
      <w:r w:rsidRPr="79ADCA6B" w:rsidR="79ADCA6B">
        <w:rPr>
          <w:sz w:val="24"/>
          <w:szCs w:val="24"/>
        </w:rPr>
        <w:t xml:space="preserve"> price distribution, size patterns, locality-level pricing, amenities, parking, BHK distribution, and more, guiding dashboard design.</w:t>
      </w:r>
    </w:p>
    <w:p xmlns:wp14="http://schemas.microsoft.com/office/word/2010/wordml" w14:paraId="5A39BBE3" wp14:textId="77777777"/>
    <w:p xmlns:wp14="http://schemas.microsoft.com/office/word/2010/wordml" w:rsidP="79ADCA6B" w14:paraId="3514E88A" wp14:textId="77777777" wp14:noSpellErr="1">
      <w:pPr>
        <w:rPr>
          <w:b w:val="1"/>
          <w:bCs w:val="1"/>
          <w:sz w:val="36"/>
          <w:szCs w:val="36"/>
        </w:rPr>
      </w:pPr>
      <w:r w:rsidRPr="79ADCA6B" w:rsidR="79ADCA6B">
        <w:rPr>
          <w:b w:val="1"/>
          <w:bCs w:val="1"/>
          <w:sz w:val="36"/>
          <w:szCs w:val="36"/>
        </w:rPr>
        <w:t>Dashboard Overview</w:t>
      </w:r>
    </w:p>
    <w:p xmlns:wp14="http://schemas.microsoft.com/office/word/2010/wordml" w:rsidP="79ADCA6B" w14:paraId="4BC011C8" wp14:textId="77777777" wp14:noSpellErr="1">
      <w:pPr>
        <w:ind w:left="720"/>
        <w:rPr>
          <w:b w:val="1"/>
          <w:bCs w:val="1"/>
          <w:sz w:val="28"/>
          <w:szCs w:val="28"/>
        </w:rPr>
      </w:pPr>
      <w:r w:rsidRPr="79ADCA6B" w:rsidR="79ADCA6B">
        <w:rPr>
          <w:b w:val="1"/>
          <w:bCs w:val="1"/>
          <w:sz w:val="28"/>
          <w:szCs w:val="28"/>
        </w:rPr>
        <w:t>KPIs:</w:t>
      </w:r>
    </w:p>
    <w:p xmlns:wp14="http://schemas.microsoft.com/office/word/2010/wordml" w:rsidP="79ADCA6B" w14:paraId="58E7ED01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Avg Property Price</w:t>
      </w:r>
    </w:p>
    <w:p xmlns:wp14="http://schemas.microsoft.com/office/word/2010/wordml" w:rsidP="79ADCA6B" w14:paraId="1F6B79E4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• Avg Price per </w:t>
      </w:r>
      <w:r w:rsidRPr="79ADCA6B" w:rsidR="79ADCA6B">
        <w:rPr>
          <w:sz w:val="24"/>
          <w:szCs w:val="24"/>
        </w:rPr>
        <w:t>Sqft</w:t>
      </w:r>
    </w:p>
    <w:p xmlns:wp14="http://schemas.microsoft.com/office/word/2010/wordml" w:rsidP="79ADCA6B" w14:paraId="5DF7A2EE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Avg Property Size</w:t>
      </w:r>
    </w:p>
    <w:p xmlns:wp14="http://schemas.microsoft.com/office/word/2010/wordml" w:rsidP="79ADCA6B" w14:paraId="75E1CBE2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Most Common BHK</w:t>
      </w:r>
    </w:p>
    <w:p xmlns:wp14="http://schemas.microsoft.com/office/word/2010/wordml" w:rsidP="79ADCA6B" w14:paraId="312676CD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Total Cities &amp; Localities</w:t>
      </w:r>
    </w:p>
    <w:p xmlns:wp14="http://schemas.microsoft.com/office/word/2010/wordml" w:rsidP="79ADCA6B" w14:paraId="352B96A3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Avg Property Age</w:t>
      </w:r>
    </w:p>
    <w:p xmlns:wp14="http://schemas.microsoft.com/office/word/2010/wordml" w:rsidP="79ADCA6B" w14:paraId="41C8F396" wp14:textId="7F63F67A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• % </w:t>
      </w:r>
      <w:r w:rsidRPr="79ADCA6B" w:rsidR="79ADCA6B">
        <w:rPr>
          <w:sz w:val="24"/>
          <w:szCs w:val="24"/>
        </w:rPr>
        <w:t>Furnished</w:t>
      </w:r>
      <w:r w:rsidRPr="79ADCA6B" w:rsidR="79ADCA6B">
        <w:rPr>
          <w:sz w:val="24"/>
          <w:szCs w:val="24"/>
        </w:rPr>
        <w:t xml:space="preserve"> Properties</w:t>
      </w:r>
    </w:p>
    <w:p xmlns:wp14="http://schemas.microsoft.com/office/word/2010/wordml" w:rsidP="79ADCA6B" w14:paraId="14794006" wp14:textId="77777777" wp14:noSpellErr="1">
      <w:pPr>
        <w:ind w:left="720"/>
        <w:rPr>
          <w:b w:val="1"/>
          <w:bCs w:val="1"/>
          <w:sz w:val="28"/>
          <w:szCs w:val="28"/>
        </w:rPr>
      </w:pPr>
      <w:r w:rsidRPr="79ADCA6B" w:rsidR="79ADCA6B">
        <w:rPr>
          <w:b w:val="1"/>
          <w:bCs w:val="1"/>
          <w:sz w:val="28"/>
          <w:szCs w:val="28"/>
        </w:rPr>
        <w:t>Dashboard Visuals:</w:t>
      </w:r>
    </w:p>
    <w:p xmlns:wp14="http://schemas.microsoft.com/office/word/2010/wordml" w:rsidP="79ADCA6B" w14:paraId="537C8D1C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Avg Price by City</w:t>
      </w:r>
    </w:p>
    <w:p xmlns:wp14="http://schemas.microsoft.com/office/word/2010/wordml" w:rsidP="79ADCA6B" w14:paraId="7BB18267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• Avg Price per </w:t>
      </w:r>
      <w:r w:rsidRPr="79ADCA6B" w:rsidR="79ADCA6B">
        <w:rPr>
          <w:sz w:val="24"/>
          <w:szCs w:val="24"/>
        </w:rPr>
        <w:t>Sqft</w:t>
      </w:r>
      <w:r w:rsidRPr="79ADCA6B" w:rsidR="79ADCA6B">
        <w:rPr>
          <w:sz w:val="24"/>
          <w:szCs w:val="24"/>
        </w:rPr>
        <w:t xml:space="preserve"> by City</w:t>
      </w:r>
    </w:p>
    <w:p xmlns:wp14="http://schemas.microsoft.com/office/word/2010/wordml" w:rsidP="79ADCA6B" w14:paraId="72949149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Price vs Size</w:t>
      </w:r>
    </w:p>
    <w:p xmlns:wp14="http://schemas.microsoft.com/office/word/2010/wordml" w:rsidP="79ADCA6B" w14:paraId="5F5C6202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Price Distribution</w:t>
      </w:r>
    </w:p>
    <w:p xmlns:wp14="http://schemas.microsoft.com/office/word/2010/wordml" w:rsidP="79ADCA6B" w14:paraId="5BDF951A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Price by Property Type</w:t>
      </w:r>
    </w:p>
    <w:p xmlns:wp14="http://schemas.microsoft.com/office/word/2010/wordml" w:rsidP="79ADCA6B" w14:paraId="6606CF72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Avg Price by BHK</w:t>
      </w:r>
    </w:p>
    <w:p xmlns:wp14="http://schemas.microsoft.com/office/word/2010/wordml" w:rsidP="79ADCA6B" w14:paraId="43349C60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Expensive/Affordable Localities</w:t>
      </w:r>
    </w:p>
    <w:p xmlns:wp14="http://schemas.microsoft.com/office/word/2010/wordml" w:rsidP="79ADCA6B" w14:paraId="4B87039E" wp14:textId="77777777" wp14:noSpellErr="1">
      <w:pPr>
        <w:ind w:left="1440"/>
        <w:rPr>
          <w:sz w:val="24"/>
          <w:szCs w:val="24"/>
        </w:rPr>
      </w:pPr>
      <w:r w:rsidRPr="79ADCA6B" w:rsidR="79ADCA6B">
        <w:rPr>
          <w:sz w:val="24"/>
          <w:szCs w:val="24"/>
        </w:rPr>
        <w:t>• Amenities, Parking, Age-based pricing</w:t>
      </w:r>
    </w:p>
    <w:p xmlns:wp14="http://schemas.microsoft.com/office/word/2010/wordml" w14:paraId="72A3D3EC" wp14:textId="77777777"/>
    <w:p w:rsidR="5EC0E2C0" w:rsidP="79ADCA6B" w:rsidRDefault="5EC0E2C0" w14:paraId="1653EE27" w14:textId="0D2CEF9B">
      <w:pPr>
        <w:ind w:left="0" w:firstLine="0"/>
        <w:jc w:val="both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79ADCA6B" w:rsidR="5EC0E2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Insights From the Visualizations:</w:t>
      </w:r>
    </w:p>
    <w:p xmlns:wp14="http://schemas.microsoft.com/office/word/2010/wordml" w:rsidP="79ADCA6B" w14:paraId="17555B58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1. Housing prices </w:t>
      </w:r>
      <w:r w:rsidRPr="79ADCA6B" w:rsidR="79ADCA6B">
        <w:rPr>
          <w:sz w:val="24"/>
          <w:szCs w:val="24"/>
        </w:rPr>
        <w:t>remain</w:t>
      </w:r>
      <w:r w:rsidRPr="79ADCA6B" w:rsidR="79ADCA6B">
        <w:rPr>
          <w:sz w:val="24"/>
          <w:szCs w:val="24"/>
        </w:rPr>
        <w:t xml:space="preserve"> </w:t>
      </w:r>
      <w:r w:rsidRPr="79ADCA6B" w:rsidR="79ADCA6B">
        <w:rPr>
          <w:sz w:val="24"/>
          <w:szCs w:val="24"/>
        </w:rPr>
        <w:t>relatively uniform</w:t>
      </w:r>
      <w:r w:rsidRPr="79ADCA6B" w:rsidR="79ADCA6B">
        <w:rPr>
          <w:sz w:val="24"/>
          <w:szCs w:val="24"/>
        </w:rPr>
        <w:t xml:space="preserve"> across cities, clustered around the mid-range.</w:t>
      </w:r>
    </w:p>
    <w:p xmlns:wp14="http://schemas.microsoft.com/office/word/2010/wordml" w:rsidP="79ADCA6B" w14:paraId="59F9A8BE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2. Price per </w:t>
      </w:r>
      <w:r w:rsidRPr="79ADCA6B" w:rsidR="79ADCA6B">
        <w:rPr>
          <w:sz w:val="24"/>
          <w:szCs w:val="24"/>
        </w:rPr>
        <w:t>sqft</w:t>
      </w:r>
      <w:r w:rsidRPr="79ADCA6B" w:rsidR="79ADCA6B">
        <w:rPr>
          <w:sz w:val="24"/>
          <w:szCs w:val="24"/>
        </w:rPr>
        <w:t xml:space="preserve"> varies significantly, reflecting compact premium units in some markets.</w:t>
      </w:r>
    </w:p>
    <w:p xmlns:wp14="http://schemas.microsoft.com/office/word/2010/wordml" w:rsidP="79ADCA6B" w14:paraId="11D20314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3. Property size strongly influences price, making it a key valuation factor.</w:t>
      </w:r>
    </w:p>
    <w:p xmlns:wp14="http://schemas.microsoft.com/office/word/2010/wordml" w:rsidP="79ADCA6B" w14:paraId="4DD332CE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4. Price distribution is balanced, showing stable demand and supply.</w:t>
      </w:r>
    </w:p>
    <w:p xmlns:wp14="http://schemas.microsoft.com/office/word/2010/wordml" w:rsidP="79ADCA6B" w14:paraId="18211672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5. Property types differ in pricing but with overlapping ranges.</w:t>
      </w:r>
    </w:p>
    <w:p xmlns:wp14="http://schemas.microsoft.com/office/word/2010/wordml" w:rsidP="79ADCA6B" w14:paraId="593FCFD6" wp14:textId="5CCDA9FF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6. BHK count has limited impact</w:t>
      </w:r>
      <w:r w:rsidRPr="79ADCA6B" w:rsidR="25EAF2A9">
        <w:rPr>
          <w:sz w:val="24"/>
          <w:szCs w:val="24"/>
        </w:rPr>
        <w:t xml:space="preserve"> </w:t>
      </w:r>
      <w:r w:rsidRPr="79ADCA6B" w:rsidR="79ADCA6B">
        <w:rPr>
          <w:sz w:val="24"/>
          <w:szCs w:val="24"/>
        </w:rPr>
        <w:t>buyers value size more than rooms.</w:t>
      </w:r>
    </w:p>
    <w:p xmlns:wp14="http://schemas.microsoft.com/office/word/2010/wordml" w:rsidP="79ADCA6B" w14:paraId="2A1D22EA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7. Locality </w:t>
      </w:r>
      <w:r w:rsidRPr="79ADCA6B" w:rsidR="79ADCA6B">
        <w:rPr>
          <w:sz w:val="24"/>
          <w:szCs w:val="24"/>
        </w:rPr>
        <w:t>remains</w:t>
      </w:r>
      <w:r w:rsidRPr="79ADCA6B" w:rsidR="79ADCA6B">
        <w:rPr>
          <w:sz w:val="24"/>
          <w:szCs w:val="24"/>
        </w:rPr>
        <w:t xml:space="preserve"> the strongest driver of price differences.</w:t>
      </w:r>
    </w:p>
    <w:p xmlns:wp14="http://schemas.microsoft.com/office/word/2010/wordml" w:rsidP="79ADCA6B" w14:paraId="71490A8C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8. Furnishing status adds minimal pricing value.</w:t>
      </w:r>
    </w:p>
    <w:p xmlns:wp14="http://schemas.microsoft.com/office/word/2010/wordml" w:rsidP="79ADCA6B" w14:paraId="2006A194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9. Amenities-level effects vary and are overshadowed by location.</w:t>
      </w:r>
    </w:p>
    <w:p xmlns:wp14="http://schemas.microsoft.com/office/word/2010/wordml" w:rsidP="79ADCA6B" w14:paraId="21225A02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10. Parking availability has little influence on pricing.</w:t>
      </w:r>
    </w:p>
    <w:p xmlns:wp14="http://schemas.microsoft.com/office/word/2010/wordml" w:rsidP="79ADCA6B" w14:paraId="293D18F8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11. Property age shows a non-linear effect due to land value dynamics.</w:t>
      </w:r>
    </w:p>
    <w:p xmlns:wp14="http://schemas.microsoft.com/office/word/2010/wordml" w:rsidP="79ADCA6B" w14:paraId="3B9EB280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>12. High price-per-</w:t>
      </w:r>
      <w:r w:rsidRPr="79ADCA6B" w:rsidR="79ADCA6B">
        <w:rPr>
          <w:sz w:val="24"/>
          <w:szCs w:val="24"/>
        </w:rPr>
        <w:t>sqft</w:t>
      </w:r>
      <w:r w:rsidRPr="79ADCA6B" w:rsidR="79ADCA6B">
        <w:rPr>
          <w:sz w:val="24"/>
          <w:szCs w:val="24"/>
        </w:rPr>
        <w:t xml:space="preserve"> areas do not always have high total property prices.</w:t>
      </w:r>
    </w:p>
    <w:p xmlns:wp14="http://schemas.microsoft.com/office/word/2010/wordml" w:rsidP="79ADCA6B" w14:paraId="0D0B940D" wp14:textId="77777777" wp14:noSpellErr="1">
      <w:pPr>
        <w:rPr>
          <w:b w:val="1"/>
          <w:bCs w:val="1"/>
          <w:sz w:val="36"/>
          <w:szCs w:val="36"/>
        </w:rPr>
      </w:pPr>
    </w:p>
    <w:p xmlns:wp14="http://schemas.microsoft.com/office/word/2010/wordml" w:rsidP="79ADCA6B" w14:paraId="2B2A7A39" wp14:textId="77777777" wp14:noSpellErr="1">
      <w:pPr>
        <w:rPr>
          <w:b w:val="1"/>
          <w:bCs w:val="1"/>
          <w:sz w:val="36"/>
          <w:szCs w:val="36"/>
        </w:rPr>
      </w:pPr>
      <w:r w:rsidRPr="79ADCA6B" w:rsidR="79ADCA6B">
        <w:rPr>
          <w:b w:val="1"/>
          <w:bCs w:val="1"/>
          <w:sz w:val="36"/>
          <w:szCs w:val="36"/>
        </w:rPr>
        <w:t>Conclusion</w:t>
      </w:r>
    </w:p>
    <w:p xmlns:wp14="http://schemas.microsoft.com/office/word/2010/wordml" w:rsidP="79ADCA6B" w14:paraId="0700FF73" wp14:textId="77777777" wp14:noSpellErr="1">
      <w:pPr>
        <w:ind w:left="720"/>
        <w:rPr>
          <w:sz w:val="24"/>
          <w:szCs w:val="24"/>
        </w:rPr>
      </w:pPr>
      <w:r w:rsidRPr="79ADCA6B" w:rsidR="79ADCA6B">
        <w:rPr>
          <w:sz w:val="24"/>
          <w:szCs w:val="24"/>
        </w:rPr>
        <w:t xml:space="preserve">Housing prices are most influenced by locality and property size, while factors such as </w:t>
      </w:r>
      <w:r w:rsidRPr="79ADCA6B" w:rsidR="79ADCA6B">
        <w:rPr>
          <w:sz w:val="24"/>
          <w:szCs w:val="24"/>
        </w:rPr>
        <w:t>furnishing</w:t>
      </w:r>
      <w:r w:rsidRPr="79ADCA6B" w:rsidR="79ADCA6B">
        <w:rPr>
          <w:sz w:val="24"/>
          <w:szCs w:val="24"/>
        </w:rPr>
        <w:t>, parking, and BHK count have minimal effect. Price-per-</w:t>
      </w:r>
      <w:r w:rsidRPr="79ADCA6B" w:rsidR="79ADCA6B">
        <w:rPr>
          <w:sz w:val="24"/>
          <w:szCs w:val="24"/>
        </w:rPr>
        <w:t>sqft</w:t>
      </w:r>
      <w:r w:rsidRPr="79ADCA6B" w:rsidR="79ADCA6B">
        <w:rPr>
          <w:sz w:val="24"/>
          <w:szCs w:val="24"/>
        </w:rPr>
        <w:t xml:space="preserve"> differences highlight strong micro-market variation, and property age reflects both depreciation and land appreciation. This dashboard-driven analysis supports better decision-making for buyers, sellers, and investors.</w:t>
      </w:r>
    </w:p>
    <w:p w:rsidR="79ADCA6B" w:rsidP="79ADCA6B" w:rsidRDefault="79ADCA6B" w14:paraId="1FFDFAA3" w14:textId="3C914E74">
      <w:pPr>
        <w:pStyle w:val="Heading2"/>
        <w:rPr>
          <w:sz w:val="24"/>
          <w:szCs w:val="24"/>
        </w:rPr>
      </w:pPr>
    </w:p>
    <w:p w:rsidR="79ADCA6B" w:rsidP="79ADCA6B" w:rsidRDefault="79ADCA6B" w14:paraId="4408A503" w14:textId="02D5269B">
      <w:pPr>
        <w:pStyle w:val="Normal"/>
      </w:pPr>
    </w:p>
    <w:p w:rsidR="79ADCA6B" w:rsidP="79ADCA6B" w:rsidRDefault="79ADCA6B" w14:paraId="5531594E" w14:textId="784B7C6E">
      <w:pPr>
        <w:pStyle w:val="Normal"/>
      </w:pPr>
    </w:p>
    <w:p w:rsidR="30682500" w:rsidP="79ADCA6B" w:rsidRDefault="30682500" w14:paraId="73D379B0" w14:textId="3E98489F">
      <w:pPr>
        <w:pStyle w:val="Normal"/>
        <w:rPr>
          <w:b w:val="1"/>
          <w:bCs w:val="1"/>
          <w:sz w:val="36"/>
          <w:szCs w:val="36"/>
        </w:rPr>
      </w:pPr>
      <w:r w:rsidRPr="79ADCA6B" w:rsidR="30682500">
        <w:rPr>
          <w:b w:val="1"/>
          <w:bCs w:val="1"/>
          <w:sz w:val="36"/>
          <w:szCs w:val="36"/>
        </w:rPr>
        <w:t>Skills Demonstrated</w:t>
      </w:r>
    </w:p>
    <w:p w:rsidR="30682500" w:rsidP="79ADCA6B" w:rsidRDefault="30682500" w14:paraId="4F0CAF3E" w14:textId="3438A75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ADCA6B" w:rsidR="30682500">
        <w:rPr>
          <w:rFonts w:ascii="Cambria" w:hAnsi="Cambria" w:eastAsia="Cambria" w:cs="Cambria"/>
          <w:noProof w:val="0"/>
          <w:sz w:val="24"/>
          <w:szCs w:val="24"/>
          <w:lang w:val="en-US"/>
        </w:rPr>
        <w:t>Data validation and cleaning</w:t>
      </w:r>
    </w:p>
    <w:p w:rsidR="30682500" w:rsidP="79ADCA6B" w:rsidRDefault="30682500" w14:paraId="5671A42B" w14:textId="2186355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ADCA6B" w:rsidR="30682500">
        <w:rPr>
          <w:rFonts w:ascii="Cambria" w:hAnsi="Cambria" w:eastAsia="Cambria" w:cs="Cambria"/>
          <w:noProof w:val="0"/>
          <w:sz w:val="24"/>
          <w:szCs w:val="24"/>
          <w:lang w:val="en-US"/>
        </w:rPr>
        <w:t>Statistical analysis</w:t>
      </w:r>
    </w:p>
    <w:p w:rsidR="30682500" w:rsidP="79ADCA6B" w:rsidRDefault="30682500" w14:paraId="34591313" w14:textId="4979E75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ADCA6B" w:rsidR="30682500">
        <w:rPr>
          <w:rFonts w:ascii="Cambria" w:hAnsi="Cambria" w:eastAsia="Cambria" w:cs="Cambria"/>
          <w:noProof w:val="0"/>
          <w:sz w:val="24"/>
          <w:szCs w:val="24"/>
          <w:lang w:val="en-US"/>
        </w:rPr>
        <w:t>Python (Pandas, Numpy, Seaborn, Matplotlib)</w:t>
      </w:r>
    </w:p>
    <w:p w:rsidR="30682500" w:rsidP="79ADCA6B" w:rsidRDefault="30682500" w14:paraId="46E3078F" w14:textId="46BB9AC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ADCA6B" w:rsidR="30682500">
        <w:rPr>
          <w:rFonts w:ascii="Cambria" w:hAnsi="Cambria" w:eastAsia="Cambria" w:cs="Cambria"/>
          <w:noProof w:val="0"/>
          <w:sz w:val="24"/>
          <w:szCs w:val="24"/>
          <w:lang w:val="en-US"/>
        </w:rPr>
        <w:t>KPI design</w:t>
      </w:r>
    </w:p>
    <w:p w:rsidR="30682500" w:rsidP="79ADCA6B" w:rsidRDefault="30682500" w14:paraId="10871207" w14:textId="5C47A9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ADCA6B" w:rsidR="30682500">
        <w:rPr>
          <w:rFonts w:ascii="Cambria" w:hAnsi="Cambria" w:eastAsia="Cambria" w:cs="Cambria"/>
          <w:noProof w:val="0"/>
          <w:sz w:val="24"/>
          <w:szCs w:val="24"/>
          <w:lang w:val="en-US"/>
        </w:rPr>
        <w:t>Dashboard storytelling with Streamlit</w:t>
      </w:r>
    </w:p>
    <w:p w:rsidR="79ADCA6B" w:rsidP="79ADCA6B" w:rsidRDefault="79ADCA6B" w14:paraId="7429674D" w14:textId="3CFFAD0E">
      <w:pPr>
        <w:rPr>
          <w:sz w:val="24"/>
          <w:szCs w:val="24"/>
        </w:rPr>
      </w:pPr>
    </w:p>
    <w:p xmlns:wp14="http://schemas.microsoft.com/office/word/2010/wordml" w14:paraId="0E27B00A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77ded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145067"/>
    <w:rsid w:val="15145067"/>
    <w:rsid w:val="1A460AAB"/>
    <w:rsid w:val="20DDC929"/>
    <w:rsid w:val="25EAF2A9"/>
    <w:rsid w:val="27EEE9AC"/>
    <w:rsid w:val="30682500"/>
    <w:rsid w:val="35D0E547"/>
    <w:rsid w:val="38CA0018"/>
    <w:rsid w:val="3D32BEF1"/>
    <w:rsid w:val="410ED66C"/>
    <w:rsid w:val="471A1040"/>
    <w:rsid w:val="51CB697D"/>
    <w:rsid w:val="5EC0E2C0"/>
    <w:rsid w:val="6B085E18"/>
    <w:rsid w:val="6E656890"/>
    <w:rsid w:val="79ADCA6B"/>
    <w:rsid w:val="7A19941F"/>
    <w:rsid w:val="7A19941F"/>
    <w:rsid w:val="7F06F822"/>
    <w:rsid w:val="7F06F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DEA69A1-EC4B-499D-AE95-0E4D7532E6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LEARNING PARADOX</lastModifiedBy>
  <revision>2</revision>
  <dcterms:created xsi:type="dcterms:W3CDTF">2013-12-23T23:15:00.0000000Z</dcterms:created>
  <dcterms:modified xsi:type="dcterms:W3CDTF">2025-12-10T10:29:37.4491284Z</dcterms:modified>
  <category/>
</coreProperties>
</file>