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5B7B" w14:textId="77777777" w:rsidR="00EB059D" w:rsidRDefault="00000000">
      <w:pPr>
        <w:pStyle w:val="Heading1"/>
        <w:jc w:val="center"/>
      </w:pPr>
      <w:r>
        <w:t>Gephi Network Analysis Report — Amazon Sampled Graph</w:t>
      </w:r>
    </w:p>
    <w:p w14:paraId="0A448401" w14:textId="77777777" w:rsidR="00EB059D" w:rsidRDefault="00000000">
      <w:pPr>
        <w:pStyle w:val="Heading2"/>
      </w:pPr>
      <w:r>
        <w:t>3. Degree Analysis</w:t>
      </w:r>
    </w:p>
    <w:p w14:paraId="0188DFFA" w14:textId="77777777" w:rsidR="00EB059D" w:rsidRDefault="00000000">
      <w:r>
        <w:t>Top 5 Nodes with Highest Degree:</w:t>
      </w:r>
      <w:r>
        <w:br/>
      </w:r>
      <w:r>
        <w:br/>
        <w:t>1. Node 458358 — Degree 324</w:t>
      </w:r>
      <w:r>
        <w:br/>
        <w:t>2. Node 38365 — Degree 151</w:t>
      </w:r>
      <w:r>
        <w:br/>
        <w:t>3. Node 175102 — Degree 92</w:t>
      </w:r>
      <w:r>
        <w:br/>
        <w:t>4. Node 37981 — Degree 46</w:t>
      </w:r>
      <w:r>
        <w:br/>
        <w:t>5. Node 498702 — Degree 46</w:t>
      </w:r>
      <w:r>
        <w:br/>
      </w:r>
      <w:r>
        <w:br/>
        <w:t>Interpretation:</w:t>
      </w:r>
      <w:r>
        <w:br/>
        <w:t>These nodes function as major hubs with the largest number of connections in the network.</w:t>
      </w:r>
    </w:p>
    <w:p w14:paraId="7B05237A" w14:textId="77777777" w:rsidR="00EB059D" w:rsidRDefault="00000000">
      <w:pPr>
        <w:pStyle w:val="Heading2"/>
      </w:pPr>
      <w:r>
        <w:t>4. Betweenness Centrality</w:t>
      </w:r>
    </w:p>
    <w:p w14:paraId="0F2EFF3A" w14:textId="77777777" w:rsidR="00EB059D" w:rsidRDefault="00000000">
      <w:r>
        <w:t>Top 5 Nodes by Betweenness Centrality:</w:t>
      </w:r>
      <w:r>
        <w:br/>
      </w:r>
      <w:r>
        <w:br/>
        <w:t>1. Node 458358 — 0.472667</w:t>
      </w:r>
      <w:r>
        <w:br/>
        <w:t>2. Node 58064 — 0.444364</w:t>
      </w:r>
      <w:r>
        <w:br/>
        <w:t>3. Node 24139 — 0.426438</w:t>
      </w:r>
      <w:r>
        <w:br/>
        <w:t>4. Node 522711 — 0.340592</w:t>
      </w:r>
      <w:r>
        <w:br/>
        <w:t>5. Node 38365 — 0.204298</w:t>
      </w:r>
      <w:r>
        <w:br/>
      </w:r>
      <w:r>
        <w:br/>
        <w:t>Interpretation:</w:t>
      </w:r>
      <w:r>
        <w:br/>
        <w:t>These nodes act as bridges between different communities and pathways in the network.</w:t>
      </w:r>
    </w:p>
    <w:p w14:paraId="19021556" w14:textId="77777777" w:rsidR="00EB059D" w:rsidRDefault="00000000">
      <w:pPr>
        <w:pStyle w:val="Heading2"/>
      </w:pPr>
      <w:r>
        <w:t>5. PageRank Analysis</w:t>
      </w:r>
    </w:p>
    <w:p w14:paraId="7FF93FBB" w14:textId="77777777" w:rsidR="00EB059D" w:rsidRDefault="00000000">
      <w:r>
        <w:t>Top 5 Nodes by PageRank:</w:t>
      </w:r>
      <w:r>
        <w:br/>
      </w:r>
      <w:r>
        <w:br/>
        <w:t>1. Node 458358 — 0.069381</w:t>
      </w:r>
      <w:r>
        <w:br/>
        <w:t>2. Node 38365 — 0.033430</w:t>
      </w:r>
      <w:r>
        <w:br/>
        <w:t>3. Node 175102 — 0.019387</w:t>
      </w:r>
      <w:r>
        <w:br/>
        <w:t>4. Node 521221 — 0.009517</w:t>
      </w:r>
      <w:r>
        <w:br/>
        <w:t>5. Node 498702 — 0.008820</w:t>
      </w:r>
      <w:r>
        <w:br/>
      </w:r>
      <w:r>
        <w:br/>
        <w:t>Interpretation:</w:t>
      </w:r>
      <w:r>
        <w:br/>
        <w:t>These nodes are the most influential according to the PageRank algorithm.</w:t>
      </w:r>
    </w:p>
    <w:p w14:paraId="73D60E78" w14:textId="77777777" w:rsidR="00995FB6" w:rsidRDefault="00995FB6">
      <w:pPr>
        <w:pStyle w:val="Heading2"/>
      </w:pPr>
    </w:p>
    <w:p w14:paraId="3919F19E" w14:textId="438F845F" w:rsidR="00EB059D" w:rsidRDefault="00000000">
      <w:pPr>
        <w:pStyle w:val="Heading2"/>
      </w:pPr>
      <w:r>
        <w:t>8. Emphasizing the Top 5 Degree Nodes</w:t>
      </w:r>
    </w:p>
    <w:p w14:paraId="335700FB" w14:textId="7ACDDF99" w:rsidR="00EB059D" w:rsidRDefault="00000000">
      <w:r>
        <w:t>Nodes Highlighted:</w:t>
      </w:r>
      <w:r>
        <w:br/>
        <w:t>• 458358</w:t>
      </w:r>
      <w:r>
        <w:br/>
        <w:t>• 38365</w:t>
      </w:r>
      <w:r>
        <w:br/>
        <w:t>• 175102</w:t>
      </w:r>
      <w:r>
        <w:br/>
        <w:t>• 37981</w:t>
      </w:r>
      <w:r>
        <w:br/>
        <w:t>• 498702</w:t>
      </w:r>
      <w:r>
        <w:br/>
      </w:r>
    </w:p>
    <w:p w14:paraId="2BCD7B12" w14:textId="77777777" w:rsidR="00EB059D" w:rsidRDefault="00000000">
      <w:pPr>
        <w:pStyle w:val="Heading2"/>
      </w:pPr>
      <w:r>
        <w:t>9. Overall Network Insights</w:t>
      </w:r>
    </w:p>
    <w:p w14:paraId="04F72BDF" w14:textId="77777777" w:rsidR="00EB059D" w:rsidRDefault="00000000">
      <w:r>
        <w:t>• The network contains several dominant hubs.</w:t>
      </w:r>
      <w:r>
        <w:br/>
        <w:t>• Node 458358 is the most central and influential node.</w:t>
      </w:r>
      <w:r>
        <w:br/>
        <w:t>• Community structures are clearly visible.</w:t>
      </w:r>
      <w:r>
        <w:br/>
        <w:t>• Betweenness-central nodes connect separate regions of the network.</w:t>
      </w:r>
      <w:r>
        <w:br/>
        <w:t>• High-degree nodes strongly shape overall connectivity.</w:t>
      </w:r>
    </w:p>
    <w:p w14:paraId="44E13A32" w14:textId="77777777" w:rsidR="00FB11FB" w:rsidRDefault="00FB11FB"/>
    <w:p w14:paraId="19AAD438" w14:textId="7AD03F8C" w:rsidR="00FB11FB" w:rsidRDefault="00FB11FB">
      <w:r>
        <w:rPr>
          <w:noProof/>
        </w:rPr>
        <w:lastRenderedPageBreak/>
        <w:drawing>
          <wp:inline distT="0" distB="0" distL="0" distR="0" wp14:anchorId="0F5E5D9A" wp14:editId="70F6E66D">
            <wp:extent cx="5486400" cy="5486400"/>
            <wp:effectExtent l="0" t="0" r="0" b="0"/>
            <wp:docPr id="67570830" name="Picture 2" descr="A drawing of a cat and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0830" name="Picture 2" descr="A drawing of a cat and a c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2C4AA" wp14:editId="0926D7AD">
            <wp:extent cx="5486400" cy="5486400"/>
            <wp:effectExtent l="0" t="0" r="0" b="0"/>
            <wp:docPr id="1000709441" name="Picture 3" descr="A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9441" name="Picture 3" descr="A white lines and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805673">
    <w:abstractNumId w:val="8"/>
  </w:num>
  <w:num w:numId="2" w16cid:durableId="1916864161">
    <w:abstractNumId w:val="6"/>
  </w:num>
  <w:num w:numId="3" w16cid:durableId="2043631387">
    <w:abstractNumId w:val="5"/>
  </w:num>
  <w:num w:numId="4" w16cid:durableId="118383518">
    <w:abstractNumId w:val="4"/>
  </w:num>
  <w:num w:numId="5" w16cid:durableId="214319353">
    <w:abstractNumId w:val="7"/>
  </w:num>
  <w:num w:numId="6" w16cid:durableId="789126390">
    <w:abstractNumId w:val="3"/>
  </w:num>
  <w:num w:numId="7" w16cid:durableId="332412041">
    <w:abstractNumId w:val="2"/>
  </w:num>
  <w:num w:numId="8" w16cid:durableId="175507197">
    <w:abstractNumId w:val="1"/>
  </w:num>
  <w:num w:numId="9" w16cid:durableId="122626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210"/>
    <w:rsid w:val="0029639D"/>
    <w:rsid w:val="00326F90"/>
    <w:rsid w:val="007E2B58"/>
    <w:rsid w:val="00995FB6"/>
    <w:rsid w:val="00AA1D8D"/>
    <w:rsid w:val="00B47730"/>
    <w:rsid w:val="00CB0664"/>
    <w:rsid w:val="00EB059D"/>
    <w:rsid w:val="00FB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A1AA81"/>
  <w14:defaultImageDpi w14:val="300"/>
  <w15:docId w15:val="{46179D20-B036-1349-B13A-CB0B4FAD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Sawant, Atharv Ravindra (Stud SRH-University)</cp:lastModifiedBy>
  <cp:revision>2</cp:revision>
  <dcterms:created xsi:type="dcterms:W3CDTF">2026-05-09T17:06:00Z</dcterms:created>
  <dcterms:modified xsi:type="dcterms:W3CDTF">2026-05-09T17:06:00Z</dcterms:modified>
  <cp:category/>
</cp:coreProperties>
</file>