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35693" w14:textId="77777777" w:rsidR="00980DAC" w:rsidRDefault="00980DAC">
      <w:pPr>
        <w:rPr>
          <w:rFonts w:ascii="Arial" w:hAnsi="Arial" w:cs="Arial"/>
          <w:b/>
          <w:sz w:val="18"/>
          <w:szCs w:val="18"/>
          <w:lang w:val="en-US"/>
        </w:rPr>
      </w:pPr>
      <w:r w:rsidRPr="00980DAC">
        <w:rPr>
          <w:rFonts w:ascii="Arial" w:hAnsi="Arial" w:cs="Arial"/>
          <w:b/>
          <w:noProof/>
          <w:sz w:val="18"/>
          <w:szCs w:val="18"/>
          <w:lang w:val="en-US"/>
        </w:rPr>
        <w:drawing>
          <wp:inline distT="0" distB="0" distL="0" distR="0" wp14:anchorId="595D67DD" wp14:editId="6617162C">
            <wp:extent cx="5727700" cy="1203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203960"/>
                    </a:xfrm>
                    <a:prstGeom prst="rect">
                      <a:avLst/>
                    </a:prstGeom>
                  </pic:spPr>
                </pic:pic>
              </a:graphicData>
            </a:graphic>
          </wp:inline>
        </w:drawing>
      </w:r>
    </w:p>
    <w:p w14:paraId="1B3BA8F5" w14:textId="77777777" w:rsidR="00980DAC" w:rsidRDefault="00980DAC">
      <w:pPr>
        <w:rPr>
          <w:rFonts w:ascii="Arial" w:hAnsi="Arial" w:cs="Arial"/>
          <w:b/>
          <w:sz w:val="18"/>
          <w:szCs w:val="18"/>
          <w:lang w:val="en-US"/>
        </w:rPr>
      </w:pPr>
    </w:p>
    <w:p w14:paraId="16FB46DE" w14:textId="77777777" w:rsidR="00980DAC" w:rsidRDefault="00980DAC">
      <w:pPr>
        <w:rPr>
          <w:rFonts w:ascii="Arial" w:hAnsi="Arial" w:cs="Arial"/>
          <w:b/>
          <w:sz w:val="18"/>
          <w:szCs w:val="18"/>
          <w:lang w:val="en-US"/>
        </w:rPr>
      </w:pPr>
    </w:p>
    <w:p w14:paraId="160E057B" w14:textId="77777777" w:rsidR="00980DAC" w:rsidRDefault="00980DAC">
      <w:pPr>
        <w:rPr>
          <w:rFonts w:ascii="Arial" w:hAnsi="Arial" w:cs="Arial"/>
          <w:b/>
          <w:sz w:val="32"/>
          <w:szCs w:val="32"/>
          <w:lang w:val="en-US"/>
        </w:rPr>
      </w:pPr>
    </w:p>
    <w:p w14:paraId="7B045359" w14:textId="77777777" w:rsidR="00980DAC" w:rsidRDefault="00980DAC">
      <w:pPr>
        <w:rPr>
          <w:rFonts w:ascii="Arial" w:hAnsi="Arial" w:cs="Arial"/>
          <w:b/>
          <w:sz w:val="18"/>
          <w:szCs w:val="18"/>
          <w:lang w:val="en-US"/>
        </w:rPr>
      </w:pPr>
    </w:p>
    <w:p w14:paraId="3A1D2E0D" w14:textId="77777777" w:rsidR="00980DAC" w:rsidRPr="00980DAC" w:rsidRDefault="00980DAC" w:rsidP="00980DAC">
      <w:pPr>
        <w:shd w:val="clear" w:color="auto" w:fill="FFFFFF"/>
        <w:spacing w:after="150" w:line="450" w:lineRule="atLeast"/>
        <w:outlineLvl w:val="1"/>
        <w:rPr>
          <w:rFonts w:ascii="Arial" w:eastAsia="Times New Roman" w:hAnsi="Arial" w:cs="Arial"/>
          <w:caps/>
          <w:color w:val="1259A7"/>
          <w:sz w:val="40"/>
          <w:szCs w:val="54"/>
          <w:lang w:val="en-US"/>
        </w:rPr>
      </w:pPr>
      <w:r w:rsidRPr="00980DAC">
        <w:rPr>
          <w:rFonts w:ascii="Arial" w:eastAsia="Times New Roman" w:hAnsi="Arial" w:cs="Arial"/>
          <w:caps/>
          <w:color w:val="1259A7"/>
          <w:sz w:val="40"/>
          <w:szCs w:val="54"/>
          <w:lang w:val="en-US"/>
        </w:rPr>
        <w:t>MAGNETIC RESONANCE IMAGING</w:t>
      </w:r>
    </w:p>
    <w:p w14:paraId="0C7C7980" w14:textId="77777777" w:rsidR="00980DAC" w:rsidRPr="00980DAC" w:rsidRDefault="00980DAC" w:rsidP="00980DAC">
      <w:pPr>
        <w:shd w:val="clear" w:color="auto" w:fill="FFFFFF"/>
        <w:spacing w:after="150" w:line="450" w:lineRule="atLeast"/>
        <w:outlineLvl w:val="0"/>
        <w:rPr>
          <w:rFonts w:ascii="Arial" w:eastAsia="Times New Roman" w:hAnsi="Arial" w:cs="Arial"/>
          <w:b/>
          <w:bCs/>
          <w:caps/>
          <w:color w:val="1259A7"/>
          <w:kern w:val="36"/>
          <w:sz w:val="40"/>
          <w:szCs w:val="54"/>
          <w:lang w:val="en-US"/>
        </w:rPr>
      </w:pPr>
      <w:r w:rsidRPr="00980DAC">
        <w:rPr>
          <w:rFonts w:ascii="Arial" w:eastAsia="Times New Roman" w:hAnsi="Arial" w:cs="Arial"/>
          <w:b/>
          <w:bCs/>
          <w:caps/>
          <w:color w:val="1259A7"/>
          <w:kern w:val="36"/>
          <w:sz w:val="40"/>
          <w:szCs w:val="54"/>
          <w:lang w:val="en-US"/>
        </w:rPr>
        <w:t>BIOMARKERS FOR CHRONIC KIDNEY DISEASE</w:t>
      </w:r>
      <w:bookmarkStart w:id="0" w:name="_GoBack"/>
      <w:bookmarkEnd w:id="0"/>
    </w:p>
    <w:p w14:paraId="2A23532B" w14:textId="77777777" w:rsidR="00980DAC" w:rsidRDefault="00980DAC" w:rsidP="00980DAC">
      <w:pPr>
        <w:jc w:val="center"/>
        <w:rPr>
          <w:rFonts w:ascii="Arial" w:hAnsi="Arial" w:cs="Arial"/>
          <w:b/>
          <w:sz w:val="18"/>
          <w:szCs w:val="18"/>
          <w:lang w:val="en-US"/>
        </w:rPr>
      </w:pPr>
    </w:p>
    <w:p w14:paraId="7BFDD0DE" w14:textId="77777777" w:rsidR="00980DAC" w:rsidRDefault="00980DAC" w:rsidP="00980DAC">
      <w:pPr>
        <w:jc w:val="center"/>
        <w:rPr>
          <w:rFonts w:ascii="Arial" w:hAnsi="Arial" w:cs="Arial"/>
          <w:b/>
          <w:szCs w:val="18"/>
          <w:lang w:val="en-US"/>
        </w:rPr>
      </w:pPr>
    </w:p>
    <w:p w14:paraId="7FB30D42" w14:textId="77777777" w:rsidR="00980DAC" w:rsidRDefault="00980DAC" w:rsidP="00980DAC">
      <w:pPr>
        <w:jc w:val="center"/>
        <w:rPr>
          <w:rFonts w:ascii="Arial" w:hAnsi="Arial" w:cs="Arial"/>
          <w:b/>
          <w:szCs w:val="18"/>
          <w:lang w:val="en-US"/>
        </w:rPr>
      </w:pPr>
      <w:r w:rsidRPr="00980DAC">
        <w:rPr>
          <w:rFonts w:ascii="Arial" w:hAnsi="Arial" w:cs="Arial"/>
          <w:b/>
          <w:szCs w:val="18"/>
          <w:lang w:val="en-US"/>
        </w:rPr>
        <w:t xml:space="preserve">renal DWI and IVIM </w:t>
      </w:r>
    </w:p>
    <w:p w14:paraId="4F39FF94" w14:textId="15A1EAA2" w:rsidR="00980DAC" w:rsidRPr="00980DAC" w:rsidRDefault="00980DAC" w:rsidP="00980DAC">
      <w:pPr>
        <w:jc w:val="center"/>
        <w:rPr>
          <w:rFonts w:ascii="Arial" w:hAnsi="Arial" w:cs="Arial"/>
          <w:b/>
          <w:szCs w:val="18"/>
          <w:lang w:val="en-US"/>
        </w:rPr>
      </w:pPr>
      <w:r w:rsidRPr="00980DAC">
        <w:rPr>
          <w:rFonts w:ascii="Arial" w:hAnsi="Arial" w:cs="Arial"/>
          <w:b/>
          <w:szCs w:val="18"/>
          <w:lang w:val="en-US"/>
        </w:rPr>
        <w:t>MRI acquisition protocol</w:t>
      </w:r>
    </w:p>
    <w:p w14:paraId="7088AFEB" w14:textId="77777777" w:rsidR="00980DAC" w:rsidRPr="00980DAC" w:rsidRDefault="00980DAC" w:rsidP="00980DAC">
      <w:pPr>
        <w:jc w:val="center"/>
        <w:rPr>
          <w:rFonts w:ascii="Arial" w:hAnsi="Arial" w:cs="Arial"/>
          <w:b/>
          <w:szCs w:val="18"/>
          <w:lang w:val="en-US"/>
        </w:rPr>
      </w:pPr>
    </w:p>
    <w:p w14:paraId="770AD587" w14:textId="77777777" w:rsidR="00980DAC" w:rsidRPr="00980DAC" w:rsidRDefault="00980DAC" w:rsidP="00980DAC">
      <w:pPr>
        <w:jc w:val="center"/>
        <w:rPr>
          <w:rFonts w:ascii="Arial" w:hAnsi="Arial" w:cs="Arial"/>
          <w:b/>
          <w:szCs w:val="18"/>
          <w:lang w:val="en-US"/>
        </w:rPr>
      </w:pPr>
    </w:p>
    <w:p w14:paraId="47288926" w14:textId="77777777" w:rsidR="00980DAC" w:rsidRPr="00980DAC" w:rsidRDefault="00980DAC" w:rsidP="00980DAC">
      <w:pPr>
        <w:jc w:val="center"/>
        <w:rPr>
          <w:rFonts w:ascii="Arial" w:hAnsi="Arial" w:cs="Arial"/>
          <w:b/>
          <w:szCs w:val="18"/>
          <w:lang w:val="en-US"/>
        </w:rPr>
      </w:pPr>
    </w:p>
    <w:p w14:paraId="32F5AD34" w14:textId="77777777" w:rsidR="00980DAC" w:rsidRPr="00980DAC" w:rsidRDefault="00980DAC" w:rsidP="00980DAC">
      <w:pPr>
        <w:jc w:val="center"/>
        <w:rPr>
          <w:rFonts w:ascii="Arial" w:hAnsi="Arial" w:cs="Arial"/>
          <w:b/>
          <w:szCs w:val="18"/>
          <w:lang w:val="en-US"/>
        </w:rPr>
      </w:pPr>
    </w:p>
    <w:p w14:paraId="7653DAFC" w14:textId="77777777" w:rsidR="00980DAC" w:rsidRPr="00980DAC" w:rsidRDefault="00980DAC" w:rsidP="00980DAC">
      <w:pPr>
        <w:jc w:val="center"/>
        <w:rPr>
          <w:rFonts w:ascii="Arial" w:hAnsi="Arial" w:cs="Arial"/>
          <w:b/>
          <w:szCs w:val="18"/>
          <w:lang w:val="en-US"/>
        </w:rPr>
      </w:pPr>
    </w:p>
    <w:p w14:paraId="7AC4DEF6" w14:textId="77777777" w:rsidR="00980DAC" w:rsidRPr="00980DAC" w:rsidRDefault="00980DAC" w:rsidP="00980DAC">
      <w:pPr>
        <w:jc w:val="center"/>
        <w:rPr>
          <w:rFonts w:ascii="Arial" w:hAnsi="Arial" w:cs="Arial"/>
          <w:b/>
          <w:szCs w:val="18"/>
          <w:lang w:val="en-US"/>
        </w:rPr>
      </w:pPr>
    </w:p>
    <w:p w14:paraId="3EE2C81A" w14:textId="77777777" w:rsidR="00980DAC" w:rsidRPr="00980DAC" w:rsidRDefault="00980DAC" w:rsidP="00980DAC">
      <w:pPr>
        <w:jc w:val="center"/>
        <w:rPr>
          <w:rFonts w:ascii="Arial" w:hAnsi="Arial" w:cs="Arial"/>
          <w:b/>
          <w:szCs w:val="18"/>
          <w:lang w:val="en-US"/>
        </w:rPr>
      </w:pPr>
    </w:p>
    <w:p w14:paraId="47190047" w14:textId="77777777" w:rsidR="00980DAC" w:rsidRPr="00980DAC" w:rsidRDefault="00980DAC" w:rsidP="00980DAC">
      <w:pPr>
        <w:jc w:val="center"/>
        <w:rPr>
          <w:rFonts w:ascii="Arial" w:hAnsi="Arial" w:cs="Arial"/>
          <w:b/>
          <w:szCs w:val="18"/>
          <w:lang w:val="en-US"/>
        </w:rPr>
      </w:pPr>
      <w:r w:rsidRPr="00980DAC">
        <w:rPr>
          <w:rFonts w:ascii="Arial" w:hAnsi="Arial" w:cs="Arial"/>
          <w:b/>
          <w:szCs w:val="18"/>
          <w:lang w:val="en-US"/>
        </w:rPr>
        <w:t>Version 0.1</w:t>
      </w:r>
    </w:p>
    <w:p w14:paraId="3F368E24" w14:textId="6CEC6FA6" w:rsidR="00980DAC" w:rsidRDefault="00980DAC" w:rsidP="00980DAC">
      <w:pPr>
        <w:jc w:val="center"/>
        <w:rPr>
          <w:rFonts w:ascii="Arial" w:hAnsi="Arial" w:cs="Arial"/>
          <w:b/>
          <w:sz w:val="18"/>
          <w:szCs w:val="18"/>
          <w:lang w:val="en-US"/>
        </w:rPr>
      </w:pPr>
      <w:r w:rsidRPr="00980DAC">
        <w:rPr>
          <w:rFonts w:ascii="Arial" w:hAnsi="Arial" w:cs="Arial"/>
          <w:b/>
          <w:szCs w:val="18"/>
          <w:lang w:val="en-US"/>
        </w:rPr>
        <w:t>Feb 28, 2020</w:t>
      </w:r>
      <w:r>
        <w:rPr>
          <w:rFonts w:ascii="Arial" w:hAnsi="Arial" w:cs="Arial"/>
          <w:b/>
          <w:sz w:val="18"/>
          <w:szCs w:val="18"/>
          <w:lang w:val="en-US"/>
        </w:rPr>
        <w:br w:type="page"/>
      </w:r>
    </w:p>
    <w:p w14:paraId="3BD39E83" w14:textId="19821C26" w:rsidR="003C0EC8" w:rsidRPr="00AB1CF5" w:rsidRDefault="00AB1CF5" w:rsidP="00980DAC">
      <w:pPr>
        <w:ind w:left="1440" w:hanging="1440"/>
        <w:rPr>
          <w:rFonts w:ascii="Arial" w:hAnsi="Arial" w:cs="Arial"/>
          <w:sz w:val="18"/>
          <w:szCs w:val="18"/>
          <w:lang w:val="en-US"/>
        </w:rPr>
      </w:pPr>
      <w:r w:rsidRPr="00AB1CF5">
        <w:rPr>
          <w:rFonts w:ascii="Arial" w:hAnsi="Arial" w:cs="Arial"/>
          <w:b/>
          <w:sz w:val="18"/>
          <w:szCs w:val="18"/>
          <w:lang w:val="en-US"/>
        </w:rPr>
        <w:lastRenderedPageBreak/>
        <w:t>Author:</w:t>
      </w:r>
      <w:r w:rsidRPr="00AB1CF5">
        <w:rPr>
          <w:rFonts w:ascii="Arial" w:hAnsi="Arial" w:cs="Arial"/>
          <w:sz w:val="18"/>
          <w:szCs w:val="18"/>
          <w:lang w:val="en-US"/>
        </w:rPr>
        <w:t xml:space="preserve"> </w:t>
      </w:r>
      <w:r w:rsidRPr="00AB1CF5">
        <w:rPr>
          <w:rFonts w:ascii="Arial" w:hAnsi="Arial" w:cs="Arial"/>
          <w:sz w:val="18"/>
          <w:szCs w:val="18"/>
          <w:lang w:val="en-US"/>
        </w:rPr>
        <w:tab/>
        <w:t>Pim Pullens</w:t>
      </w:r>
      <w:r w:rsidR="003C0EC8">
        <w:rPr>
          <w:rFonts w:ascii="Arial" w:hAnsi="Arial" w:cs="Arial"/>
          <w:sz w:val="18"/>
          <w:szCs w:val="18"/>
          <w:lang w:val="en-US"/>
        </w:rPr>
        <w:t xml:space="preserve"> </w:t>
      </w:r>
      <w:r w:rsidR="00980DAC">
        <w:rPr>
          <w:rFonts w:ascii="Arial" w:hAnsi="Arial" w:cs="Arial"/>
          <w:sz w:val="18"/>
          <w:szCs w:val="18"/>
          <w:lang w:val="en-US"/>
        </w:rPr>
        <w:br/>
      </w:r>
      <w:r w:rsidR="003C0EC8">
        <w:rPr>
          <w:rFonts w:ascii="Arial" w:hAnsi="Arial" w:cs="Arial"/>
          <w:sz w:val="18"/>
          <w:szCs w:val="18"/>
          <w:lang w:val="en-US"/>
        </w:rPr>
        <w:t>pim.pullens@uzgent.be</w:t>
      </w:r>
    </w:p>
    <w:p w14:paraId="36F935CF" w14:textId="11921FE4" w:rsidR="00AB1CF5" w:rsidRPr="00AB1CF5" w:rsidRDefault="00AB1CF5" w:rsidP="00AB1CF5">
      <w:pPr>
        <w:rPr>
          <w:rFonts w:ascii="Arial" w:hAnsi="Arial" w:cs="Arial"/>
          <w:sz w:val="18"/>
          <w:szCs w:val="18"/>
          <w:lang w:val="en-US"/>
        </w:rPr>
      </w:pPr>
    </w:p>
    <w:p w14:paraId="2DDE3191" w14:textId="45A0AF18" w:rsidR="00AB1CF5" w:rsidRPr="00AB1CF5" w:rsidRDefault="00AB1CF5" w:rsidP="00AB1CF5">
      <w:pPr>
        <w:rPr>
          <w:rFonts w:ascii="Arial" w:hAnsi="Arial" w:cs="Arial"/>
          <w:sz w:val="18"/>
          <w:szCs w:val="18"/>
          <w:lang w:val="en-US"/>
        </w:rPr>
      </w:pPr>
      <w:r w:rsidRPr="00AB1CF5">
        <w:rPr>
          <w:rFonts w:ascii="Arial" w:hAnsi="Arial" w:cs="Arial"/>
          <w:b/>
          <w:sz w:val="18"/>
          <w:szCs w:val="18"/>
          <w:lang w:val="en-US"/>
        </w:rPr>
        <w:t>Description:</w:t>
      </w:r>
      <w:r w:rsidRPr="00AB1CF5">
        <w:rPr>
          <w:rFonts w:ascii="Arial" w:hAnsi="Arial" w:cs="Arial"/>
          <w:sz w:val="18"/>
          <w:szCs w:val="18"/>
          <w:lang w:val="en-US"/>
        </w:rPr>
        <w:t xml:space="preserve"> </w:t>
      </w:r>
      <w:r w:rsidRPr="00AB1CF5">
        <w:rPr>
          <w:rFonts w:ascii="Arial" w:hAnsi="Arial" w:cs="Arial"/>
          <w:sz w:val="18"/>
          <w:szCs w:val="18"/>
          <w:lang w:val="en-US"/>
        </w:rPr>
        <w:tab/>
        <w:t xml:space="preserve">MRI sequence parameters for renal DWI and IVIM </w:t>
      </w:r>
    </w:p>
    <w:p w14:paraId="2C3DCE1E" w14:textId="06D5221B" w:rsidR="00AB1CF5" w:rsidRPr="00AB1CF5" w:rsidRDefault="00AB1CF5" w:rsidP="00AB1CF5">
      <w:pPr>
        <w:pStyle w:val="ListParagraph"/>
        <w:numPr>
          <w:ilvl w:val="0"/>
          <w:numId w:val="1"/>
        </w:numPr>
        <w:rPr>
          <w:rFonts w:ascii="Arial" w:hAnsi="Arial" w:cs="Arial"/>
          <w:sz w:val="18"/>
          <w:szCs w:val="18"/>
          <w:lang w:val="en-US"/>
        </w:rPr>
      </w:pPr>
      <w:r w:rsidRPr="00AB1CF5">
        <w:rPr>
          <w:rFonts w:ascii="Arial" w:hAnsi="Arial" w:cs="Arial"/>
          <w:sz w:val="18"/>
          <w:szCs w:val="18"/>
          <w:lang w:val="en-US"/>
        </w:rPr>
        <w:t>Vendor: Siemens</w:t>
      </w:r>
    </w:p>
    <w:p w14:paraId="398A18C3" w14:textId="357B38E3" w:rsidR="00AB1CF5" w:rsidRPr="00AB1CF5" w:rsidRDefault="00AB1CF5" w:rsidP="00AB1CF5">
      <w:pPr>
        <w:pStyle w:val="ListParagraph"/>
        <w:numPr>
          <w:ilvl w:val="0"/>
          <w:numId w:val="1"/>
        </w:numPr>
        <w:rPr>
          <w:rFonts w:ascii="Arial" w:hAnsi="Arial" w:cs="Arial"/>
          <w:sz w:val="18"/>
          <w:szCs w:val="18"/>
          <w:lang w:val="en-US"/>
        </w:rPr>
      </w:pPr>
      <w:r w:rsidRPr="00AB1CF5">
        <w:rPr>
          <w:rFonts w:ascii="Arial" w:hAnsi="Arial" w:cs="Arial"/>
          <w:sz w:val="18"/>
          <w:szCs w:val="18"/>
          <w:lang w:val="en-US"/>
        </w:rPr>
        <w:t xml:space="preserve">Model: </w:t>
      </w:r>
      <w:proofErr w:type="spellStart"/>
      <w:r w:rsidRPr="00AB1CF5">
        <w:rPr>
          <w:rFonts w:ascii="Arial" w:hAnsi="Arial" w:cs="Arial"/>
          <w:sz w:val="18"/>
          <w:szCs w:val="18"/>
          <w:lang w:val="en-US"/>
        </w:rPr>
        <w:t>Magnetom</w:t>
      </w:r>
      <w:proofErr w:type="spellEnd"/>
      <w:r w:rsidRPr="00AB1CF5">
        <w:rPr>
          <w:rFonts w:ascii="Arial" w:hAnsi="Arial" w:cs="Arial"/>
          <w:sz w:val="18"/>
          <w:szCs w:val="18"/>
          <w:lang w:val="en-US"/>
        </w:rPr>
        <w:t xml:space="preserve"> </w:t>
      </w:r>
      <w:proofErr w:type="spellStart"/>
      <w:r w:rsidRPr="00AB1CF5">
        <w:rPr>
          <w:rFonts w:ascii="Arial" w:hAnsi="Arial" w:cs="Arial"/>
          <w:sz w:val="18"/>
          <w:szCs w:val="18"/>
          <w:lang w:val="en-US"/>
        </w:rPr>
        <w:t>PrismaFit</w:t>
      </w:r>
      <w:proofErr w:type="spellEnd"/>
      <w:r w:rsidRPr="00AB1CF5">
        <w:rPr>
          <w:rFonts w:ascii="Arial" w:hAnsi="Arial" w:cs="Arial"/>
          <w:sz w:val="18"/>
          <w:szCs w:val="18"/>
          <w:lang w:val="en-US"/>
        </w:rPr>
        <w:t xml:space="preserve"> 3T</w:t>
      </w:r>
    </w:p>
    <w:p w14:paraId="43176236" w14:textId="77777777" w:rsidR="003C0EC8" w:rsidRDefault="00AB1CF5" w:rsidP="003C0EC8">
      <w:pPr>
        <w:pStyle w:val="ListParagraph"/>
        <w:numPr>
          <w:ilvl w:val="0"/>
          <w:numId w:val="1"/>
        </w:numPr>
        <w:rPr>
          <w:rFonts w:ascii="Arial" w:hAnsi="Arial" w:cs="Arial"/>
          <w:sz w:val="18"/>
          <w:szCs w:val="18"/>
          <w:lang w:val="en-US"/>
        </w:rPr>
      </w:pPr>
      <w:r w:rsidRPr="00AB1CF5">
        <w:rPr>
          <w:rFonts w:ascii="Arial" w:hAnsi="Arial" w:cs="Arial"/>
          <w:sz w:val="18"/>
          <w:szCs w:val="18"/>
          <w:lang w:val="en-US"/>
        </w:rPr>
        <w:t>Software version: VE11C AP01</w:t>
      </w:r>
    </w:p>
    <w:p w14:paraId="23BE5AC5" w14:textId="6416B118" w:rsidR="003C0EC8" w:rsidRDefault="00AB1CF5" w:rsidP="00675377">
      <w:pPr>
        <w:pStyle w:val="ListParagraph"/>
        <w:numPr>
          <w:ilvl w:val="0"/>
          <w:numId w:val="1"/>
        </w:numPr>
        <w:rPr>
          <w:rFonts w:ascii="Arial" w:hAnsi="Arial" w:cs="Arial"/>
          <w:sz w:val="18"/>
          <w:szCs w:val="18"/>
          <w:lang w:val="en-US"/>
        </w:rPr>
      </w:pPr>
      <w:r w:rsidRPr="003C0EC8">
        <w:rPr>
          <w:rFonts w:ascii="Arial" w:hAnsi="Arial" w:cs="Arial"/>
          <w:sz w:val="18"/>
          <w:szCs w:val="18"/>
          <w:lang w:val="en-US"/>
        </w:rPr>
        <w:t>Location: Ghent Institute for functional and Metabolic Imaging, Ghent University &amp; Ghent University Hospital, Belgium</w:t>
      </w:r>
    </w:p>
    <w:p w14:paraId="5594CE65" w14:textId="77777777" w:rsidR="00675377" w:rsidRPr="00675377" w:rsidRDefault="00675377" w:rsidP="00675377">
      <w:pPr>
        <w:pStyle w:val="ListParagraph"/>
        <w:ind w:left="1800"/>
        <w:rPr>
          <w:rFonts w:ascii="Arial" w:hAnsi="Arial" w:cs="Arial"/>
          <w:sz w:val="18"/>
          <w:szCs w:val="18"/>
          <w:lang w:val="en-US"/>
        </w:rPr>
      </w:pPr>
    </w:p>
    <w:p w14:paraId="2EECC5D6" w14:textId="2C6E0632" w:rsidR="00AB1CF5" w:rsidRPr="003C0EC8" w:rsidRDefault="003C0EC8" w:rsidP="003C0EC8">
      <w:pPr>
        <w:ind w:left="1440" w:firstLine="360"/>
        <w:rPr>
          <w:rFonts w:ascii="Arial" w:hAnsi="Arial" w:cs="Arial"/>
          <w:sz w:val="18"/>
          <w:szCs w:val="18"/>
          <w:lang w:val="en-US"/>
        </w:rPr>
      </w:pPr>
      <w:r>
        <w:rPr>
          <w:rFonts w:ascii="Arial" w:hAnsi="Arial" w:cs="Arial"/>
          <w:noProof/>
          <w:sz w:val="18"/>
          <w:szCs w:val="18"/>
          <w:lang w:val="en-US"/>
        </w:rPr>
        <w:drawing>
          <wp:inline distT="0" distB="0" distL="0" distR="0" wp14:anchorId="13F07C44" wp14:editId="5CE85E34">
            <wp:extent cx="2750634" cy="491577"/>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erISMRM_BLX2019.png"/>
                    <pic:cNvPicPr/>
                  </pic:nvPicPr>
                  <pic:blipFill>
                    <a:blip r:embed="rId6">
                      <a:extLst>
                        <a:ext uri="{28A0092B-C50C-407E-A947-70E740481C1C}">
                          <a14:useLocalDpi xmlns:a14="http://schemas.microsoft.com/office/drawing/2010/main" val="0"/>
                        </a:ext>
                      </a:extLst>
                    </a:blip>
                    <a:stretch>
                      <a:fillRect/>
                    </a:stretch>
                  </pic:blipFill>
                  <pic:spPr>
                    <a:xfrm>
                      <a:off x="0" y="0"/>
                      <a:ext cx="2837307" cy="507067"/>
                    </a:xfrm>
                    <a:prstGeom prst="rect">
                      <a:avLst/>
                    </a:prstGeom>
                  </pic:spPr>
                </pic:pic>
              </a:graphicData>
            </a:graphic>
          </wp:inline>
        </w:drawing>
      </w:r>
    </w:p>
    <w:p w14:paraId="3197D712" w14:textId="7733C943" w:rsidR="00AB1CF5" w:rsidRPr="00AB1CF5" w:rsidRDefault="00AB1CF5" w:rsidP="00AB1CF5">
      <w:pPr>
        <w:rPr>
          <w:rFonts w:ascii="Arial" w:hAnsi="Arial" w:cs="Arial"/>
          <w:sz w:val="18"/>
          <w:szCs w:val="18"/>
          <w:lang w:val="en-US"/>
        </w:rPr>
      </w:pPr>
    </w:p>
    <w:p w14:paraId="18BD10BE" w14:textId="2CA5E6CD" w:rsidR="00AB1CF5" w:rsidRPr="00AB1CF5" w:rsidRDefault="00AB1CF5" w:rsidP="00AB1CF5">
      <w:pPr>
        <w:rPr>
          <w:rFonts w:ascii="Arial" w:hAnsi="Arial" w:cs="Arial"/>
          <w:b/>
          <w:sz w:val="18"/>
          <w:szCs w:val="18"/>
          <w:lang w:val="en-US"/>
        </w:rPr>
      </w:pPr>
      <w:r w:rsidRPr="00AB1CF5">
        <w:rPr>
          <w:rFonts w:ascii="Arial" w:hAnsi="Arial" w:cs="Arial"/>
          <w:b/>
          <w:sz w:val="18"/>
          <w:szCs w:val="18"/>
          <w:lang w:val="en-US"/>
        </w:rPr>
        <w:t>Provenance:</w:t>
      </w:r>
    </w:p>
    <w:p w14:paraId="57CCCF14" w14:textId="77777777" w:rsidR="00AB1CF5" w:rsidRDefault="00AB1CF5" w:rsidP="00AB1CF5">
      <w:pPr>
        <w:rPr>
          <w:rFonts w:ascii="Arial" w:hAnsi="Arial" w:cs="Arial"/>
          <w:sz w:val="18"/>
          <w:szCs w:val="18"/>
          <w:lang w:val="en-US"/>
        </w:rPr>
      </w:pPr>
    </w:p>
    <w:p w14:paraId="055D666D" w14:textId="59126F29" w:rsidR="00AB1CF5" w:rsidRPr="00AB1CF5" w:rsidRDefault="00AB1CF5" w:rsidP="00AB1CF5">
      <w:pPr>
        <w:rPr>
          <w:rFonts w:ascii="Arial" w:hAnsi="Arial" w:cs="Arial"/>
          <w:color w:val="000000" w:themeColor="text1"/>
          <w:sz w:val="18"/>
          <w:szCs w:val="18"/>
        </w:rPr>
      </w:pPr>
      <w:r w:rsidRPr="00AB1CF5">
        <w:rPr>
          <w:rFonts w:ascii="Arial" w:hAnsi="Arial" w:cs="Arial"/>
          <w:sz w:val="18"/>
          <w:szCs w:val="18"/>
          <w:lang w:val="en-US"/>
        </w:rPr>
        <w:t xml:space="preserve">First implementation of the </w:t>
      </w:r>
      <w:r w:rsidR="003C0EC8">
        <w:rPr>
          <w:rFonts w:ascii="Arial" w:hAnsi="Arial" w:cs="Arial"/>
          <w:sz w:val="18"/>
          <w:szCs w:val="18"/>
          <w:lang w:val="en-US"/>
        </w:rPr>
        <w:t xml:space="preserve">renal </w:t>
      </w:r>
      <w:r w:rsidRPr="00AB1CF5">
        <w:rPr>
          <w:rFonts w:ascii="Arial" w:hAnsi="Arial" w:cs="Arial"/>
          <w:sz w:val="18"/>
          <w:szCs w:val="18"/>
          <w:lang w:val="en-US"/>
        </w:rPr>
        <w:t xml:space="preserve">DWI and IVIM </w:t>
      </w:r>
      <w:r w:rsidR="003C0EC8">
        <w:rPr>
          <w:rFonts w:ascii="Arial" w:hAnsi="Arial" w:cs="Arial"/>
          <w:sz w:val="18"/>
          <w:szCs w:val="18"/>
          <w:lang w:val="en-US"/>
        </w:rPr>
        <w:t xml:space="preserve">MRI acquisition </w:t>
      </w:r>
      <w:r w:rsidRPr="00AB1CF5">
        <w:rPr>
          <w:rFonts w:ascii="Arial" w:hAnsi="Arial" w:cs="Arial"/>
          <w:sz w:val="18"/>
          <w:szCs w:val="18"/>
          <w:lang w:val="en-US"/>
        </w:rPr>
        <w:t xml:space="preserve">consensus, developed as part of </w:t>
      </w:r>
      <w:r w:rsidRPr="00AB1CF5">
        <w:rPr>
          <w:rFonts w:ascii="Arial" w:hAnsi="Arial" w:cs="Arial"/>
          <w:color w:val="000000" w:themeColor="text1"/>
          <w:sz w:val="18"/>
          <w:szCs w:val="18"/>
        </w:rPr>
        <w:t>COST Action PARENCHIMA (CA16103), supported by the COST (European Cooperation in Science and Technology).</w:t>
      </w:r>
    </w:p>
    <w:p w14:paraId="51C82449" w14:textId="6B2F0431" w:rsidR="00AB1CF5" w:rsidRPr="00AB1CF5" w:rsidRDefault="00B11597" w:rsidP="00AB1CF5">
      <w:pPr>
        <w:rPr>
          <w:rFonts w:ascii="Arial" w:eastAsia="Times New Roman" w:hAnsi="Arial" w:cs="Arial"/>
          <w:color w:val="000000" w:themeColor="text1"/>
          <w:sz w:val="18"/>
          <w:szCs w:val="18"/>
          <w:lang w:val="en-US"/>
        </w:rPr>
      </w:pPr>
      <w:hyperlink r:id="rId7" w:history="1">
        <w:r w:rsidR="00AB1CF5" w:rsidRPr="00AB1CF5">
          <w:rPr>
            <w:rFonts w:ascii="Arial" w:eastAsia="Times New Roman" w:hAnsi="Arial" w:cs="Arial"/>
            <w:color w:val="000000" w:themeColor="text1"/>
            <w:sz w:val="18"/>
            <w:szCs w:val="18"/>
            <w:u w:val="single"/>
            <w:lang w:val="en-US"/>
          </w:rPr>
          <w:t>https://www.renalmri.org/</w:t>
        </w:r>
      </w:hyperlink>
    </w:p>
    <w:p w14:paraId="31FFC8F0" w14:textId="5CC64683" w:rsidR="00AB1CF5" w:rsidRPr="00AB1CF5" w:rsidRDefault="00AB1CF5" w:rsidP="00AB1CF5">
      <w:pPr>
        <w:pStyle w:val="NormalWeb"/>
        <w:shd w:val="clear" w:color="auto" w:fill="FFFFFF"/>
        <w:spacing w:before="0" w:beforeAutospacing="0" w:after="150" w:afterAutospacing="0"/>
        <w:jc w:val="both"/>
        <w:rPr>
          <w:rFonts w:ascii="Arial" w:hAnsi="Arial" w:cs="Arial"/>
          <w:color w:val="767676"/>
          <w:sz w:val="18"/>
          <w:szCs w:val="18"/>
        </w:rPr>
      </w:pPr>
      <w:r w:rsidRPr="00AB1CF5">
        <w:rPr>
          <w:rFonts w:ascii="Arial" w:hAnsi="Arial" w:cs="Arial"/>
          <w:color w:val="767676"/>
          <w:sz w:val="18"/>
          <w:szCs w:val="18"/>
        </w:rPr>
        <w:fldChar w:fldCharType="begin"/>
      </w:r>
      <w:r w:rsidRPr="00AB1CF5">
        <w:rPr>
          <w:rFonts w:ascii="Arial" w:hAnsi="Arial" w:cs="Arial"/>
          <w:color w:val="767676"/>
          <w:sz w:val="18"/>
          <w:szCs w:val="18"/>
        </w:rPr>
        <w:instrText xml:space="preserve"> INCLUDEPICTURE "https://www.renalmri.org/storage/app/media/uploaded-files/Selection_015.jpg" \* MERGEFORMATINET </w:instrText>
      </w:r>
      <w:r w:rsidRPr="00AB1CF5">
        <w:rPr>
          <w:rFonts w:ascii="Arial" w:hAnsi="Arial" w:cs="Arial"/>
          <w:color w:val="767676"/>
          <w:sz w:val="18"/>
          <w:szCs w:val="18"/>
        </w:rPr>
        <w:fldChar w:fldCharType="separate"/>
      </w:r>
      <w:r w:rsidRPr="00AB1CF5">
        <w:rPr>
          <w:rFonts w:ascii="Arial" w:hAnsi="Arial" w:cs="Arial"/>
          <w:noProof/>
          <w:color w:val="767676"/>
          <w:sz w:val="18"/>
          <w:szCs w:val="18"/>
        </w:rPr>
        <w:drawing>
          <wp:inline distT="0" distB="0" distL="0" distR="0" wp14:anchorId="28272BE8" wp14:editId="720D3653">
            <wp:extent cx="2884449" cy="1488273"/>
            <wp:effectExtent l="0" t="0" r="0" b="0"/>
            <wp:docPr id="1" name="Picture 1" descr="https://www.renalmri.org/storage/app/media/uploaded-files/Selection_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nalmri.org/storage/app/media/uploaded-files/Selection_0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7431" cy="1505290"/>
                    </a:xfrm>
                    <a:prstGeom prst="rect">
                      <a:avLst/>
                    </a:prstGeom>
                    <a:noFill/>
                    <a:ln>
                      <a:noFill/>
                    </a:ln>
                  </pic:spPr>
                </pic:pic>
              </a:graphicData>
            </a:graphic>
          </wp:inline>
        </w:drawing>
      </w:r>
      <w:r w:rsidRPr="00AB1CF5">
        <w:rPr>
          <w:rFonts w:ascii="Arial" w:hAnsi="Arial" w:cs="Arial"/>
          <w:color w:val="767676"/>
          <w:sz w:val="18"/>
          <w:szCs w:val="18"/>
        </w:rPr>
        <w:fldChar w:fldCharType="end"/>
      </w:r>
    </w:p>
    <w:p w14:paraId="7DB54CF9" w14:textId="77777777" w:rsidR="000C6B21" w:rsidRDefault="000C6B21" w:rsidP="000C6B21">
      <w:pPr>
        <w:pStyle w:val="Bibliography"/>
        <w:rPr>
          <w:rFonts w:ascii="Arial" w:hAnsi="Arial" w:cs="Arial"/>
          <w:b/>
          <w:sz w:val="18"/>
          <w:szCs w:val="18"/>
        </w:rPr>
      </w:pPr>
      <w:r>
        <w:rPr>
          <w:rFonts w:ascii="Arial" w:hAnsi="Arial" w:cs="Arial"/>
          <w:b/>
          <w:sz w:val="18"/>
          <w:szCs w:val="18"/>
        </w:rPr>
        <w:t xml:space="preserve">Licensing: </w:t>
      </w:r>
    </w:p>
    <w:p w14:paraId="0D317AB9" w14:textId="7E1DBD77" w:rsidR="000C6B21" w:rsidRPr="000C6B21" w:rsidRDefault="000C6B21" w:rsidP="000C6B21">
      <w:pPr>
        <w:pStyle w:val="Bibliography"/>
        <w:rPr>
          <w:rFonts w:ascii="Arial" w:hAnsi="Arial" w:cs="Arial"/>
          <w:bCs/>
          <w:sz w:val="18"/>
          <w:szCs w:val="18"/>
        </w:rPr>
      </w:pPr>
      <w:r>
        <w:rPr>
          <w:rFonts w:ascii="Arial" w:hAnsi="Arial" w:cs="Arial"/>
          <w:bCs/>
          <w:sz w:val="18"/>
          <w:szCs w:val="18"/>
        </w:rPr>
        <w:t>Th</w:t>
      </w:r>
      <w:r w:rsidRPr="000C6B21">
        <w:rPr>
          <w:rFonts w:ascii="Arial" w:hAnsi="Arial" w:cs="Arial"/>
          <w:bCs/>
          <w:sz w:val="18"/>
          <w:szCs w:val="18"/>
        </w:rPr>
        <w:t>is protocol is</w:t>
      </w:r>
      <w:r w:rsidRPr="000C6B21">
        <w:rPr>
          <w:rFonts w:ascii="Arial" w:hAnsi="Arial" w:cs="Arial"/>
          <w:bCs/>
          <w:sz w:val="18"/>
          <w:szCs w:val="18"/>
        </w:rPr>
        <w:t xml:space="preserve"> made available under a CC-BY 4.0 International license</w:t>
      </w:r>
      <w:r>
        <w:rPr>
          <w:rFonts w:ascii="Arial" w:hAnsi="Arial" w:cs="Arial"/>
          <w:bCs/>
          <w:sz w:val="18"/>
          <w:szCs w:val="18"/>
        </w:rPr>
        <w:t>:</w:t>
      </w:r>
    </w:p>
    <w:p w14:paraId="18CEC5BD" w14:textId="1840D801" w:rsidR="000C6B21" w:rsidRPr="000C6B21" w:rsidRDefault="000C6B21" w:rsidP="000C6B21">
      <w:pPr>
        <w:pStyle w:val="Bibliography"/>
        <w:ind w:left="0" w:firstLine="0"/>
        <w:rPr>
          <w:rFonts w:ascii="Arial" w:hAnsi="Arial" w:cs="Arial"/>
          <w:bCs/>
          <w:sz w:val="18"/>
          <w:szCs w:val="18"/>
        </w:rPr>
      </w:pPr>
      <w:r>
        <w:rPr>
          <w:rFonts w:ascii="Arial" w:hAnsi="Arial" w:cs="Arial"/>
          <w:bCs/>
          <w:sz w:val="18"/>
          <w:szCs w:val="18"/>
        </w:rPr>
        <w:tab/>
      </w:r>
      <w:hyperlink r:id="rId9" w:history="1">
        <w:r w:rsidRPr="00956EBE">
          <w:rPr>
            <w:rStyle w:val="Hyperlink"/>
            <w:rFonts w:ascii="Arial" w:hAnsi="Arial" w:cs="Arial"/>
            <w:bCs/>
            <w:sz w:val="18"/>
            <w:szCs w:val="18"/>
          </w:rPr>
          <w:t>https://creativecommons.org/licenses/by/4.0/</w:t>
        </w:r>
      </w:hyperlink>
      <w:r>
        <w:rPr>
          <w:rFonts w:ascii="Arial" w:hAnsi="Arial" w:cs="Arial"/>
          <w:bCs/>
          <w:sz w:val="18"/>
          <w:szCs w:val="18"/>
        </w:rPr>
        <w:t xml:space="preserve"> </w:t>
      </w:r>
    </w:p>
    <w:p w14:paraId="30293541" w14:textId="0042AC0B" w:rsidR="00AB1CF5" w:rsidRPr="00AB1CF5" w:rsidRDefault="00AB1CF5" w:rsidP="00AB1CF5">
      <w:pPr>
        <w:pStyle w:val="Bibliography"/>
        <w:rPr>
          <w:rFonts w:ascii="Arial" w:hAnsi="Arial" w:cs="Arial"/>
          <w:b/>
          <w:sz w:val="18"/>
          <w:szCs w:val="18"/>
        </w:rPr>
      </w:pPr>
      <w:r w:rsidRPr="00AB1CF5">
        <w:rPr>
          <w:rFonts w:ascii="Arial" w:hAnsi="Arial" w:cs="Arial"/>
          <w:b/>
          <w:sz w:val="18"/>
          <w:szCs w:val="18"/>
        </w:rPr>
        <w:t>References:</w:t>
      </w:r>
    </w:p>
    <w:p w14:paraId="2262A9EB" w14:textId="746457BE" w:rsidR="00AB1CF5" w:rsidRPr="00AB1CF5" w:rsidRDefault="00AB1CF5" w:rsidP="00AB1CF5">
      <w:pPr>
        <w:pStyle w:val="Bibliography"/>
        <w:rPr>
          <w:rFonts w:ascii="Arial" w:hAnsi="Arial" w:cs="Arial"/>
          <w:color w:val="000000"/>
          <w:sz w:val="18"/>
        </w:rPr>
      </w:pPr>
      <w:r w:rsidRPr="00AB1CF5">
        <w:rPr>
          <w:rFonts w:ascii="Arial" w:hAnsi="Arial" w:cs="Arial"/>
        </w:rPr>
        <w:fldChar w:fldCharType="begin"/>
      </w:r>
      <w:r w:rsidRPr="00AB1CF5">
        <w:rPr>
          <w:rFonts w:ascii="Arial" w:hAnsi="Arial" w:cs="Arial"/>
        </w:rPr>
        <w:instrText xml:space="preserve"> ADDIN ZOTERO_ITEM CSL_CITATION {"citationID":"WHFnpjaF","properties":{"formattedCitation":"(1)","plainCitation":"(1)","noteIndex":0},"citationItems":[{"id":5158,"uris":["http://zotero.org/users/local/npextxin/items/9BQJNZ3X"],"uri":["http://zotero.org/users/local/npextxin/items/9BQJNZ3X"],"itemData":{"id":5158,"type":"article-journal","abstract":"ObjectivesStandardization is an important milestone in the validation of DWI-based parameters as imaging biomarkers for renal disease. Here, we propose technical recommendations on three variants of renal DWI, monoexponential DWI, IVIM and DTI, as well as associated MRI biomarkers (ADC, D, D*, f, FA and MD) to aid ongoing international efforts on methodological harmonization.Materials and methodsReported DWI biomarkers from 194 prior renal DWI studies were extracted and Pearson correlations between diffusion biomarkers and protocol parameters were computed. Based on the literature review, surveys were designed for the consensus building. Survey data were collected via Delphi consensus process on renal DWI preparation, acquisition, analysis, and reporting. Consensus was defined as ≥ 75% agreement.ResultsCorrelations were observed between reported diffusion biomarkers and protocol parameters. Out of 87 survey questions, 57 achieved consensus resolution, while many of the remaining questions were resolved by preference (65–74% agreement). Summary of the literature and survey data as well as recommendations for the preparation, acquisition, processing and reporting of renal DWI were provided.DiscussionThe consensus-based technical recommendations for renal DWI aim to facilitate inter-site harmonization and increase clinical impact of the technique on a larger scale by setting a framework for acquisition protocols for future renal DWI studies. We anticipate an iterative process with continuous updating of the recommendations according to progress in the field.","container-title":"Magnetic Resonance Materials in Physics, Biology and Medicine","DOI":"10.1007/s10334-019-00790-y","ISSN":"1352-8661","journalAbbreviation":"Magn Reson Mater Phy","language":"en","source":"Springer Link","title":"Consensus-based technical recommendations for clinical translation of renal diffusion-weighted MRI","URL":"https://doi.org/10.1007/s10334-019-00790-y","author":[{"family":"Ljimani","given":"Alexandra"},{"family":"Caroli","given":"Anna"},{"family":"Laustsen","given":"Christoffer"},{"family":"Francis","given":"Susan"},{"family":"Mendichovszky","given":"Iosif Alexandru"},{"family":"Bane","given":"Octavia"},{"family":"Nery","given":"Fabio"},{"family":"Sharma","given":"Kanishka"},{"family":"Pohlmann","given":"Andreas"},{"family":"Dekkers","given":"Ilona A."},{"family":"Vallee","given":"Jean-Paul"},{"family":"Derlin","given":"Katja"},{"family":"Notohamiprodjo","given":"Mike"},{"family":"Lim","given":"Ruth P."},{"family":"Palmucci","given":"Stefano"},{"family":"Serai","given":"Suraj D."},{"family":"Periquito","given":"Joao"},{"family":"Wang","given":"Zhen Jane"},{"family":"Froeling","given":"Martijn"},{"family":"Thoeny","given":"Harriet C."},{"family":"Prasad","given":"Pottumarthi"},{"family":"Schneider","given":"Moritz"},{"family":"Niendorf","given":"Thoralf"},{"family":"Pullens","given":"Pim"},{"family":"Sourbron","given":"Steven"},{"family":"Sigmund","given":"Eric E."}],"accessed":{"date-parts":[["2019",12,2]]},"issued":{"date-parts":[["2019",11,1]]}}}],"schema":"https://github.com/citation-style-language/schema/raw/master/csl-citation.json"} </w:instrText>
      </w:r>
      <w:r w:rsidRPr="00AB1CF5">
        <w:rPr>
          <w:rFonts w:ascii="Arial" w:hAnsi="Arial" w:cs="Arial"/>
        </w:rPr>
        <w:fldChar w:fldCharType="end"/>
      </w:r>
      <w:r w:rsidRPr="00AB1CF5">
        <w:rPr>
          <w:rFonts w:ascii="Arial" w:hAnsi="Arial" w:cs="Arial"/>
        </w:rPr>
        <w:fldChar w:fldCharType="begin"/>
      </w:r>
      <w:r w:rsidRPr="00AB1CF5">
        <w:rPr>
          <w:rFonts w:ascii="Arial" w:hAnsi="Arial" w:cs="Arial"/>
        </w:rPr>
        <w:instrText xml:space="preserve"> ADDIN ZOTERO_BIBL {"uncited":[],"omitted":[],"custom":[]} CSL_BIBLIOGRAPHY </w:instrText>
      </w:r>
      <w:r w:rsidRPr="00AB1CF5">
        <w:rPr>
          <w:rFonts w:ascii="Arial" w:hAnsi="Arial" w:cs="Arial"/>
        </w:rPr>
        <w:fldChar w:fldCharType="separate"/>
      </w:r>
      <w:r w:rsidRPr="00AB1CF5">
        <w:rPr>
          <w:rFonts w:ascii="Arial" w:hAnsi="Arial" w:cs="Arial"/>
          <w:color w:val="000000"/>
          <w:sz w:val="18"/>
        </w:rPr>
        <w:t xml:space="preserve">1. </w:t>
      </w:r>
      <w:r w:rsidRPr="00AB1CF5">
        <w:rPr>
          <w:rFonts w:ascii="Arial" w:hAnsi="Arial" w:cs="Arial"/>
          <w:color w:val="000000"/>
          <w:sz w:val="18"/>
        </w:rPr>
        <w:tab/>
        <w:t>Ljimani A, Caroli A, Laustsen C, Francis S, Mendichovszky IA, Bane O, et al. Consensus-based technical recommendations for clinical translation of renal diffusion-weighted MRI. Magn Reson Mater Phy. 2019</w:t>
      </w:r>
    </w:p>
    <w:p w14:paraId="3E1D705E" w14:textId="4886FCC6" w:rsidR="00AB1CF5" w:rsidRPr="00AB1CF5" w:rsidRDefault="00AB1CF5" w:rsidP="00AB1CF5">
      <w:pPr>
        <w:pStyle w:val="Bibliography"/>
        <w:rPr>
          <w:rFonts w:ascii="Arial" w:hAnsi="Arial" w:cs="Arial"/>
          <w:color w:val="000000"/>
          <w:sz w:val="18"/>
        </w:rPr>
      </w:pPr>
      <w:r w:rsidRPr="00AB1CF5">
        <w:rPr>
          <w:rFonts w:ascii="Arial" w:hAnsi="Arial" w:cs="Arial"/>
          <w:color w:val="000000"/>
          <w:sz w:val="18"/>
        </w:rPr>
        <w:t xml:space="preserve">2. </w:t>
      </w:r>
      <w:r w:rsidRPr="00AB1CF5">
        <w:rPr>
          <w:rFonts w:ascii="Arial" w:hAnsi="Arial" w:cs="Arial"/>
          <w:color w:val="000000"/>
          <w:sz w:val="18"/>
        </w:rPr>
        <w:tab/>
        <w:t>Mendichovszky I, Pullens P, Dekkers I, Nery F, Bane O, Pohlmann A, et al. Technical recommendations for clinical translation of renal MRI: a consensus project of the Cooperation in Science and Technology Action PARENCHIMA. Magn Reson Mater Phy. 2019</w:t>
      </w:r>
    </w:p>
    <w:p w14:paraId="0E7DA8FB" w14:textId="37ECC1C0" w:rsidR="00AB1CF5" w:rsidRPr="00AB1CF5" w:rsidRDefault="00AB1CF5" w:rsidP="00AB1CF5">
      <w:pPr>
        <w:pStyle w:val="NormalWeb"/>
        <w:shd w:val="clear" w:color="auto" w:fill="FFFFFF"/>
        <w:spacing w:before="0" w:beforeAutospacing="0" w:after="150" w:afterAutospacing="0"/>
        <w:jc w:val="both"/>
        <w:rPr>
          <w:rFonts w:ascii="Arial" w:hAnsi="Arial" w:cs="Arial"/>
          <w:b/>
          <w:color w:val="000000" w:themeColor="text1"/>
          <w:sz w:val="18"/>
          <w:szCs w:val="18"/>
        </w:rPr>
      </w:pPr>
      <w:r w:rsidRPr="00AB1CF5">
        <w:rPr>
          <w:rFonts w:ascii="Arial" w:hAnsi="Arial" w:cs="Arial"/>
          <w:b/>
          <w:color w:val="000000" w:themeColor="text1"/>
          <w:sz w:val="18"/>
          <w:szCs w:val="18"/>
        </w:rPr>
        <w:fldChar w:fldCharType="end"/>
      </w:r>
    </w:p>
    <w:sectPr w:rsidR="00AB1CF5" w:rsidRPr="00AB1CF5" w:rsidSect="00D540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47A6"/>
    <w:multiLevelType w:val="hybridMultilevel"/>
    <w:tmpl w:val="E5A22F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F5"/>
    <w:rsid w:val="0003445E"/>
    <w:rsid w:val="000413B6"/>
    <w:rsid w:val="000C6B21"/>
    <w:rsid w:val="00107923"/>
    <w:rsid w:val="002F35C2"/>
    <w:rsid w:val="003C0EC8"/>
    <w:rsid w:val="003E2C90"/>
    <w:rsid w:val="004F5229"/>
    <w:rsid w:val="00675377"/>
    <w:rsid w:val="006D7AA3"/>
    <w:rsid w:val="007800D4"/>
    <w:rsid w:val="00980DAC"/>
    <w:rsid w:val="009F09B8"/>
    <w:rsid w:val="009F199D"/>
    <w:rsid w:val="00A53FDF"/>
    <w:rsid w:val="00AA2FF5"/>
    <w:rsid w:val="00AB1CF5"/>
    <w:rsid w:val="00B11597"/>
    <w:rsid w:val="00B33F67"/>
    <w:rsid w:val="00BC1023"/>
    <w:rsid w:val="00C30501"/>
    <w:rsid w:val="00D54002"/>
    <w:rsid w:val="00DD4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EBF7"/>
  <w14:defaultImageDpi w14:val="32767"/>
  <w15:chartTrackingRefBased/>
  <w15:docId w15:val="{AFE0DC0D-793A-3146-B31B-766C382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DAC"/>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80DAC"/>
    <w:pPr>
      <w:spacing w:before="100" w:beforeAutospacing="1" w:after="100" w:afterAutospacing="1"/>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F5"/>
    <w:pPr>
      <w:ind w:left="720"/>
      <w:contextualSpacing/>
    </w:pPr>
  </w:style>
  <w:style w:type="character" w:styleId="Hyperlink">
    <w:name w:val="Hyperlink"/>
    <w:basedOn w:val="DefaultParagraphFont"/>
    <w:uiPriority w:val="99"/>
    <w:unhideWhenUsed/>
    <w:rsid w:val="00AB1CF5"/>
    <w:rPr>
      <w:color w:val="0000FF"/>
      <w:u w:val="single"/>
    </w:rPr>
  </w:style>
  <w:style w:type="paragraph" w:styleId="NormalWeb">
    <w:name w:val="Normal (Web)"/>
    <w:basedOn w:val="Normal"/>
    <w:uiPriority w:val="99"/>
    <w:unhideWhenUsed/>
    <w:rsid w:val="00AB1CF5"/>
    <w:pPr>
      <w:spacing w:before="100" w:beforeAutospacing="1" w:after="100" w:afterAutospacing="1"/>
    </w:pPr>
    <w:rPr>
      <w:rFonts w:ascii="Times New Roman" w:eastAsia="Times New Roman" w:hAnsi="Times New Roman" w:cs="Times New Roman"/>
      <w:lang w:val="en-US"/>
    </w:rPr>
  </w:style>
  <w:style w:type="paragraph" w:styleId="Bibliography">
    <w:name w:val="Bibliography"/>
    <w:basedOn w:val="Normal"/>
    <w:next w:val="Normal"/>
    <w:uiPriority w:val="37"/>
    <w:unhideWhenUsed/>
    <w:rsid w:val="00AB1CF5"/>
    <w:pPr>
      <w:tabs>
        <w:tab w:val="left" w:pos="380"/>
      </w:tabs>
      <w:spacing w:after="240"/>
      <w:ind w:left="384" w:hanging="384"/>
    </w:pPr>
  </w:style>
  <w:style w:type="character" w:styleId="UnresolvedMention">
    <w:name w:val="Unresolved Mention"/>
    <w:basedOn w:val="DefaultParagraphFont"/>
    <w:uiPriority w:val="99"/>
    <w:rsid w:val="003C0EC8"/>
    <w:rPr>
      <w:color w:val="605E5C"/>
      <w:shd w:val="clear" w:color="auto" w:fill="E1DFDD"/>
    </w:rPr>
  </w:style>
  <w:style w:type="character" w:customStyle="1" w:styleId="Heading1Char">
    <w:name w:val="Heading 1 Char"/>
    <w:basedOn w:val="DefaultParagraphFont"/>
    <w:link w:val="Heading1"/>
    <w:uiPriority w:val="9"/>
    <w:rsid w:val="00980DAC"/>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80DAC"/>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980DAC"/>
    <w:rPr>
      <w:b/>
      <w:bCs/>
    </w:rPr>
  </w:style>
  <w:style w:type="paragraph" w:styleId="BalloonText">
    <w:name w:val="Balloon Text"/>
    <w:basedOn w:val="Normal"/>
    <w:link w:val="BalloonTextChar"/>
    <w:uiPriority w:val="99"/>
    <w:semiHidden/>
    <w:unhideWhenUsed/>
    <w:rsid w:val="006753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53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471138">
      <w:bodyDiv w:val="1"/>
      <w:marLeft w:val="0"/>
      <w:marRight w:val="0"/>
      <w:marTop w:val="0"/>
      <w:marBottom w:val="0"/>
      <w:divBdr>
        <w:top w:val="none" w:sz="0" w:space="0" w:color="auto"/>
        <w:left w:val="none" w:sz="0" w:space="0" w:color="auto"/>
        <w:bottom w:val="none" w:sz="0" w:space="0" w:color="auto"/>
        <w:right w:val="none" w:sz="0" w:space="0" w:color="auto"/>
      </w:divBdr>
    </w:div>
    <w:div w:id="1106148404">
      <w:bodyDiv w:val="1"/>
      <w:marLeft w:val="0"/>
      <w:marRight w:val="0"/>
      <w:marTop w:val="0"/>
      <w:marBottom w:val="0"/>
      <w:divBdr>
        <w:top w:val="none" w:sz="0" w:space="0" w:color="auto"/>
        <w:left w:val="none" w:sz="0" w:space="0" w:color="auto"/>
        <w:bottom w:val="none" w:sz="0" w:space="0" w:color="auto"/>
        <w:right w:val="none" w:sz="0" w:space="0" w:color="auto"/>
      </w:divBdr>
      <w:divsChild>
        <w:div w:id="300113114">
          <w:marLeft w:val="0"/>
          <w:marRight w:val="0"/>
          <w:marTop w:val="0"/>
          <w:marBottom w:val="0"/>
          <w:divBdr>
            <w:top w:val="none" w:sz="0" w:space="0" w:color="auto"/>
            <w:left w:val="none" w:sz="0" w:space="0" w:color="auto"/>
            <w:bottom w:val="none" w:sz="0" w:space="0" w:color="auto"/>
            <w:right w:val="none" w:sz="0" w:space="0" w:color="auto"/>
          </w:divBdr>
        </w:div>
      </w:divsChild>
    </w:div>
    <w:div w:id="1498035013">
      <w:bodyDiv w:val="1"/>
      <w:marLeft w:val="0"/>
      <w:marRight w:val="0"/>
      <w:marTop w:val="0"/>
      <w:marBottom w:val="0"/>
      <w:divBdr>
        <w:top w:val="none" w:sz="0" w:space="0" w:color="auto"/>
        <w:left w:val="none" w:sz="0" w:space="0" w:color="auto"/>
        <w:bottom w:val="none" w:sz="0" w:space="0" w:color="auto"/>
        <w:right w:val="none" w:sz="0" w:space="0" w:color="auto"/>
      </w:divBdr>
    </w:div>
    <w:div w:id="189985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renalmr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Pullens</dc:creator>
  <cp:keywords/>
  <dc:description/>
  <cp:lastModifiedBy>steven sourbron</cp:lastModifiedBy>
  <cp:revision>4</cp:revision>
  <cp:lastPrinted>2020-02-28T14:48:00Z</cp:lastPrinted>
  <dcterms:created xsi:type="dcterms:W3CDTF">2020-02-28T14:54:00Z</dcterms:created>
  <dcterms:modified xsi:type="dcterms:W3CDTF">2020-02-28T18:20:00Z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id="OrbWf2eL"/&gt;&lt;style id="http://www.zotero.org/styles/vancouver" locale="en-US" hasBibliography="1" bibliographyStyleHasBeenSet="1"/&gt;&lt;prefs&gt;&lt;pref name="fieldType" value="Field"/&gt;&lt;/prefs&gt;&lt;/data&gt;</vt:lpwstr>
  </property>
</Properties>
</file>