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Below are </w:t>
      </w:r>
      <w:bookmarkStart w:id="0" w:name="_GoBack"/>
      <w:r w:rsidRPr="00245A5E">
        <w:rPr>
          <w:rFonts w:eastAsia="Times New Roman" w:cstheme="minorHAnsi"/>
          <w:b/>
          <w:bCs/>
          <w:sz w:val="24"/>
          <w:szCs w:val="24"/>
        </w:rPr>
        <w:t>10 BASIC but REALISTIC business problems</w:t>
      </w:r>
      <w:bookmarkEnd w:id="0"/>
      <w:r w:rsidRPr="00245A5E">
        <w:rPr>
          <w:rFonts w:eastAsia="Times New Roman" w:cstheme="minorHAnsi"/>
          <w:sz w:val="24"/>
          <w:szCs w:val="24"/>
        </w:rPr>
        <w:t xml:space="preserve">, all mapped to </w:t>
      </w:r>
      <w:r w:rsidRPr="00245A5E">
        <w:rPr>
          <w:rFonts w:eastAsia="Times New Roman" w:cstheme="minorHAnsi"/>
          <w:b/>
          <w:bCs/>
          <w:sz w:val="24"/>
          <w:szCs w:val="24"/>
        </w:rPr>
        <w:t>your CSV-based folder structure</w:t>
      </w:r>
      <w:r w:rsidRPr="00245A5E">
        <w:rPr>
          <w:rFonts w:eastAsia="Times New Roman" w:cstheme="minorHAnsi"/>
          <w:sz w:val="24"/>
          <w:szCs w:val="24"/>
        </w:rPr>
        <w:t xml:space="preserve"> and </w:t>
      </w:r>
      <w:r w:rsidRPr="00245A5E">
        <w:rPr>
          <w:rFonts w:eastAsia="Times New Roman" w:cstheme="minorHAnsi"/>
          <w:b/>
          <w:bCs/>
          <w:sz w:val="24"/>
          <w:szCs w:val="24"/>
        </w:rPr>
        <w:t>MNC-style usage</w:t>
      </w:r>
      <w:r w:rsidRPr="00245A5E">
        <w:rPr>
          <w:rFonts w:eastAsia="Times New Roman" w:cstheme="minorHAnsi"/>
          <w:sz w:val="24"/>
          <w:szCs w:val="24"/>
        </w:rPr>
        <w:t xml:space="preserve"> (Data, AI, Sales, IT).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I’ll keep it </w:t>
      </w:r>
      <w:r w:rsidRPr="00245A5E">
        <w:rPr>
          <w:rFonts w:eastAsia="Times New Roman" w:cstheme="minorHAnsi"/>
          <w:b/>
          <w:bCs/>
          <w:sz w:val="24"/>
          <w:szCs w:val="24"/>
        </w:rPr>
        <w:t>simple, practical, and in your language</w:t>
      </w:r>
      <w:r w:rsidRPr="00245A5E">
        <w:rPr>
          <w:rFonts w:eastAsia="Times New Roman" w:cstheme="minorHAnsi"/>
          <w:sz w:val="24"/>
          <w:szCs w:val="24"/>
        </w:rPr>
        <w:t>.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1️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Raw vs Processed Data Control (Classic)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User A: Edit → </w:t>
      </w:r>
      <w:proofErr w:type="gramStart"/>
      <w:r w:rsidRPr="00245A5E">
        <w:rPr>
          <w:rFonts w:eastAsia="Times New Roman" w:cstheme="minorHAnsi"/>
          <w:sz w:val="20"/>
          <w:szCs w:val="20"/>
        </w:rPr>
        <w:t>01.Raw</w:t>
      </w:r>
      <w:proofErr w:type="gramEnd"/>
    </w:p>
    <w:p w:rsidR="00245A5E" w:rsidRPr="00245A5E" w:rsidRDefault="00245A5E" w:rsidP="00245A5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User A: Read → </w:t>
      </w:r>
      <w:proofErr w:type="gramStart"/>
      <w:r w:rsidRPr="00245A5E">
        <w:rPr>
          <w:rFonts w:eastAsia="Times New Roman" w:cstheme="minorHAnsi"/>
          <w:sz w:val="20"/>
          <w:szCs w:val="20"/>
        </w:rPr>
        <w:t>02.Raw</w:t>
      </w:r>
      <w:proofErr w:type="gramEnd"/>
      <w:r w:rsidRPr="00245A5E">
        <w:rPr>
          <w:rFonts w:eastAsia="Times New Roman" w:cstheme="minorHAnsi"/>
          <w:sz w:val="20"/>
          <w:szCs w:val="20"/>
        </w:rPr>
        <w:t xml:space="preserve"> Processed</w:t>
      </w:r>
    </w:p>
    <w:p w:rsidR="00245A5E" w:rsidRPr="00245A5E" w:rsidRDefault="00245A5E" w:rsidP="00245A5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No access to other folders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Why it happens</w:t>
      </w:r>
    </w:p>
    <w:p w:rsidR="00245A5E" w:rsidRPr="00245A5E" w:rsidRDefault="00245A5E" w:rsidP="00245A5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Data engineers upload raw data</w:t>
      </w:r>
    </w:p>
    <w:p w:rsidR="00245A5E" w:rsidRPr="00245A5E" w:rsidRDefault="00245A5E" w:rsidP="00245A5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Analysts should not modify raw sources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Break inheritance only at </w:t>
      </w:r>
      <w:proofErr w:type="gramStart"/>
      <w:r w:rsidRPr="00245A5E">
        <w:rPr>
          <w:rFonts w:eastAsia="Times New Roman" w:cstheme="minorHAnsi"/>
          <w:sz w:val="20"/>
          <w:szCs w:val="20"/>
        </w:rPr>
        <w:t>01.Raw</w:t>
      </w:r>
      <w:proofErr w:type="gramEnd"/>
      <w:r w:rsidRPr="00245A5E">
        <w:rPr>
          <w:rFonts w:eastAsia="Times New Roman" w:cstheme="minorHAnsi"/>
          <w:sz w:val="24"/>
          <w:szCs w:val="24"/>
        </w:rPr>
        <w:t xml:space="preserve"> and </w:t>
      </w:r>
      <w:r w:rsidRPr="00245A5E">
        <w:rPr>
          <w:rFonts w:eastAsia="Times New Roman" w:cstheme="minorHAnsi"/>
          <w:sz w:val="20"/>
          <w:szCs w:val="20"/>
        </w:rPr>
        <w:t>02.Raw Processed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2️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AI Training Data Locked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AI team can Edit → </w:t>
      </w:r>
      <w:r w:rsidRPr="00245A5E">
        <w:rPr>
          <w:rFonts w:eastAsia="Times New Roman" w:cstheme="minorHAnsi"/>
          <w:sz w:val="20"/>
          <w:szCs w:val="20"/>
        </w:rPr>
        <w:t>TRAINING/DATASETS</w:t>
      </w:r>
    </w:p>
    <w:p w:rsidR="00245A5E" w:rsidRPr="00245A5E" w:rsidRDefault="00245A5E" w:rsidP="00245A5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AI team can only Read → </w:t>
      </w:r>
      <w:r w:rsidRPr="00245A5E">
        <w:rPr>
          <w:rFonts w:eastAsia="Times New Roman" w:cstheme="minorHAnsi"/>
          <w:sz w:val="20"/>
          <w:szCs w:val="20"/>
        </w:rPr>
        <w:t>MODEL_OUTPUTS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Training data changes</w:t>
      </w:r>
    </w:p>
    <w:p w:rsidR="00245A5E" w:rsidRPr="00245A5E" w:rsidRDefault="00245A5E" w:rsidP="00245A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Model outputs must be preserved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Folder-level edit vs read within same AI project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3️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Sales Can See Insights, Not Data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Sales: Read → </w:t>
      </w:r>
      <w:r w:rsidRPr="00245A5E">
        <w:rPr>
          <w:rFonts w:eastAsia="Times New Roman" w:cstheme="minorHAnsi"/>
          <w:sz w:val="20"/>
          <w:szCs w:val="20"/>
        </w:rPr>
        <w:t>AI_INSIGHTS/SALES</w:t>
      </w:r>
    </w:p>
    <w:p w:rsidR="00245A5E" w:rsidRPr="00245A5E" w:rsidRDefault="00245A5E" w:rsidP="00245A5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Sales: </w:t>
      </w:r>
      <w:r w:rsidRPr="00245A5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45A5E">
        <w:rPr>
          <w:rFonts w:eastAsia="Times New Roman" w:cstheme="minorHAnsi"/>
          <w:sz w:val="24"/>
          <w:szCs w:val="24"/>
        </w:rPr>
        <w:t xml:space="preserve"> No access </w:t>
      </w:r>
      <w:r w:rsidRPr="00245A5E">
        <w:rPr>
          <w:rFonts w:ascii="Calibri" w:eastAsia="Times New Roman" w:hAnsi="Calibri" w:cs="Calibri"/>
          <w:sz w:val="24"/>
          <w:szCs w:val="24"/>
        </w:rPr>
        <w:t>→</w:t>
      </w:r>
      <w:r w:rsidRPr="00245A5E">
        <w:rPr>
          <w:rFonts w:eastAsia="Times New Roman" w:cstheme="minorHAnsi"/>
          <w:sz w:val="24"/>
          <w:szCs w:val="24"/>
        </w:rPr>
        <w:t xml:space="preserve"> </w:t>
      </w:r>
      <w:r w:rsidRPr="00245A5E">
        <w:rPr>
          <w:rFonts w:eastAsia="Times New Roman" w:cstheme="minorHAnsi"/>
          <w:sz w:val="20"/>
          <w:szCs w:val="20"/>
        </w:rPr>
        <w:t>DATA/RAW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Sales needs conclusions, not sensitive data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Parent access denied, child allowed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4️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Temporary Project Access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Consultant: Edit → </w:t>
      </w:r>
      <w:r w:rsidRPr="00245A5E">
        <w:rPr>
          <w:rFonts w:eastAsia="Times New Roman" w:cstheme="minorHAnsi"/>
          <w:sz w:val="20"/>
          <w:szCs w:val="20"/>
        </w:rPr>
        <w:t>PROJECTS/</w:t>
      </w:r>
      <w:proofErr w:type="spellStart"/>
      <w:r w:rsidRPr="00245A5E">
        <w:rPr>
          <w:rFonts w:eastAsia="Times New Roman" w:cstheme="minorHAnsi"/>
          <w:sz w:val="20"/>
          <w:szCs w:val="20"/>
        </w:rPr>
        <w:t>Eggo</w:t>
      </w:r>
      <w:proofErr w:type="spellEnd"/>
      <w:r w:rsidRPr="00245A5E">
        <w:rPr>
          <w:rFonts w:eastAsia="Times New Roman" w:cstheme="minorHAnsi"/>
          <w:sz w:val="20"/>
          <w:szCs w:val="20"/>
        </w:rPr>
        <w:t>/Q1</w:t>
      </w:r>
    </w:p>
    <w:p w:rsidR="00245A5E" w:rsidRPr="00245A5E" w:rsidRDefault="00245A5E" w:rsidP="00245A5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Consultant: No access after project end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External or short-term users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lastRenderedPageBreak/>
        <w:t>Easy add/remove user without touching many folders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5️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Country-Level Restriction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India team → Edit → </w:t>
      </w:r>
      <w:r w:rsidRPr="00245A5E">
        <w:rPr>
          <w:rFonts w:eastAsia="Times New Roman" w:cstheme="minorHAnsi"/>
          <w:sz w:val="20"/>
          <w:szCs w:val="20"/>
        </w:rPr>
        <w:t>DATA/INDIA</w:t>
      </w:r>
    </w:p>
    <w:p w:rsidR="00245A5E" w:rsidRPr="00245A5E" w:rsidRDefault="00245A5E" w:rsidP="00245A5E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US team → Edit → </w:t>
      </w:r>
      <w:r w:rsidRPr="00245A5E">
        <w:rPr>
          <w:rFonts w:eastAsia="Times New Roman" w:cstheme="minorHAnsi"/>
          <w:sz w:val="20"/>
          <w:szCs w:val="20"/>
        </w:rPr>
        <w:t>DATA/US</w:t>
      </w:r>
    </w:p>
    <w:p w:rsidR="00245A5E" w:rsidRPr="00245A5E" w:rsidRDefault="00245A5E" w:rsidP="00245A5E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Read-only cross-country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Regional data ownership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Same structure, different permissions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6️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Audit Team View Only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Audit team → Read → </w:t>
      </w:r>
      <w:r w:rsidRPr="00245A5E">
        <w:rPr>
          <w:rFonts w:eastAsia="Times New Roman" w:cstheme="minorHAnsi"/>
          <w:sz w:val="20"/>
          <w:szCs w:val="20"/>
        </w:rPr>
        <w:t>GOVERNANCE</w:t>
      </w:r>
    </w:p>
    <w:p w:rsidR="00245A5E" w:rsidRPr="00245A5E" w:rsidRDefault="00245A5E" w:rsidP="00245A5E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Audit team </w:t>
      </w:r>
      <w:proofErr w:type="gramStart"/>
      <w:r w:rsidRPr="00245A5E">
        <w:rPr>
          <w:rFonts w:eastAsia="Times New Roman" w:cstheme="minorHAnsi"/>
          <w:sz w:val="24"/>
          <w:szCs w:val="24"/>
        </w:rPr>
        <w:t xml:space="preserve">→ </w:t>
      </w:r>
      <w:r w:rsidRPr="00245A5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45A5E">
        <w:rPr>
          <w:rFonts w:eastAsia="Times New Roman" w:cstheme="minorHAnsi"/>
          <w:sz w:val="24"/>
          <w:szCs w:val="24"/>
        </w:rPr>
        <w:t xml:space="preserve"> No</w:t>
      </w:r>
      <w:proofErr w:type="gramEnd"/>
      <w:r w:rsidRPr="00245A5E">
        <w:rPr>
          <w:rFonts w:eastAsia="Times New Roman" w:cstheme="minorHAnsi"/>
          <w:sz w:val="24"/>
          <w:szCs w:val="24"/>
        </w:rPr>
        <w:t xml:space="preserve"> edit anywhere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Compliance rules (ISO, SOC, GDPR)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Global read-only role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7️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Manager Override Access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Manager → Edit everything inside one project</w:t>
      </w:r>
    </w:p>
    <w:p w:rsidR="00245A5E" w:rsidRPr="00245A5E" w:rsidRDefault="00245A5E" w:rsidP="00245A5E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Team → Limited access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Managers review and correct work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One user override without breaking all inheritance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8️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File Drop Zone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Vendors → Upload only → </w:t>
      </w:r>
      <w:r w:rsidRPr="00245A5E">
        <w:rPr>
          <w:rFonts w:eastAsia="Times New Roman" w:cstheme="minorHAnsi"/>
          <w:sz w:val="20"/>
          <w:szCs w:val="20"/>
        </w:rPr>
        <w:t>DATA/INCOMING</w:t>
      </w:r>
    </w:p>
    <w:p w:rsidR="00245A5E" w:rsidRPr="00245A5E" w:rsidRDefault="00245A5E" w:rsidP="00245A5E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Vendors → Cannot read other files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Secure external uploads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Contribute without read elsewhere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eastAsia="Times New Roman" w:cstheme="minorHAnsi"/>
          <w:b/>
          <w:bCs/>
          <w:sz w:val="36"/>
          <w:szCs w:val="36"/>
        </w:rPr>
        <w:t>9️</w:t>
      </w:r>
      <w:r w:rsidRPr="00245A5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Archive Protection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lastRenderedPageBreak/>
        <w:t xml:space="preserve">Everyone → Read → </w:t>
      </w:r>
      <w:r w:rsidRPr="00245A5E">
        <w:rPr>
          <w:rFonts w:eastAsia="Times New Roman" w:cstheme="minorHAnsi"/>
          <w:sz w:val="20"/>
          <w:szCs w:val="20"/>
        </w:rPr>
        <w:t>ARCHIVE</w:t>
      </w:r>
    </w:p>
    <w:p w:rsidR="00245A5E" w:rsidRPr="00245A5E" w:rsidRDefault="00245A5E" w:rsidP="00245A5E">
      <w:pPr>
        <w:numPr>
          <w:ilvl w:val="0"/>
          <w:numId w:val="2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Only IT → Edit/Delete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2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Historical data protection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Prevent accidental edits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Scenario: Cross-Team Collaboration Folder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Problem</w:t>
      </w:r>
    </w:p>
    <w:p w:rsidR="00245A5E" w:rsidRPr="00245A5E" w:rsidRDefault="00245A5E" w:rsidP="00245A5E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Data + AI → Edit → </w:t>
      </w:r>
      <w:r w:rsidRPr="00245A5E">
        <w:rPr>
          <w:rFonts w:eastAsia="Times New Roman" w:cstheme="minorHAnsi"/>
          <w:sz w:val="20"/>
          <w:szCs w:val="20"/>
        </w:rPr>
        <w:t>PROJECTS/COMMON</w:t>
      </w:r>
    </w:p>
    <w:p w:rsidR="00245A5E" w:rsidRPr="00245A5E" w:rsidRDefault="00245A5E" w:rsidP="00245A5E">
      <w:pPr>
        <w:numPr>
          <w:ilvl w:val="0"/>
          <w:numId w:val="2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Sales → Read only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245A5E">
        <w:rPr>
          <w:rFonts w:eastAsia="Times New Roman" w:cstheme="minorHAnsi"/>
          <w:b/>
          <w:bCs/>
          <w:sz w:val="24"/>
          <w:szCs w:val="24"/>
        </w:rPr>
        <w:t>Why</w:t>
      </w:r>
      <w:proofErr w:type="gramEnd"/>
    </w:p>
    <w:p w:rsidR="00245A5E" w:rsidRPr="00245A5E" w:rsidRDefault="00245A5E" w:rsidP="00245A5E">
      <w:pPr>
        <w:numPr>
          <w:ilvl w:val="0"/>
          <w:numId w:val="2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Shared deliverables, controlled editing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b/>
          <w:bCs/>
          <w:sz w:val="24"/>
          <w:szCs w:val="24"/>
        </w:rPr>
        <w:t>Test goal</w:t>
      </w:r>
    </w:p>
    <w:p w:rsidR="00245A5E" w:rsidRPr="00245A5E" w:rsidRDefault="00245A5E" w:rsidP="00245A5E">
      <w:pPr>
        <w:numPr>
          <w:ilvl w:val="0"/>
          <w:numId w:val="3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Mixed access on same folder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ascii="Calibri" w:eastAsia="Times New Roman" w:hAnsi="Calibri" w:cs="Calibri"/>
          <w:b/>
          <w:bCs/>
          <w:sz w:val="36"/>
          <w:szCs w:val="36"/>
        </w:rPr>
        <w:t>🧠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How you should use this list (important)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For EACH scenario:</w:t>
      </w:r>
    </w:p>
    <w:p w:rsidR="00245A5E" w:rsidRPr="00245A5E" w:rsidRDefault="00245A5E" w:rsidP="00245A5E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Pick </w:t>
      </w:r>
      <w:r w:rsidRPr="00245A5E">
        <w:rPr>
          <w:rFonts w:eastAsia="Times New Roman" w:cstheme="minorHAnsi"/>
          <w:b/>
          <w:bCs/>
          <w:sz w:val="24"/>
          <w:szCs w:val="24"/>
        </w:rPr>
        <w:t>ONE folder</w:t>
      </w:r>
    </w:p>
    <w:p w:rsidR="00245A5E" w:rsidRPr="00245A5E" w:rsidRDefault="00245A5E" w:rsidP="00245A5E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Apply </w:t>
      </w:r>
      <w:r w:rsidRPr="00245A5E">
        <w:rPr>
          <w:rFonts w:eastAsia="Times New Roman" w:cstheme="minorHAnsi"/>
          <w:b/>
          <w:bCs/>
          <w:sz w:val="24"/>
          <w:szCs w:val="24"/>
        </w:rPr>
        <w:t>minimal permission change</w:t>
      </w:r>
    </w:p>
    <w:p w:rsidR="00245A5E" w:rsidRPr="00245A5E" w:rsidRDefault="00245A5E" w:rsidP="00245A5E">
      <w:pPr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Document in Excel:</w:t>
      </w:r>
    </w:p>
    <w:p w:rsidR="00245A5E" w:rsidRPr="00245A5E" w:rsidRDefault="00245A5E" w:rsidP="00245A5E">
      <w:pPr>
        <w:numPr>
          <w:ilvl w:val="1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Folder path</w:t>
      </w:r>
    </w:p>
    <w:p w:rsidR="00245A5E" w:rsidRPr="00245A5E" w:rsidRDefault="00245A5E" w:rsidP="00245A5E">
      <w:pPr>
        <w:numPr>
          <w:ilvl w:val="1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Who</w:t>
      </w:r>
    </w:p>
    <w:p w:rsidR="00245A5E" w:rsidRPr="00245A5E" w:rsidRDefault="00245A5E" w:rsidP="00245A5E">
      <w:pPr>
        <w:numPr>
          <w:ilvl w:val="1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Role</w:t>
      </w:r>
    </w:p>
    <w:p w:rsidR="00245A5E" w:rsidRPr="00245A5E" w:rsidRDefault="00245A5E" w:rsidP="00245A5E">
      <w:pPr>
        <w:numPr>
          <w:ilvl w:val="1"/>
          <w:numId w:val="3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Reason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45A5E">
        <w:rPr>
          <w:rFonts w:eastAsia="Times New Roman" w:cstheme="minorHAnsi"/>
          <w:sz w:val="24"/>
          <w:szCs w:val="24"/>
        </w:rPr>
        <w:t xml:space="preserve"> This becomes your </w:t>
      </w:r>
      <w:r w:rsidRPr="00245A5E">
        <w:rPr>
          <w:rFonts w:eastAsia="Times New Roman" w:cstheme="minorHAnsi"/>
          <w:b/>
          <w:bCs/>
          <w:sz w:val="24"/>
          <w:szCs w:val="24"/>
        </w:rPr>
        <w:t>governance proof</w:t>
      </w:r>
      <w:r w:rsidRPr="00245A5E">
        <w:rPr>
          <w:rFonts w:eastAsia="Times New Roman" w:cstheme="minorHAnsi"/>
          <w:sz w:val="24"/>
          <w:szCs w:val="24"/>
        </w:rPr>
        <w:t>.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45A5E" w:rsidRPr="00245A5E" w:rsidRDefault="00245A5E" w:rsidP="00245A5E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45A5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245A5E">
        <w:rPr>
          <w:rFonts w:eastAsia="Times New Roman" w:cstheme="minorHAnsi"/>
          <w:b/>
          <w:bCs/>
          <w:sz w:val="36"/>
          <w:szCs w:val="36"/>
        </w:rPr>
        <w:t xml:space="preserve"> Big picture (why this matters)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After these 10:</w:t>
      </w:r>
    </w:p>
    <w:p w:rsidR="00245A5E" w:rsidRPr="00245A5E" w:rsidRDefault="00245A5E" w:rsidP="00245A5E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You’ll </w:t>
      </w:r>
      <w:r w:rsidRPr="00245A5E">
        <w:rPr>
          <w:rFonts w:eastAsia="Times New Roman" w:cstheme="minorHAnsi"/>
          <w:b/>
          <w:bCs/>
          <w:sz w:val="24"/>
          <w:szCs w:val="24"/>
        </w:rPr>
        <w:t>fully understand inheritance</w:t>
      </w:r>
    </w:p>
    <w:p w:rsidR="00245A5E" w:rsidRPr="00245A5E" w:rsidRDefault="00245A5E" w:rsidP="00245A5E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You’ll know </w:t>
      </w:r>
      <w:r w:rsidRPr="00245A5E">
        <w:rPr>
          <w:rFonts w:eastAsia="Times New Roman" w:cstheme="minorHAnsi"/>
          <w:b/>
          <w:bCs/>
          <w:sz w:val="24"/>
          <w:szCs w:val="24"/>
        </w:rPr>
        <w:t>when NOT to create groups</w:t>
      </w:r>
    </w:p>
    <w:p w:rsidR="00245A5E" w:rsidRPr="00245A5E" w:rsidRDefault="00245A5E" w:rsidP="00245A5E">
      <w:pPr>
        <w:numPr>
          <w:ilvl w:val="0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You’ll confidently explain to:</w:t>
      </w:r>
    </w:p>
    <w:p w:rsidR="00245A5E" w:rsidRPr="00245A5E" w:rsidRDefault="00245A5E" w:rsidP="00245A5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Data team</w:t>
      </w:r>
    </w:p>
    <w:p w:rsidR="00245A5E" w:rsidRPr="00245A5E" w:rsidRDefault="00245A5E" w:rsidP="00245A5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AI team</w:t>
      </w:r>
    </w:p>
    <w:p w:rsidR="00245A5E" w:rsidRPr="00245A5E" w:rsidRDefault="00245A5E" w:rsidP="00245A5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Sales team</w:t>
      </w:r>
    </w:p>
    <w:p w:rsidR="00245A5E" w:rsidRPr="00245A5E" w:rsidRDefault="00245A5E" w:rsidP="00245A5E">
      <w:pPr>
        <w:numPr>
          <w:ilvl w:val="1"/>
          <w:numId w:val="3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>Management</w:t>
      </w:r>
    </w:p>
    <w:p w:rsidR="00245A5E" w:rsidRPr="00245A5E" w:rsidRDefault="00245A5E" w:rsidP="00245A5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45A5E">
        <w:rPr>
          <w:rFonts w:eastAsia="Times New Roman" w:cstheme="minorHAnsi"/>
          <w:sz w:val="24"/>
          <w:szCs w:val="24"/>
        </w:rPr>
        <w:t xml:space="preserve">You are moving from </w:t>
      </w:r>
      <w:r w:rsidRPr="00245A5E">
        <w:rPr>
          <w:rFonts w:eastAsia="Times New Roman" w:cstheme="minorHAnsi"/>
          <w:b/>
          <w:bCs/>
          <w:sz w:val="24"/>
          <w:szCs w:val="24"/>
        </w:rPr>
        <w:t>SharePoint operator → SharePoint architect</w:t>
      </w:r>
      <w:r w:rsidRPr="00245A5E">
        <w:rPr>
          <w:rFonts w:eastAsia="Times New Roman" w:cstheme="minorHAnsi"/>
          <w:sz w:val="24"/>
          <w:szCs w:val="24"/>
        </w:rPr>
        <w:t>.</w:t>
      </w:r>
    </w:p>
    <w:p w:rsidR="00882333" w:rsidRPr="00245A5E" w:rsidRDefault="00245A5E" w:rsidP="00245A5E">
      <w:pPr>
        <w:spacing w:after="0"/>
        <w:rPr>
          <w:rFonts w:cstheme="minorHAnsi"/>
        </w:rPr>
      </w:pPr>
    </w:p>
    <w:sectPr w:rsidR="00882333" w:rsidRPr="00245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65AF"/>
    <w:multiLevelType w:val="multilevel"/>
    <w:tmpl w:val="8476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7F2C"/>
    <w:multiLevelType w:val="multilevel"/>
    <w:tmpl w:val="042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0CC0"/>
    <w:multiLevelType w:val="multilevel"/>
    <w:tmpl w:val="90C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3629"/>
    <w:multiLevelType w:val="multilevel"/>
    <w:tmpl w:val="0154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7F07"/>
    <w:multiLevelType w:val="multilevel"/>
    <w:tmpl w:val="EF1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1DDB"/>
    <w:multiLevelType w:val="multilevel"/>
    <w:tmpl w:val="057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87F06"/>
    <w:multiLevelType w:val="multilevel"/>
    <w:tmpl w:val="C21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B3714"/>
    <w:multiLevelType w:val="multilevel"/>
    <w:tmpl w:val="7368B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169D6"/>
    <w:multiLevelType w:val="multilevel"/>
    <w:tmpl w:val="158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E3087"/>
    <w:multiLevelType w:val="multilevel"/>
    <w:tmpl w:val="B4C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B2050"/>
    <w:multiLevelType w:val="multilevel"/>
    <w:tmpl w:val="BEC6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43277"/>
    <w:multiLevelType w:val="multilevel"/>
    <w:tmpl w:val="6F2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42781"/>
    <w:multiLevelType w:val="multilevel"/>
    <w:tmpl w:val="50A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F3923"/>
    <w:multiLevelType w:val="multilevel"/>
    <w:tmpl w:val="4C0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54ACB"/>
    <w:multiLevelType w:val="multilevel"/>
    <w:tmpl w:val="26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D3E8F"/>
    <w:multiLevelType w:val="multilevel"/>
    <w:tmpl w:val="808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058B5"/>
    <w:multiLevelType w:val="multilevel"/>
    <w:tmpl w:val="9C6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60675"/>
    <w:multiLevelType w:val="multilevel"/>
    <w:tmpl w:val="C1BA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40C47"/>
    <w:multiLevelType w:val="multilevel"/>
    <w:tmpl w:val="885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36CC1"/>
    <w:multiLevelType w:val="multilevel"/>
    <w:tmpl w:val="F85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20301"/>
    <w:multiLevelType w:val="multilevel"/>
    <w:tmpl w:val="D3D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43F53"/>
    <w:multiLevelType w:val="multilevel"/>
    <w:tmpl w:val="1CE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D5B60"/>
    <w:multiLevelType w:val="multilevel"/>
    <w:tmpl w:val="78A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65E28"/>
    <w:multiLevelType w:val="multilevel"/>
    <w:tmpl w:val="FD8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B78EB"/>
    <w:multiLevelType w:val="multilevel"/>
    <w:tmpl w:val="4C5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61686"/>
    <w:multiLevelType w:val="multilevel"/>
    <w:tmpl w:val="B03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B50CC"/>
    <w:multiLevelType w:val="multilevel"/>
    <w:tmpl w:val="E41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051CA"/>
    <w:multiLevelType w:val="multilevel"/>
    <w:tmpl w:val="FDC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17DB4"/>
    <w:multiLevelType w:val="multilevel"/>
    <w:tmpl w:val="8CC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81840"/>
    <w:multiLevelType w:val="multilevel"/>
    <w:tmpl w:val="2DC8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46036"/>
    <w:multiLevelType w:val="multilevel"/>
    <w:tmpl w:val="683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916C6"/>
    <w:multiLevelType w:val="multilevel"/>
    <w:tmpl w:val="CA4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13"/>
  </w:num>
  <w:num w:numId="4">
    <w:abstractNumId w:val="22"/>
  </w:num>
  <w:num w:numId="5">
    <w:abstractNumId w:val="12"/>
  </w:num>
  <w:num w:numId="6">
    <w:abstractNumId w:val="15"/>
  </w:num>
  <w:num w:numId="7">
    <w:abstractNumId w:val="5"/>
  </w:num>
  <w:num w:numId="8">
    <w:abstractNumId w:val="8"/>
  </w:num>
  <w:num w:numId="9">
    <w:abstractNumId w:val="25"/>
  </w:num>
  <w:num w:numId="10">
    <w:abstractNumId w:val="31"/>
  </w:num>
  <w:num w:numId="11">
    <w:abstractNumId w:val="6"/>
  </w:num>
  <w:num w:numId="12">
    <w:abstractNumId w:val="29"/>
  </w:num>
  <w:num w:numId="13">
    <w:abstractNumId w:val="16"/>
  </w:num>
  <w:num w:numId="14">
    <w:abstractNumId w:val="17"/>
  </w:num>
  <w:num w:numId="15">
    <w:abstractNumId w:val="9"/>
  </w:num>
  <w:num w:numId="16">
    <w:abstractNumId w:val="19"/>
  </w:num>
  <w:num w:numId="17">
    <w:abstractNumId w:val="1"/>
  </w:num>
  <w:num w:numId="18">
    <w:abstractNumId w:val="26"/>
  </w:num>
  <w:num w:numId="19">
    <w:abstractNumId w:val="20"/>
  </w:num>
  <w:num w:numId="20">
    <w:abstractNumId w:val="14"/>
  </w:num>
  <w:num w:numId="21">
    <w:abstractNumId w:val="27"/>
  </w:num>
  <w:num w:numId="22">
    <w:abstractNumId w:val="18"/>
  </w:num>
  <w:num w:numId="23">
    <w:abstractNumId w:val="30"/>
  </w:num>
  <w:num w:numId="24">
    <w:abstractNumId w:val="10"/>
  </w:num>
  <w:num w:numId="25">
    <w:abstractNumId w:val="0"/>
  </w:num>
  <w:num w:numId="26">
    <w:abstractNumId w:val="4"/>
  </w:num>
  <w:num w:numId="27">
    <w:abstractNumId w:val="24"/>
  </w:num>
  <w:num w:numId="28">
    <w:abstractNumId w:val="21"/>
  </w:num>
  <w:num w:numId="29">
    <w:abstractNumId w:val="2"/>
  </w:num>
  <w:num w:numId="30">
    <w:abstractNumId w:val="11"/>
  </w:num>
  <w:num w:numId="31">
    <w:abstractNumId w:val="7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A5E"/>
    <w:rsid w:val="000846D9"/>
    <w:rsid w:val="00245A5E"/>
    <w:rsid w:val="005C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16FF1-2D52-4197-8D2D-AE0B023F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5A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5A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5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5A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5A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</cp:revision>
  <dcterms:created xsi:type="dcterms:W3CDTF">2026-01-26T21:56:00Z</dcterms:created>
  <dcterms:modified xsi:type="dcterms:W3CDTF">2026-01-26T21:56:00Z</dcterms:modified>
</cp:coreProperties>
</file>