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1C7E2" w14:textId="6B12CB02" w:rsidR="00AF796C" w:rsidRDefault="00EB508B" w:rsidP="4E5CA03A">
      <w:pPr>
        <w:jc w:val="center"/>
        <w:rPr>
          <w:b/>
          <w:bCs/>
          <w:sz w:val="24"/>
          <w:szCs w:val="24"/>
        </w:rPr>
      </w:pPr>
      <w:r w:rsidRPr="4E5CA03A">
        <w:rPr>
          <w:b/>
          <w:bCs/>
          <w:sz w:val="24"/>
          <w:szCs w:val="24"/>
        </w:rPr>
        <w:t>Tooltips</w:t>
      </w:r>
      <w:r w:rsidR="008D5F4B" w:rsidRPr="4E5CA03A">
        <w:rPr>
          <w:b/>
          <w:bCs/>
          <w:sz w:val="24"/>
          <w:szCs w:val="24"/>
        </w:rPr>
        <w:t xml:space="preserve"> </w:t>
      </w:r>
      <w:bookmarkStart w:id="0" w:name="_GoBack"/>
      <w:bookmarkEnd w:id="0"/>
    </w:p>
    <w:p w14:paraId="03B7D322" w14:textId="77777777" w:rsidR="00EB508B" w:rsidRDefault="00EB508B" w:rsidP="000B26EF">
      <w:pPr>
        <w:rPr>
          <w:b/>
          <w:bCs/>
        </w:rPr>
      </w:pPr>
    </w:p>
    <w:p w14:paraId="4762F5A1" w14:textId="3FEDD780" w:rsidR="009B5981" w:rsidRDefault="009B5981" w:rsidP="00600F40">
      <w:pPr>
        <w:shd w:val="clear" w:color="auto" w:fill="BFBFBF" w:themeFill="background1" w:themeFillShade="BF"/>
        <w:rPr>
          <w:b/>
          <w:bCs/>
        </w:rPr>
      </w:pPr>
      <w:r>
        <w:rPr>
          <w:b/>
          <w:bCs/>
        </w:rPr>
        <w:t>Funding Flows</w:t>
      </w:r>
      <w:r w:rsidR="00AF2191">
        <w:rPr>
          <w:b/>
          <w:bCs/>
        </w:rPr>
        <w:t xml:space="preserve"> (YT)</w:t>
      </w:r>
    </w:p>
    <w:tbl>
      <w:tblPr>
        <w:tblStyle w:val="TableGrid"/>
        <w:tblW w:w="0" w:type="auto"/>
        <w:tblInd w:w="108" w:type="dxa"/>
        <w:tblLook w:val="04A0" w:firstRow="1" w:lastRow="0" w:firstColumn="1" w:lastColumn="0" w:noHBand="0" w:noVBand="1"/>
      </w:tblPr>
      <w:tblGrid>
        <w:gridCol w:w="1318"/>
        <w:gridCol w:w="3077"/>
        <w:gridCol w:w="4517"/>
      </w:tblGrid>
      <w:tr w:rsidR="00540742" w14:paraId="766DC771" w14:textId="77777777" w:rsidTr="4E5CA03A">
        <w:tc>
          <w:tcPr>
            <w:tcW w:w="1318" w:type="dxa"/>
          </w:tcPr>
          <w:p w14:paraId="237D5202" w14:textId="77777777" w:rsidR="009B5981" w:rsidRDefault="009B5981" w:rsidP="007166F0">
            <w:pPr>
              <w:snapToGrid w:val="0"/>
              <w:spacing w:before="120" w:after="120"/>
            </w:pPr>
            <w:r>
              <w:t>ID</w:t>
            </w:r>
          </w:p>
        </w:tc>
        <w:tc>
          <w:tcPr>
            <w:tcW w:w="3077" w:type="dxa"/>
          </w:tcPr>
          <w:p w14:paraId="19BFD6B8" w14:textId="77777777" w:rsidR="009B5981" w:rsidRDefault="009B5981" w:rsidP="007166F0">
            <w:pPr>
              <w:snapToGrid w:val="0"/>
              <w:spacing w:before="120" w:after="120"/>
              <w:rPr>
                <w:noProof/>
                <w:lang w:eastAsia="en-GB"/>
              </w:rPr>
            </w:pPr>
            <w:r>
              <w:rPr>
                <w:noProof/>
                <w:lang w:eastAsia="en-GB"/>
              </w:rPr>
              <w:t>Image</w:t>
            </w:r>
          </w:p>
        </w:tc>
        <w:tc>
          <w:tcPr>
            <w:tcW w:w="4517" w:type="dxa"/>
          </w:tcPr>
          <w:p w14:paraId="6F9D08F6" w14:textId="77777777" w:rsidR="009B5981" w:rsidRDefault="009B5981" w:rsidP="007166F0">
            <w:pPr>
              <w:snapToGrid w:val="0"/>
              <w:spacing w:before="120" w:after="120"/>
              <w:jc w:val="center"/>
            </w:pPr>
            <w:r>
              <w:t>Description (Max 30 words)</w:t>
            </w:r>
          </w:p>
        </w:tc>
      </w:tr>
      <w:tr w:rsidR="00540742" w14:paraId="39AEAAE1" w14:textId="77777777" w:rsidTr="4E5CA03A">
        <w:tc>
          <w:tcPr>
            <w:tcW w:w="1318" w:type="dxa"/>
          </w:tcPr>
          <w:p w14:paraId="6C89207A" w14:textId="77777777" w:rsidR="009B5981" w:rsidRDefault="009B5981" w:rsidP="007166F0">
            <w:pPr>
              <w:snapToGrid w:val="0"/>
              <w:spacing w:before="120" w:after="120"/>
            </w:pPr>
            <w:r>
              <w:t>FFG1</w:t>
            </w:r>
          </w:p>
        </w:tc>
        <w:tc>
          <w:tcPr>
            <w:tcW w:w="3077" w:type="dxa"/>
          </w:tcPr>
          <w:p w14:paraId="63AFCDD9" w14:textId="1D1EC51F" w:rsidR="009B5981" w:rsidRDefault="618DBFA0" w:rsidP="4E5CA03A">
            <w:pPr>
              <w:snapToGrid w:val="0"/>
              <w:spacing w:before="120" w:after="120"/>
            </w:pPr>
            <w:r>
              <w:rPr>
                <w:noProof/>
                <w:lang w:eastAsia="en-GB"/>
              </w:rPr>
              <w:drawing>
                <wp:inline distT="0" distB="0" distL="0" distR="0" wp14:anchorId="31BE7629" wp14:editId="634E22AD">
                  <wp:extent cx="1809750" cy="952500"/>
                  <wp:effectExtent l="0" t="0" r="0" b="0"/>
                  <wp:docPr id="466875689" name="Picture 46687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tc>
        <w:tc>
          <w:tcPr>
            <w:tcW w:w="4517" w:type="dxa"/>
          </w:tcPr>
          <w:p w14:paraId="731302C3" w14:textId="00611351" w:rsidR="009B5981" w:rsidRDefault="00540742" w:rsidP="4E5CA03A">
            <w:pPr>
              <w:snapToGrid w:val="0"/>
              <w:spacing w:before="120" w:after="120"/>
              <w:jc w:val="both"/>
            </w:pPr>
            <w:r>
              <w:t>This map shows</w:t>
            </w:r>
            <w:r w:rsidR="00FC7C43">
              <w:t xml:space="preserve"> </w:t>
            </w:r>
            <w:r w:rsidR="194114BB">
              <w:t>funding flows</w:t>
            </w:r>
            <w:r w:rsidR="66B5453D">
              <w:t xml:space="preserve"> (</w:t>
            </w:r>
            <w:r w:rsidR="2B3C8EB1">
              <w:t xml:space="preserve">commitments </w:t>
            </w:r>
            <w:r w:rsidR="25FCF3A0">
              <w:t>or</w:t>
            </w:r>
            <w:r w:rsidR="2B3C8EB1">
              <w:t xml:space="preserve"> disbursements</w:t>
            </w:r>
            <w:r w:rsidR="66B5453D">
              <w:t>)</w:t>
            </w:r>
            <w:r w:rsidR="194114BB">
              <w:t xml:space="preserve"> to data &amp; statistics</w:t>
            </w:r>
            <w:r w:rsidR="7C5FE969">
              <w:t xml:space="preserve"> </w:t>
            </w:r>
            <w:r w:rsidR="6218F266">
              <w:t xml:space="preserve">to </w:t>
            </w:r>
            <w:r w:rsidR="6DE30813">
              <w:t>recipients grouped</w:t>
            </w:r>
            <w:r w:rsidR="2EC1211E">
              <w:t xml:space="preserve"> </w:t>
            </w:r>
            <w:r w:rsidR="6DE30813">
              <w:t>by quantiles.</w:t>
            </w:r>
            <w:r w:rsidR="194114BB">
              <w:t xml:space="preserve"> Clicking on </w:t>
            </w:r>
            <w:r w:rsidR="6ED0B5B6">
              <w:t xml:space="preserve">a </w:t>
            </w:r>
            <w:r w:rsidR="6D360104">
              <w:t xml:space="preserve">recipient </w:t>
            </w:r>
            <w:r w:rsidR="41BAA7FC">
              <w:t xml:space="preserve">shows </w:t>
            </w:r>
            <w:r w:rsidR="6D360104">
              <w:t>the total amount</w:t>
            </w:r>
            <w:r w:rsidR="6E9B3237">
              <w:t xml:space="preserve"> </w:t>
            </w:r>
            <w:r w:rsidR="6D360104">
              <w:t xml:space="preserve">and </w:t>
            </w:r>
            <w:r w:rsidR="270870D9">
              <w:t>its</w:t>
            </w:r>
            <w:r w:rsidR="1A227F93">
              <w:t xml:space="preserve"> breakdown by providers</w:t>
            </w:r>
            <w:r w:rsidR="31BD4A78">
              <w:t xml:space="preserve">. </w:t>
            </w:r>
          </w:p>
          <w:p w14:paraId="6A78DC77" w14:textId="68FF56CA" w:rsidR="009B5981" w:rsidRDefault="5A67A832" w:rsidP="4E5CA03A">
            <w:pPr>
              <w:snapToGrid w:val="0"/>
              <w:spacing w:before="120" w:after="120"/>
              <w:jc w:val="both"/>
            </w:pPr>
            <w:r>
              <w:t xml:space="preserve">Source: </w:t>
            </w:r>
            <w:r w:rsidR="25FDCD4F">
              <w:t>PRESS2021</w:t>
            </w:r>
            <w:r w:rsidR="58227608">
              <w:t xml:space="preserve">, see the </w:t>
            </w:r>
            <w:r w:rsidR="58227608" w:rsidRPr="4E5CA03A">
              <w:rPr>
                <w:color w:val="FF0000"/>
              </w:rPr>
              <w:t>methodology note</w:t>
            </w:r>
            <w:r w:rsidR="25FDCD4F">
              <w:t>.</w:t>
            </w:r>
          </w:p>
        </w:tc>
      </w:tr>
      <w:tr w:rsidR="00540742" w14:paraId="0A16A954" w14:textId="77777777" w:rsidTr="4E5CA03A">
        <w:tc>
          <w:tcPr>
            <w:tcW w:w="1318" w:type="dxa"/>
          </w:tcPr>
          <w:p w14:paraId="7CDE57EB" w14:textId="77777777" w:rsidR="009B5981" w:rsidRDefault="009B5981" w:rsidP="007166F0">
            <w:pPr>
              <w:snapToGrid w:val="0"/>
              <w:spacing w:before="120" w:after="120"/>
            </w:pPr>
            <w:r>
              <w:t>FFG2</w:t>
            </w:r>
          </w:p>
        </w:tc>
        <w:tc>
          <w:tcPr>
            <w:tcW w:w="3077" w:type="dxa"/>
          </w:tcPr>
          <w:p w14:paraId="78DFDEEF" w14:textId="77777777" w:rsidR="009B5981" w:rsidRDefault="009B5981" w:rsidP="007166F0">
            <w:pPr>
              <w:snapToGrid w:val="0"/>
              <w:spacing w:before="120" w:after="120"/>
              <w:rPr>
                <w:noProof/>
                <w:lang w:eastAsia="en-GB"/>
              </w:rPr>
            </w:pPr>
            <w:r>
              <w:rPr>
                <w:noProof/>
                <w:lang w:eastAsia="en-GB"/>
              </w:rPr>
              <w:drawing>
                <wp:inline distT="0" distB="0" distL="0" distR="0" wp14:anchorId="42F2031C" wp14:editId="596E25C8">
                  <wp:extent cx="1603057"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0826" cy="880547"/>
                          </a:xfrm>
                          <a:prstGeom prst="rect">
                            <a:avLst/>
                          </a:prstGeom>
                        </pic:spPr>
                      </pic:pic>
                    </a:graphicData>
                  </a:graphic>
                </wp:inline>
              </w:drawing>
            </w:r>
          </w:p>
        </w:tc>
        <w:tc>
          <w:tcPr>
            <w:tcW w:w="4517" w:type="dxa"/>
          </w:tcPr>
          <w:p w14:paraId="1B349830" w14:textId="4E526D66" w:rsidR="009B5981" w:rsidRDefault="4B4984EA" w:rsidP="4E5CA03A">
            <w:pPr>
              <w:snapToGrid w:val="0"/>
              <w:spacing w:before="120" w:after="120"/>
              <w:jc w:val="both"/>
            </w:pPr>
            <w:r>
              <w:t xml:space="preserve">This chart shows funding flows (commitments </w:t>
            </w:r>
            <w:r w:rsidR="10EE8145">
              <w:t>or</w:t>
            </w:r>
            <w:r>
              <w:t xml:space="preserve"> disbursements) from providers on the right to recipient countries </w:t>
            </w:r>
            <w:r w:rsidR="715C74CF">
              <w:t>on the left</w:t>
            </w:r>
            <w:r>
              <w:t xml:space="preserve">, </w:t>
            </w:r>
            <w:r w:rsidR="43467093">
              <w:t xml:space="preserve">connected by </w:t>
            </w:r>
            <w:r w:rsidR="7E480A31">
              <w:t>bands</w:t>
            </w:r>
            <w:r w:rsidR="43467093">
              <w:t xml:space="preserve"> </w:t>
            </w:r>
            <w:r w:rsidR="58D5DFEF">
              <w:t xml:space="preserve">of </w:t>
            </w:r>
            <w:r>
              <w:t xml:space="preserve">width proportional to the </w:t>
            </w:r>
            <w:r w:rsidR="46AA8107">
              <w:t>amount.</w:t>
            </w:r>
            <w:r>
              <w:t xml:space="preserve"> </w:t>
            </w:r>
          </w:p>
          <w:p w14:paraId="3F786DBC" w14:textId="72A79C92" w:rsidR="009B5981" w:rsidRDefault="009B5981" w:rsidP="4E5CA03A">
            <w:pPr>
              <w:snapToGrid w:val="0"/>
              <w:spacing w:before="120" w:after="120"/>
              <w:jc w:val="both"/>
            </w:pPr>
          </w:p>
        </w:tc>
      </w:tr>
      <w:tr w:rsidR="00540742" w14:paraId="3A25B975" w14:textId="77777777" w:rsidTr="4E5CA03A">
        <w:tc>
          <w:tcPr>
            <w:tcW w:w="1318" w:type="dxa"/>
          </w:tcPr>
          <w:p w14:paraId="226AC1CD" w14:textId="77777777" w:rsidR="009B5981" w:rsidRDefault="009B5981" w:rsidP="007166F0">
            <w:pPr>
              <w:snapToGrid w:val="0"/>
              <w:spacing w:before="120" w:after="120"/>
            </w:pPr>
            <w:r>
              <w:t>FFG3</w:t>
            </w:r>
          </w:p>
        </w:tc>
        <w:tc>
          <w:tcPr>
            <w:tcW w:w="3077" w:type="dxa"/>
          </w:tcPr>
          <w:p w14:paraId="7499977B" w14:textId="77777777" w:rsidR="009B5981" w:rsidRDefault="009B5981" w:rsidP="007166F0">
            <w:pPr>
              <w:snapToGrid w:val="0"/>
              <w:spacing w:before="120" w:after="120"/>
              <w:rPr>
                <w:noProof/>
                <w:lang w:eastAsia="en-GB"/>
              </w:rPr>
            </w:pPr>
            <w:r>
              <w:rPr>
                <w:noProof/>
                <w:lang w:eastAsia="en-GB"/>
              </w:rPr>
              <w:drawing>
                <wp:inline distT="0" distB="0" distL="0" distR="0" wp14:anchorId="71AC56F9" wp14:editId="7B918F2E">
                  <wp:extent cx="485732" cy="73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243" cy="762590"/>
                          </a:xfrm>
                          <a:prstGeom prst="rect">
                            <a:avLst/>
                          </a:prstGeom>
                        </pic:spPr>
                      </pic:pic>
                    </a:graphicData>
                  </a:graphic>
                </wp:inline>
              </w:drawing>
            </w:r>
          </w:p>
        </w:tc>
        <w:tc>
          <w:tcPr>
            <w:tcW w:w="4517" w:type="dxa"/>
          </w:tcPr>
          <w:p w14:paraId="43554ADC" w14:textId="37B3AC0B" w:rsidR="009B5981" w:rsidRDefault="00540742" w:rsidP="4E5CA03A">
            <w:pPr>
              <w:snapToGrid w:val="0"/>
              <w:spacing w:before="120" w:after="120"/>
            </w:pPr>
            <w:r>
              <w:t>This list shows</w:t>
            </w:r>
            <w:r w:rsidR="3BD1AA93">
              <w:t xml:space="preserve"> aggregate funding flows </w:t>
            </w:r>
            <w:r w:rsidR="04CC150F">
              <w:t xml:space="preserve">to data &amp; statistics </w:t>
            </w:r>
            <w:r w:rsidR="1846648F">
              <w:t>by Sustainable</w:t>
            </w:r>
            <w:r w:rsidR="1F6D00EB">
              <w:t xml:space="preserve"> Development Goals</w:t>
            </w:r>
            <w:r w:rsidR="28625464">
              <w:t xml:space="preserve"> (</w:t>
            </w:r>
            <w:hyperlink r:id="rId10">
              <w:r w:rsidR="28625464" w:rsidRPr="4E5CA03A">
                <w:rPr>
                  <w:rStyle w:val="Hyperlink"/>
                </w:rPr>
                <w:t>SDGs</w:t>
              </w:r>
            </w:hyperlink>
            <w:r w:rsidR="28625464">
              <w:t>)</w:t>
            </w:r>
            <w:r w:rsidR="33B61278">
              <w:t xml:space="preserve">. </w:t>
            </w:r>
          </w:p>
        </w:tc>
      </w:tr>
      <w:tr w:rsidR="00540742" w14:paraId="5E0F75F0" w14:textId="77777777" w:rsidTr="4E5CA03A">
        <w:tc>
          <w:tcPr>
            <w:tcW w:w="1318" w:type="dxa"/>
          </w:tcPr>
          <w:p w14:paraId="544887AF" w14:textId="77777777" w:rsidR="009B5981" w:rsidRDefault="009B5981" w:rsidP="007166F0">
            <w:pPr>
              <w:snapToGrid w:val="0"/>
              <w:spacing w:before="120" w:after="120"/>
            </w:pPr>
            <w:r>
              <w:t>FFG4</w:t>
            </w:r>
          </w:p>
        </w:tc>
        <w:tc>
          <w:tcPr>
            <w:tcW w:w="3077" w:type="dxa"/>
          </w:tcPr>
          <w:p w14:paraId="7D8A17AB" w14:textId="77777777" w:rsidR="009B5981" w:rsidRDefault="009B5981" w:rsidP="007166F0">
            <w:pPr>
              <w:snapToGrid w:val="0"/>
              <w:spacing w:before="120" w:after="120"/>
              <w:rPr>
                <w:noProof/>
                <w:lang w:eastAsia="en-GB"/>
              </w:rPr>
            </w:pPr>
            <w:r>
              <w:rPr>
                <w:noProof/>
                <w:lang w:eastAsia="en-GB"/>
              </w:rPr>
              <w:drawing>
                <wp:inline distT="0" distB="0" distL="0" distR="0" wp14:anchorId="1A2EDA50" wp14:editId="1279F99F">
                  <wp:extent cx="850900" cy="80580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3598" cy="817831"/>
                          </a:xfrm>
                          <a:prstGeom prst="rect">
                            <a:avLst/>
                          </a:prstGeom>
                        </pic:spPr>
                      </pic:pic>
                    </a:graphicData>
                  </a:graphic>
                </wp:inline>
              </w:drawing>
            </w:r>
          </w:p>
        </w:tc>
        <w:tc>
          <w:tcPr>
            <w:tcW w:w="4517" w:type="dxa"/>
          </w:tcPr>
          <w:p w14:paraId="03B219D9" w14:textId="3742FE89" w:rsidR="009B5981" w:rsidRDefault="13088511" w:rsidP="4E5CA03A">
            <w:pPr>
              <w:snapToGrid w:val="0"/>
              <w:spacing w:before="120" w:after="120"/>
            </w:pPr>
            <w:r>
              <w:t>This list shows aggregate funding flows</w:t>
            </w:r>
            <w:r w:rsidR="6B2512F0">
              <w:t xml:space="preserve"> to data &amp; statistics</w:t>
            </w:r>
            <w:r>
              <w:t xml:space="preserve"> by </w:t>
            </w:r>
            <w:r w:rsidR="177BA619">
              <w:t>the functions of government (</w:t>
            </w:r>
            <w:hyperlink r:id="rId12">
              <w:r w:rsidR="177BA619" w:rsidRPr="4E5CA03A">
                <w:rPr>
                  <w:rStyle w:val="Hyperlink"/>
                </w:rPr>
                <w:t>COFOG</w:t>
              </w:r>
            </w:hyperlink>
            <w:r w:rsidR="177BA619">
              <w:t xml:space="preserve">). </w:t>
            </w:r>
          </w:p>
          <w:p w14:paraId="35BAE5D2" w14:textId="18FB847D" w:rsidR="009B5981" w:rsidRDefault="009B5981" w:rsidP="4E5CA03A">
            <w:pPr>
              <w:snapToGrid w:val="0"/>
              <w:spacing w:before="120" w:after="120"/>
            </w:pPr>
          </w:p>
        </w:tc>
      </w:tr>
      <w:tr w:rsidR="00540742" w14:paraId="26CC92B3" w14:textId="77777777" w:rsidTr="4E5CA03A">
        <w:tc>
          <w:tcPr>
            <w:tcW w:w="1318" w:type="dxa"/>
          </w:tcPr>
          <w:p w14:paraId="122C716D" w14:textId="77777777" w:rsidR="009B5981" w:rsidRDefault="009B5981" w:rsidP="007166F0">
            <w:pPr>
              <w:snapToGrid w:val="0"/>
              <w:spacing w:before="120" w:after="120"/>
            </w:pPr>
            <w:r>
              <w:t>FFG5</w:t>
            </w:r>
          </w:p>
        </w:tc>
        <w:tc>
          <w:tcPr>
            <w:tcW w:w="3077" w:type="dxa"/>
          </w:tcPr>
          <w:p w14:paraId="4E081207" w14:textId="77777777" w:rsidR="009B5981" w:rsidRDefault="009B5981" w:rsidP="007166F0">
            <w:pPr>
              <w:snapToGrid w:val="0"/>
              <w:spacing w:before="120" w:after="120"/>
              <w:rPr>
                <w:noProof/>
                <w:lang w:eastAsia="en-GB"/>
              </w:rPr>
            </w:pPr>
            <w:r>
              <w:rPr>
                <w:noProof/>
                <w:lang w:eastAsia="en-GB"/>
              </w:rPr>
              <w:drawing>
                <wp:inline distT="0" distB="0" distL="0" distR="0" wp14:anchorId="6C69F1F8" wp14:editId="3774B38D">
                  <wp:extent cx="1353485" cy="120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9278" cy="1211664"/>
                          </a:xfrm>
                          <a:prstGeom prst="rect">
                            <a:avLst/>
                          </a:prstGeom>
                        </pic:spPr>
                      </pic:pic>
                    </a:graphicData>
                  </a:graphic>
                </wp:inline>
              </w:drawing>
            </w:r>
          </w:p>
        </w:tc>
        <w:tc>
          <w:tcPr>
            <w:tcW w:w="4517" w:type="dxa"/>
          </w:tcPr>
          <w:p w14:paraId="26A86F8F" w14:textId="0BC66C0F" w:rsidR="009B5981" w:rsidRDefault="64A2B9C9" w:rsidP="4E5CA03A">
            <w:pPr>
              <w:snapToGrid w:val="0"/>
              <w:spacing w:before="120" w:after="120"/>
            </w:pPr>
            <w:r>
              <w:t xml:space="preserve">This list shows aggregate funding flows to data &amp; statistics by </w:t>
            </w:r>
            <w:r w:rsidR="683D5B01">
              <w:t>statistical activities (</w:t>
            </w:r>
            <w:hyperlink r:id="rId14">
              <w:r w:rsidR="683D5B01" w:rsidRPr="4E5CA03A">
                <w:rPr>
                  <w:rStyle w:val="Hyperlink"/>
                </w:rPr>
                <w:t>CSA</w:t>
              </w:r>
            </w:hyperlink>
            <w:r w:rsidR="683D5B01">
              <w:t xml:space="preserve">). </w:t>
            </w:r>
          </w:p>
        </w:tc>
      </w:tr>
      <w:tr w:rsidR="00540742" w14:paraId="020B17C4" w14:textId="77777777" w:rsidTr="4E5CA03A">
        <w:tc>
          <w:tcPr>
            <w:tcW w:w="1318" w:type="dxa"/>
          </w:tcPr>
          <w:p w14:paraId="11249706" w14:textId="77777777" w:rsidR="009B5981" w:rsidRDefault="009B5981" w:rsidP="007166F0">
            <w:pPr>
              <w:snapToGrid w:val="0"/>
              <w:spacing w:before="120" w:after="120"/>
            </w:pPr>
            <w:r>
              <w:t>FFG6</w:t>
            </w:r>
          </w:p>
        </w:tc>
        <w:tc>
          <w:tcPr>
            <w:tcW w:w="3077" w:type="dxa"/>
          </w:tcPr>
          <w:p w14:paraId="43C28B49" w14:textId="77777777" w:rsidR="009B5981" w:rsidRDefault="009B5981" w:rsidP="007166F0">
            <w:pPr>
              <w:snapToGrid w:val="0"/>
              <w:spacing w:before="120" w:after="120"/>
              <w:rPr>
                <w:noProof/>
                <w:lang w:eastAsia="en-GB"/>
              </w:rPr>
            </w:pPr>
            <w:r>
              <w:rPr>
                <w:noProof/>
                <w:lang w:eastAsia="en-GB"/>
              </w:rPr>
              <w:drawing>
                <wp:inline distT="0" distB="0" distL="0" distR="0" wp14:anchorId="1318F6D3" wp14:editId="3FC1C4E2">
                  <wp:extent cx="946150" cy="12592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625" cy="1267881"/>
                          </a:xfrm>
                          <a:prstGeom prst="rect">
                            <a:avLst/>
                          </a:prstGeom>
                        </pic:spPr>
                      </pic:pic>
                    </a:graphicData>
                  </a:graphic>
                </wp:inline>
              </w:drawing>
            </w:r>
          </w:p>
        </w:tc>
        <w:tc>
          <w:tcPr>
            <w:tcW w:w="4517" w:type="dxa"/>
          </w:tcPr>
          <w:p w14:paraId="19663BA6" w14:textId="4EB9A123" w:rsidR="009B5981" w:rsidRDefault="00540742" w:rsidP="4E5CA03A">
            <w:pPr>
              <w:snapToGrid w:val="0"/>
              <w:spacing w:before="120" w:after="120"/>
            </w:pPr>
            <w:r>
              <w:t>This list shows</w:t>
            </w:r>
            <w:r w:rsidR="61632692">
              <w:t xml:space="preserve"> the least funded recipients o</w:t>
            </w:r>
            <w:r w:rsidR="471C2F8F">
              <w:t xml:space="preserve">n </w:t>
            </w:r>
            <w:r w:rsidR="61632692">
              <w:t xml:space="preserve">data &amp; statistics </w:t>
            </w:r>
          </w:p>
        </w:tc>
      </w:tr>
      <w:tr w:rsidR="00540742" w14:paraId="79CE1397" w14:textId="77777777" w:rsidTr="4E5CA03A">
        <w:tc>
          <w:tcPr>
            <w:tcW w:w="1318" w:type="dxa"/>
          </w:tcPr>
          <w:p w14:paraId="7E9B601D" w14:textId="77777777" w:rsidR="009B5981" w:rsidRDefault="009B5981" w:rsidP="007166F0">
            <w:pPr>
              <w:snapToGrid w:val="0"/>
              <w:spacing w:before="120" w:after="120"/>
            </w:pPr>
            <w:r>
              <w:lastRenderedPageBreak/>
              <w:t>FFG7</w:t>
            </w:r>
          </w:p>
        </w:tc>
        <w:tc>
          <w:tcPr>
            <w:tcW w:w="3077" w:type="dxa"/>
          </w:tcPr>
          <w:p w14:paraId="29C3354B" w14:textId="77777777" w:rsidR="009B5981" w:rsidRDefault="009B5981" w:rsidP="007166F0">
            <w:pPr>
              <w:snapToGrid w:val="0"/>
              <w:spacing w:before="120" w:after="120"/>
              <w:rPr>
                <w:noProof/>
                <w:lang w:eastAsia="en-GB"/>
              </w:rPr>
            </w:pPr>
            <w:r>
              <w:rPr>
                <w:noProof/>
                <w:lang w:eastAsia="en-GB"/>
              </w:rPr>
              <w:drawing>
                <wp:inline distT="0" distB="0" distL="0" distR="0" wp14:anchorId="07AAEFD7" wp14:editId="43BFC77F">
                  <wp:extent cx="894039" cy="762000"/>
                  <wp:effectExtent l="19050" t="19050" r="20955" b="19050"/>
                  <wp:docPr id="8" name="Picture 8" descr="cid:image001.png@01D795A9.5DA3D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95A9.5DA3DA70"/>
                          <pic:cNvPicPr>
                            <a:picLocks noChangeAspect="1" noChangeArrowheads="1"/>
                          </pic:cNvPicPr>
                        </pic:nvPicPr>
                        <pic:blipFill rotWithShape="1">
                          <a:blip r:embed="rId16" r:link="rId17" cstate="print">
                            <a:extLst>
                              <a:ext uri="{28A0092B-C50C-407E-A947-70E740481C1C}">
                                <a14:useLocalDpi xmlns:a14="http://schemas.microsoft.com/office/drawing/2010/main" val="0"/>
                              </a:ext>
                            </a:extLst>
                          </a:blip>
                          <a:srcRect r="54457"/>
                          <a:stretch/>
                        </pic:blipFill>
                        <pic:spPr bwMode="auto">
                          <a:xfrm>
                            <a:off x="0" y="0"/>
                            <a:ext cx="900013" cy="767092"/>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4517" w:type="dxa"/>
          </w:tcPr>
          <w:p w14:paraId="40E05949" w14:textId="32460A41" w:rsidR="009B5981" w:rsidRDefault="00540742" w:rsidP="007166F0">
            <w:pPr>
              <w:snapToGrid w:val="0"/>
              <w:spacing w:before="120" w:after="120"/>
            </w:pPr>
            <w:r>
              <w:t>This list shows</w:t>
            </w:r>
          </w:p>
        </w:tc>
      </w:tr>
      <w:tr w:rsidR="00540742" w14:paraId="175F21A4" w14:textId="77777777" w:rsidTr="4E5CA03A">
        <w:tc>
          <w:tcPr>
            <w:tcW w:w="1318" w:type="dxa"/>
          </w:tcPr>
          <w:p w14:paraId="71D29265" w14:textId="77777777" w:rsidR="009B5981" w:rsidRDefault="009B5981" w:rsidP="007166F0">
            <w:pPr>
              <w:snapToGrid w:val="0"/>
              <w:spacing w:before="120" w:after="120"/>
            </w:pPr>
            <w:r>
              <w:t>FFG8</w:t>
            </w:r>
          </w:p>
        </w:tc>
        <w:tc>
          <w:tcPr>
            <w:tcW w:w="3077" w:type="dxa"/>
          </w:tcPr>
          <w:p w14:paraId="3647275A" w14:textId="77777777" w:rsidR="009B5981" w:rsidRDefault="009B5981" w:rsidP="007166F0">
            <w:pPr>
              <w:snapToGrid w:val="0"/>
              <w:spacing w:before="120" w:after="120"/>
              <w:rPr>
                <w:noProof/>
                <w:lang w:eastAsia="en-GB"/>
              </w:rPr>
            </w:pPr>
            <w:r>
              <w:rPr>
                <w:noProof/>
                <w:lang w:eastAsia="en-GB"/>
              </w:rPr>
              <w:drawing>
                <wp:inline distT="0" distB="0" distL="0" distR="0" wp14:anchorId="2F553C6A" wp14:editId="73FB69D9">
                  <wp:extent cx="1024010" cy="908050"/>
                  <wp:effectExtent l="19050" t="19050" r="24130" b="25400"/>
                  <wp:docPr id="16" name="Picture 16" descr="cid:image001.png@01D795A9.5DA3D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95A9.5DA3DA70"/>
                          <pic:cNvPicPr>
                            <a:picLocks noChangeAspect="1" noChangeArrowheads="1"/>
                          </pic:cNvPicPr>
                        </pic:nvPicPr>
                        <pic:blipFill rotWithShape="1">
                          <a:blip r:embed="rId18" r:link="rId17" cstate="print">
                            <a:extLst>
                              <a:ext uri="{28A0092B-C50C-407E-A947-70E740481C1C}">
                                <a14:useLocalDpi xmlns:a14="http://schemas.microsoft.com/office/drawing/2010/main" val="0"/>
                              </a:ext>
                            </a:extLst>
                          </a:blip>
                          <a:srcRect l="50086" r="6140"/>
                          <a:stretch/>
                        </pic:blipFill>
                        <pic:spPr bwMode="auto">
                          <a:xfrm>
                            <a:off x="0" y="0"/>
                            <a:ext cx="1030926" cy="914183"/>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4517" w:type="dxa"/>
          </w:tcPr>
          <w:p w14:paraId="62BD6882" w14:textId="26C099CB" w:rsidR="009B5981" w:rsidRDefault="00540742" w:rsidP="007166F0">
            <w:pPr>
              <w:snapToGrid w:val="0"/>
              <w:spacing w:before="120" w:after="120"/>
            </w:pPr>
            <w:r>
              <w:t>This list shows</w:t>
            </w:r>
          </w:p>
        </w:tc>
      </w:tr>
      <w:tr w:rsidR="00540742" w14:paraId="50A03216" w14:textId="77777777" w:rsidTr="4E5CA03A">
        <w:tc>
          <w:tcPr>
            <w:tcW w:w="1318" w:type="dxa"/>
          </w:tcPr>
          <w:p w14:paraId="379A3EF6" w14:textId="77777777" w:rsidR="009B5981" w:rsidRDefault="009B5981" w:rsidP="007166F0">
            <w:pPr>
              <w:snapToGrid w:val="0"/>
              <w:spacing w:before="120" w:after="120"/>
            </w:pPr>
            <w:r>
              <w:t>FFG9/FFG10</w:t>
            </w:r>
          </w:p>
        </w:tc>
        <w:tc>
          <w:tcPr>
            <w:tcW w:w="3077" w:type="dxa"/>
          </w:tcPr>
          <w:p w14:paraId="336E278E" w14:textId="77777777" w:rsidR="009B5981" w:rsidRDefault="009B5981" w:rsidP="007166F0">
            <w:pPr>
              <w:snapToGrid w:val="0"/>
              <w:spacing w:before="120" w:after="120"/>
              <w:rPr>
                <w:noProof/>
                <w:lang w:eastAsia="en-GB"/>
              </w:rPr>
            </w:pPr>
            <w:r>
              <w:rPr>
                <w:noProof/>
                <w:lang w:eastAsia="en-GB"/>
              </w:rPr>
              <w:drawing>
                <wp:inline distT="0" distB="0" distL="0" distR="0" wp14:anchorId="0F18A4A5" wp14:editId="3F70F654">
                  <wp:extent cx="1645752"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9634" cy="455157"/>
                          </a:xfrm>
                          <a:prstGeom prst="rect">
                            <a:avLst/>
                          </a:prstGeom>
                        </pic:spPr>
                      </pic:pic>
                    </a:graphicData>
                  </a:graphic>
                </wp:inline>
              </w:drawing>
            </w:r>
          </w:p>
        </w:tc>
        <w:tc>
          <w:tcPr>
            <w:tcW w:w="4517" w:type="dxa"/>
          </w:tcPr>
          <w:p w14:paraId="23F0314E" w14:textId="3C4F00D5" w:rsidR="009B5981" w:rsidRDefault="00540742" w:rsidP="00540742">
            <w:pPr>
              <w:snapToGrid w:val="0"/>
              <w:spacing w:before="120" w:after="120"/>
            </w:pPr>
            <w:r>
              <w:t>This chart shows</w:t>
            </w:r>
          </w:p>
        </w:tc>
      </w:tr>
      <w:tr w:rsidR="00540742" w14:paraId="60280742" w14:textId="77777777" w:rsidTr="4E5CA03A">
        <w:tc>
          <w:tcPr>
            <w:tcW w:w="1318" w:type="dxa"/>
          </w:tcPr>
          <w:p w14:paraId="5CCD3BF4" w14:textId="77777777" w:rsidR="00EC11FF" w:rsidRDefault="00EC11FF" w:rsidP="007166F0">
            <w:pPr>
              <w:snapToGrid w:val="0"/>
              <w:spacing w:before="120" w:after="120"/>
            </w:pPr>
          </w:p>
        </w:tc>
        <w:tc>
          <w:tcPr>
            <w:tcW w:w="3077" w:type="dxa"/>
          </w:tcPr>
          <w:p w14:paraId="4881F248" w14:textId="2E735A2B" w:rsidR="00EC11FF" w:rsidRDefault="00540742" w:rsidP="007166F0">
            <w:pPr>
              <w:snapToGrid w:val="0"/>
              <w:spacing w:before="120" w:after="120"/>
              <w:rPr>
                <w:noProof/>
                <w:lang w:eastAsia="en-GB"/>
              </w:rPr>
            </w:pPr>
            <w:r>
              <w:rPr>
                <w:noProof/>
                <w:lang w:eastAsia="en-GB"/>
              </w:rPr>
              <w:drawing>
                <wp:inline distT="0" distB="0" distL="0" distR="0" wp14:anchorId="0B3CEA56" wp14:editId="0BB44571">
                  <wp:extent cx="1688123" cy="594366"/>
                  <wp:effectExtent l="0" t="0" r="7620" b="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with medium confidence"/>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714886" cy="603789"/>
                          </a:xfrm>
                          <a:prstGeom prst="rect">
                            <a:avLst/>
                          </a:prstGeom>
                          <a:noFill/>
                          <a:ln>
                            <a:noFill/>
                          </a:ln>
                        </pic:spPr>
                      </pic:pic>
                    </a:graphicData>
                  </a:graphic>
                </wp:inline>
              </w:drawing>
            </w:r>
          </w:p>
        </w:tc>
        <w:tc>
          <w:tcPr>
            <w:tcW w:w="4517" w:type="dxa"/>
          </w:tcPr>
          <w:p w14:paraId="3C388A8D" w14:textId="317E759C" w:rsidR="00EC11FF" w:rsidRDefault="001E2FBE" w:rsidP="00540742">
            <w:pPr>
              <w:snapToGrid w:val="0"/>
              <w:spacing w:before="120" w:after="120"/>
            </w:pPr>
            <w:r>
              <w:t>This chart shows</w:t>
            </w:r>
            <w:r w:rsidR="00540742" w:rsidRPr="008D3A5D">
              <w:t xml:space="preserve"> </w:t>
            </w:r>
          </w:p>
        </w:tc>
      </w:tr>
    </w:tbl>
    <w:p w14:paraId="209C666C" w14:textId="77777777" w:rsidR="009B5981" w:rsidRDefault="009B5981" w:rsidP="000B26EF">
      <w:pPr>
        <w:rPr>
          <w:b/>
          <w:bCs/>
        </w:rPr>
      </w:pPr>
    </w:p>
    <w:p w14:paraId="631FEB7D" w14:textId="600F8DC6" w:rsidR="000B26EF" w:rsidRDefault="000B26EF" w:rsidP="00600F40">
      <w:pPr>
        <w:shd w:val="clear" w:color="auto" w:fill="BFBFBF" w:themeFill="background1" w:themeFillShade="BF"/>
      </w:pPr>
      <w:r w:rsidRPr="433D861A">
        <w:rPr>
          <w:b/>
          <w:bCs/>
        </w:rPr>
        <w:t>Funding opportunities (</w:t>
      </w:r>
      <w:r w:rsidR="002F5763">
        <w:rPr>
          <w:b/>
          <w:bCs/>
        </w:rPr>
        <w:t xml:space="preserve">Recipient </w:t>
      </w:r>
      <w:r w:rsidRPr="433D861A">
        <w:rPr>
          <w:b/>
          <w:bCs/>
        </w:rPr>
        <w:t>Profile</w:t>
      </w:r>
      <w:r>
        <w:rPr>
          <w:b/>
          <w:bCs/>
        </w:rPr>
        <w:t>s)</w:t>
      </w:r>
      <w:r w:rsidR="00AF2191">
        <w:rPr>
          <w:b/>
          <w:bCs/>
        </w:rPr>
        <w:t xml:space="preserve"> - JI</w:t>
      </w:r>
    </w:p>
    <w:p w14:paraId="02B30FBA" w14:textId="77777777" w:rsidR="000B26EF" w:rsidRDefault="000B26EF">
      <w:pPr>
        <w:rPr>
          <w:b/>
          <w:bCs/>
        </w:rPr>
      </w:pPr>
    </w:p>
    <w:tbl>
      <w:tblPr>
        <w:tblStyle w:val="TableGrid"/>
        <w:tblW w:w="0" w:type="auto"/>
        <w:tblInd w:w="108" w:type="dxa"/>
        <w:tblLook w:val="04A0" w:firstRow="1" w:lastRow="0" w:firstColumn="1" w:lastColumn="0" w:noHBand="0" w:noVBand="1"/>
      </w:tblPr>
      <w:tblGrid>
        <w:gridCol w:w="1217"/>
        <w:gridCol w:w="3246"/>
        <w:gridCol w:w="4671"/>
      </w:tblGrid>
      <w:tr w:rsidR="000B26EF" w14:paraId="1510D594" w14:textId="77777777" w:rsidTr="4E5CA03A">
        <w:tc>
          <w:tcPr>
            <w:tcW w:w="1133" w:type="dxa"/>
          </w:tcPr>
          <w:p w14:paraId="6E3595BE" w14:textId="77777777" w:rsidR="000B26EF" w:rsidRDefault="000B26EF" w:rsidP="007166F0">
            <w:pPr>
              <w:snapToGrid w:val="0"/>
              <w:spacing w:before="120" w:after="120"/>
              <w:jc w:val="center"/>
              <w:rPr>
                <w:b/>
              </w:rPr>
            </w:pPr>
            <w:r>
              <w:rPr>
                <w:b/>
              </w:rPr>
              <w:t>ID</w:t>
            </w:r>
          </w:p>
        </w:tc>
        <w:tc>
          <w:tcPr>
            <w:tcW w:w="3246" w:type="dxa"/>
          </w:tcPr>
          <w:p w14:paraId="18BE9941" w14:textId="77777777" w:rsidR="000B26EF" w:rsidRDefault="000B26EF" w:rsidP="007166F0">
            <w:pPr>
              <w:snapToGrid w:val="0"/>
              <w:spacing w:before="120" w:after="120"/>
              <w:jc w:val="center"/>
              <w:rPr>
                <w:noProof/>
                <w:lang w:eastAsia="en-GB"/>
              </w:rPr>
            </w:pPr>
            <w:r>
              <w:rPr>
                <w:noProof/>
                <w:lang w:eastAsia="en-GB"/>
              </w:rPr>
              <w:t>Image</w:t>
            </w:r>
          </w:p>
        </w:tc>
        <w:tc>
          <w:tcPr>
            <w:tcW w:w="4755" w:type="dxa"/>
          </w:tcPr>
          <w:p w14:paraId="630A1692" w14:textId="77777777" w:rsidR="000B26EF" w:rsidRDefault="000B26EF" w:rsidP="007166F0">
            <w:pPr>
              <w:snapToGrid w:val="0"/>
              <w:spacing w:before="120" w:after="120"/>
              <w:jc w:val="center"/>
              <w:rPr>
                <w:b/>
              </w:rPr>
            </w:pPr>
            <w:r>
              <w:rPr>
                <w:b/>
              </w:rPr>
              <w:t>Description (Max: 30 words)</w:t>
            </w:r>
          </w:p>
        </w:tc>
      </w:tr>
      <w:tr w:rsidR="000B26EF" w:rsidRPr="008A2198" w14:paraId="1C9FFBB8" w14:textId="77777777" w:rsidTr="4E5CA03A">
        <w:tc>
          <w:tcPr>
            <w:tcW w:w="1133" w:type="dxa"/>
          </w:tcPr>
          <w:p w14:paraId="1DC370B2" w14:textId="0EFFC67D" w:rsidR="000B26EF" w:rsidRDefault="000B26EF" w:rsidP="007166F0">
            <w:pPr>
              <w:snapToGrid w:val="0"/>
              <w:spacing w:before="120" w:after="120"/>
              <w:jc w:val="center"/>
            </w:pPr>
            <w:r>
              <w:t>RCP-5</w:t>
            </w:r>
            <w:r w:rsidR="1AE8BD5C">
              <w:t xml:space="preserve"> </w:t>
            </w:r>
          </w:p>
          <w:p w14:paraId="41DE4FE1" w14:textId="6173AAE4" w:rsidR="000B26EF" w:rsidRDefault="1AE8BD5C" w:rsidP="4E5CA03A">
            <w:pPr>
              <w:snapToGrid w:val="0"/>
              <w:spacing w:before="120" w:after="120"/>
              <w:jc w:val="center"/>
            </w:pPr>
            <w:r>
              <w:t>(</w:t>
            </w:r>
            <w:r w:rsidR="40FBAD41">
              <w:t>Applicable</w:t>
            </w:r>
            <w:r>
              <w:t xml:space="preserve"> to all recipients including in-depth countries)</w:t>
            </w:r>
          </w:p>
        </w:tc>
        <w:tc>
          <w:tcPr>
            <w:tcW w:w="3246" w:type="dxa"/>
          </w:tcPr>
          <w:p w14:paraId="08AB3EA9" w14:textId="77777777" w:rsidR="000B26EF" w:rsidRDefault="000B26EF" w:rsidP="007166F0">
            <w:pPr>
              <w:snapToGrid w:val="0"/>
              <w:spacing w:before="120" w:after="120"/>
              <w:jc w:val="center"/>
              <w:rPr>
                <w:b/>
              </w:rPr>
            </w:pPr>
            <w:r>
              <w:rPr>
                <w:noProof/>
                <w:lang w:eastAsia="en-GB"/>
              </w:rPr>
              <w:drawing>
                <wp:inline distT="0" distB="0" distL="0" distR="0" wp14:anchorId="3E501CA0" wp14:editId="2266F27B">
                  <wp:extent cx="1831869" cy="88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6370" cy="884819"/>
                          </a:xfrm>
                          <a:prstGeom prst="rect">
                            <a:avLst/>
                          </a:prstGeom>
                        </pic:spPr>
                      </pic:pic>
                    </a:graphicData>
                  </a:graphic>
                </wp:inline>
              </w:drawing>
            </w:r>
          </w:p>
        </w:tc>
        <w:tc>
          <w:tcPr>
            <w:tcW w:w="4755" w:type="dxa"/>
          </w:tcPr>
          <w:p w14:paraId="6BABE440" w14:textId="2D33EC7D" w:rsidR="00A54FA0" w:rsidRDefault="000B26EF" w:rsidP="00D50E95">
            <w:pPr>
              <w:snapToGrid w:val="0"/>
              <w:spacing w:before="120" w:after="120"/>
              <w:jc w:val="both"/>
            </w:pPr>
            <w:r w:rsidRPr="008A2198">
              <w:t>This</w:t>
            </w:r>
            <w:r>
              <w:t xml:space="preserve"> chart shows</w:t>
            </w:r>
            <w:r w:rsidR="0056655B">
              <w:t xml:space="preserve"> the</w:t>
            </w:r>
            <w:r w:rsidRPr="008A2198">
              <w:t xml:space="preserve"> </w:t>
            </w:r>
            <w:r>
              <w:t xml:space="preserve">total approved and disbursed budget of the National Statistical Office (NSO) and </w:t>
            </w:r>
            <w:r w:rsidR="0056655B">
              <w:t xml:space="preserve">the </w:t>
            </w:r>
            <w:r>
              <w:t>total on-budget support for the NSO in</w:t>
            </w:r>
            <w:r w:rsidR="00687A35">
              <w:t xml:space="preserve"> the fiscal year</w:t>
            </w:r>
            <w:r w:rsidR="00D50E95">
              <w:t>s</w:t>
            </w:r>
            <w:r w:rsidR="00687A35">
              <w:t xml:space="preserve"> 2020 and 2021</w:t>
            </w:r>
          </w:p>
          <w:p w14:paraId="2C8F9DA8" w14:textId="344668E0" w:rsidR="000B26EF" w:rsidRPr="008A2198" w:rsidRDefault="000B26EF" w:rsidP="007166F0">
            <w:pPr>
              <w:snapToGrid w:val="0"/>
              <w:spacing w:before="120" w:after="120"/>
            </w:pPr>
          </w:p>
        </w:tc>
      </w:tr>
      <w:tr w:rsidR="000B26EF" w:rsidRPr="00CE27B6" w14:paraId="41C1AE7F" w14:textId="77777777" w:rsidTr="4E5CA03A">
        <w:tc>
          <w:tcPr>
            <w:tcW w:w="1133" w:type="dxa"/>
          </w:tcPr>
          <w:p w14:paraId="64F9E344" w14:textId="78B1761F" w:rsidR="000B26EF" w:rsidRDefault="000B26EF" w:rsidP="4E5CA03A">
            <w:pPr>
              <w:snapToGrid w:val="0"/>
              <w:spacing w:before="120" w:after="120"/>
              <w:jc w:val="center"/>
              <w:rPr>
                <w:b/>
                <w:bCs/>
              </w:rPr>
            </w:pPr>
            <w:r w:rsidRPr="4E5CA03A">
              <w:rPr>
                <w:b/>
                <w:bCs/>
              </w:rPr>
              <w:t>RCP-9</w:t>
            </w:r>
          </w:p>
          <w:p w14:paraId="40887279" w14:textId="57A03316" w:rsidR="000B26EF" w:rsidRDefault="6FB5D744" w:rsidP="4E5CA03A">
            <w:pPr>
              <w:snapToGrid w:val="0"/>
              <w:spacing w:before="120" w:after="120"/>
              <w:jc w:val="center"/>
            </w:pPr>
            <w:r>
              <w:t>(</w:t>
            </w:r>
            <w:r w:rsidR="49DE8ABA">
              <w:t>Applicable</w:t>
            </w:r>
            <w:r>
              <w:t xml:space="preserve"> to all recipients including in-depth countries)</w:t>
            </w:r>
          </w:p>
        </w:tc>
        <w:tc>
          <w:tcPr>
            <w:tcW w:w="3246" w:type="dxa"/>
          </w:tcPr>
          <w:p w14:paraId="4D9C6160" w14:textId="77777777" w:rsidR="000B26EF" w:rsidRDefault="000B26EF" w:rsidP="007166F0">
            <w:pPr>
              <w:snapToGrid w:val="0"/>
              <w:spacing w:before="120" w:after="120"/>
              <w:jc w:val="center"/>
              <w:rPr>
                <w:b/>
              </w:rPr>
            </w:pPr>
            <w:r>
              <w:rPr>
                <w:noProof/>
                <w:lang w:eastAsia="en-GB"/>
              </w:rPr>
              <w:drawing>
                <wp:inline distT="0" distB="0" distL="0" distR="0" wp14:anchorId="62710FAE" wp14:editId="26736C7D">
                  <wp:extent cx="1924050" cy="10244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5457" cy="1025232"/>
                          </a:xfrm>
                          <a:prstGeom prst="rect">
                            <a:avLst/>
                          </a:prstGeom>
                        </pic:spPr>
                      </pic:pic>
                    </a:graphicData>
                  </a:graphic>
                </wp:inline>
              </w:drawing>
            </w:r>
          </w:p>
        </w:tc>
        <w:tc>
          <w:tcPr>
            <w:tcW w:w="4755" w:type="dxa"/>
          </w:tcPr>
          <w:p w14:paraId="0E13B975" w14:textId="0AFBD553" w:rsidR="00540742" w:rsidRDefault="000B26EF" w:rsidP="00D50E95">
            <w:pPr>
              <w:snapToGrid w:val="0"/>
              <w:spacing w:before="120" w:after="120"/>
              <w:jc w:val="both"/>
            </w:pPr>
            <w:r w:rsidRPr="008A2198">
              <w:t>This</w:t>
            </w:r>
            <w:r>
              <w:t xml:space="preserve"> chart shows</w:t>
            </w:r>
            <w:r w:rsidRPr="008A2198">
              <w:t xml:space="preserve"> </w:t>
            </w:r>
            <w:r w:rsidR="0056655B">
              <w:t xml:space="preserve">the </w:t>
            </w:r>
            <w:r>
              <w:t xml:space="preserve">total budget planned to be funded by the government, </w:t>
            </w:r>
            <w:r w:rsidR="0056655B">
              <w:t xml:space="preserve">the </w:t>
            </w:r>
            <w:r>
              <w:t xml:space="preserve">total amount already committed by providers and additional funding needed to maintain </w:t>
            </w:r>
            <w:r w:rsidR="00D50E95">
              <w:t xml:space="preserve">statistical </w:t>
            </w:r>
            <w:r>
              <w:t>operation of the NSO for the fiscal year</w:t>
            </w:r>
            <w:r w:rsidR="00D50E95">
              <w:t>s 2022 and 2023</w:t>
            </w:r>
          </w:p>
          <w:p w14:paraId="03507C6A" w14:textId="2289587D" w:rsidR="000B26EF" w:rsidRPr="00CE27B6" w:rsidRDefault="000B26EF" w:rsidP="007166F0">
            <w:pPr>
              <w:snapToGrid w:val="0"/>
              <w:spacing w:before="120" w:after="120"/>
            </w:pPr>
          </w:p>
        </w:tc>
      </w:tr>
    </w:tbl>
    <w:p w14:paraId="153E2363" w14:textId="77777777" w:rsidR="00AF796C" w:rsidRDefault="00AF796C">
      <w:pPr>
        <w:rPr>
          <w:b/>
          <w:bCs/>
        </w:rPr>
      </w:pPr>
    </w:p>
    <w:p w14:paraId="0BE0513A" w14:textId="437792B7" w:rsidR="00BE2E87" w:rsidRDefault="00AF796C" w:rsidP="00600F40">
      <w:pPr>
        <w:shd w:val="clear" w:color="auto" w:fill="BFBFBF" w:themeFill="background1" w:themeFillShade="BF"/>
      </w:pPr>
      <w:r w:rsidRPr="433D861A">
        <w:rPr>
          <w:b/>
          <w:bCs/>
        </w:rPr>
        <w:t>Funding opportunities (Provider Profile</w:t>
      </w:r>
      <w:r>
        <w:rPr>
          <w:b/>
          <w:bCs/>
        </w:rPr>
        <w:t>s)</w:t>
      </w:r>
      <w:r w:rsidR="00AF2191">
        <w:rPr>
          <w:b/>
          <w:bCs/>
        </w:rPr>
        <w:t xml:space="preserve"> - JS</w:t>
      </w:r>
    </w:p>
    <w:tbl>
      <w:tblPr>
        <w:tblStyle w:val="TableGrid"/>
        <w:tblW w:w="0" w:type="auto"/>
        <w:tblInd w:w="108" w:type="dxa"/>
        <w:tblLook w:val="04A0" w:firstRow="1" w:lastRow="0" w:firstColumn="1" w:lastColumn="0" w:noHBand="0" w:noVBand="1"/>
      </w:tblPr>
      <w:tblGrid>
        <w:gridCol w:w="1134"/>
        <w:gridCol w:w="3276"/>
        <w:gridCol w:w="4655"/>
      </w:tblGrid>
      <w:tr w:rsidR="00AF796C" w14:paraId="37B2D49C" w14:textId="77777777" w:rsidTr="008D5F4B">
        <w:tc>
          <w:tcPr>
            <w:tcW w:w="1134" w:type="dxa"/>
          </w:tcPr>
          <w:p w14:paraId="3798E3C1" w14:textId="77777777" w:rsidR="00AF796C" w:rsidRDefault="00AF796C" w:rsidP="007166F0">
            <w:pPr>
              <w:snapToGrid w:val="0"/>
              <w:spacing w:before="120" w:after="120"/>
            </w:pPr>
            <w:r>
              <w:t>ID</w:t>
            </w:r>
          </w:p>
        </w:tc>
        <w:tc>
          <w:tcPr>
            <w:tcW w:w="3276" w:type="dxa"/>
          </w:tcPr>
          <w:p w14:paraId="7F663A1A" w14:textId="77777777" w:rsidR="00AF796C" w:rsidRDefault="00AF796C" w:rsidP="007166F0">
            <w:pPr>
              <w:snapToGrid w:val="0"/>
              <w:spacing w:before="120" w:after="120"/>
              <w:rPr>
                <w:noProof/>
                <w:lang w:eastAsia="en-GB"/>
              </w:rPr>
            </w:pPr>
            <w:r>
              <w:rPr>
                <w:noProof/>
                <w:lang w:eastAsia="en-GB"/>
              </w:rPr>
              <w:t>Image</w:t>
            </w:r>
          </w:p>
        </w:tc>
        <w:tc>
          <w:tcPr>
            <w:tcW w:w="4655" w:type="dxa"/>
          </w:tcPr>
          <w:p w14:paraId="0FCFF33B" w14:textId="77777777" w:rsidR="00AF796C" w:rsidRDefault="00AF796C" w:rsidP="007166F0">
            <w:pPr>
              <w:snapToGrid w:val="0"/>
              <w:spacing w:before="120" w:after="120"/>
              <w:jc w:val="center"/>
            </w:pPr>
            <w:r>
              <w:t>Description (Max 30 words)</w:t>
            </w:r>
          </w:p>
        </w:tc>
      </w:tr>
      <w:tr w:rsidR="008D5F4B" w14:paraId="0250D547" w14:textId="77777777" w:rsidTr="008D5F4B">
        <w:tc>
          <w:tcPr>
            <w:tcW w:w="1134" w:type="dxa"/>
          </w:tcPr>
          <w:p w14:paraId="3227660B" w14:textId="489667C8" w:rsidR="008D5F4B" w:rsidRDefault="008D5F4B" w:rsidP="008D5F4B">
            <w:pPr>
              <w:snapToGrid w:val="0"/>
              <w:spacing w:before="120" w:after="120"/>
            </w:pPr>
            <w:r>
              <w:lastRenderedPageBreak/>
              <w:t>PVP-5</w:t>
            </w:r>
          </w:p>
        </w:tc>
        <w:tc>
          <w:tcPr>
            <w:tcW w:w="3276" w:type="dxa"/>
          </w:tcPr>
          <w:p w14:paraId="2C828FA3" w14:textId="2776E451" w:rsidR="008D5F4B" w:rsidRDefault="008D5F4B" w:rsidP="008D5F4B">
            <w:pPr>
              <w:snapToGrid w:val="0"/>
              <w:spacing w:before="120" w:after="120"/>
              <w:rPr>
                <w:noProof/>
                <w:lang w:eastAsia="en-GB"/>
              </w:rPr>
            </w:pPr>
            <w:r>
              <w:rPr>
                <w:noProof/>
                <w:lang w:eastAsia="en-GB"/>
              </w:rPr>
              <w:drawing>
                <wp:inline distT="0" distB="0" distL="0" distR="0" wp14:anchorId="1721B120" wp14:editId="0294C6DC">
                  <wp:extent cx="1282700" cy="239489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5338" cy="2399816"/>
                          </a:xfrm>
                          <a:prstGeom prst="rect">
                            <a:avLst/>
                          </a:prstGeom>
                        </pic:spPr>
                      </pic:pic>
                    </a:graphicData>
                  </a:graphic>
                </wp:inline>
              </w:drawing>
            </w:r>
          </w:p>
        </w:tc>
        <w:tc>
          <w:tcPr>
            <w:tcW w:w="4655" w:type="dxa"/>
          </w:tcPr>
          <w:p w14:paraId="597D0AF1" w14:textId="5C5B21C1" w:rsidR="008D5F4B" w:rsidRDefault="008D5F4B" w:rsidP="008D5F4B">
            <w:pPr>
              <w:snapToGrid w:val="0"/>
              <w:spacing w:before="120" w:after="120"/>
              <w:rPr>
                <w:rFonts w:ascii="Calibri" w:eastAsia="Calibri" w:hAnsi="Calibri" w:cs="Calibri"/>
                <w:color w:val="000000" w:themeColor="text1"/>
              </w:rPr>
            </w:pPr>
            <w:r w:rsidRPr="433D861A">
              <w:rPr>
                <w:rFonts w:ascii="Calibri" w:eastAsia="Calibri" w:hAnsi="Calibri" w:cs="Calibri"/>
                <w:color w:val="000000" w:themeColor="text1"/>
              </w:rPr>
              <w:t>This visualization lists the top five recipient countries supported by the &lt;donor&gt; in &lt;most recent year available&gt;.</w:t>
            </w:r>
          </w:p>
          <w:p w14:paraId="2D19B0EB" w14:textId="77777777" w:rsidR="008D5F4B" w:rsidRDefault="008D5F4B" w:rsidP="008D5F4B">
            <w:pPr>
              <w:snapToGrid w:val="0"/>
              <w:spacing w:before="120" w:after="120"/>
              <w:rPr>
                <w:rFonts w:ascii="Calibri" w:eastAsia="Calibri" w:hAnsi="Calibri" w:cs="Calibri"/>
                <w:color w:val="000000" w:themeColor="text1"/>
              </w:rPr>
            </w:pPr>
            <w:r w:rsidRPr="433D861A">
              <w:rPr>
                <w:rFonts w:ascii="Calibri" w:eastAsia="Calibri" w:hAnsi="Calibri" w:cs="Calibri"/>
                <w:color w:val="000000" w:themeColor="text1"/>
                <w:highlight w:val="yellow"/>
              </w:rPr>
              <w:t>[PRESS]</w:t>
            </w:r>
            <w:r w:rsidRPr="433D861A">
              <w:rPr>
                <w:rFonts w:ascii="Calibri" w:eastAsia="Calibri" w:hAnsi="Calibri" w:cs="Calibri"/>
                <w:color w:val="000000" w:themeColor="text1"/>
              </w:rPr>
              <w:t>This information is sourced from the PARIS21 Partner Report on Support to Statistics (PRESS) &lt;year of publication&gt; [hyperlink to current PRESS data].</w:t>
            </w:r>
          </w:p>
          <w:p w14:paraId="4DA4FA64" w14:textId="77777777" w:rsidR="008D5F4B" w:rsidRDefault="008D5F4B" w:rsidP="008D5F4B">
            <w:pPr>
              <w:snapToGrid w:val="0"/>
              <w:spacing w:before="120" w:after="120"/>
              <w:rPr>
                <w:rFonts w:ascii="Calibri" w:eastAsia="Calibri" w:hAnsi="Calibri" w:cs="Calibri"/>
                <w:color w:val="000000" w:themeColor="text1"/>
              </w:rPr>
            </w:pPr>
          </w:p>
          <w:p w14:paraId="27CD1950" w14:textId="364678D6" w:rsidR="008D5F4B" w:rsidRDefault="008D5F4B" w:rsidP="008D5F4B">
            <w:pPr>
              <w:snapToGrid w:val="0"/>
              <w:spacing w:before="120" w:after="120"/>
            </w:pPr>
            <w:r w:rsidRPr="433D861A">
              <w:rPr>
                <w:rFonts w:ascii="Calibri" w:eastAsia="Calibri" w:hAnsi="Calibri" w:cs="Calibri"/>
                <w:color w:val="000000" w:themeColor="text1"/>
                <w:highlight w:val="yellow"/>
              </w:rPr>
              <w:t xml:space="preserve">[DCD] </w:t>
            </w:r>
            <w:r w:rsidRPr="433D861A">
              <w:rPr>
                <w:rFonts w:ascii="Calibri" w:eastAsia="Calibri" w:hAnsi="Calibri" w:cs="Calibri"/>
                <w:color w:val="000000" w:themeColor="text1"/>
              </w:rPr>
              <w:t xml:space="preserve">This information is sourced from the OECD </w:t>
            </w:r>
            <w:r w:rsidRPr="433D861A">
              <w:rPr>
                <w:rFonts w:ascii="Times New Roman" w:eastAsia="Times New Roman" w:hAnsi="Times New Roman" w:cs="Times New Roman"/>
                <w:i/>
                <w:iCs/>
                <w:color w:val="000000" w:themeColor="text1"/>
              </w:rPr>
              <w:t>Data for Development Profiles: Official Development Assistance for Data and Statistical Systems (2021)</w:t>
            </w:r>
            <w:r w:rsidRPr="433D861A">
              <w:rPr>
                <w:rFonts w:ascii="Calibri" w:eastAsia="Calibri" w:hAnsi="Calibri" w:cs="Calibri"/>
                <w:color w:val="000000" w:themeColor="text1"/>
              </w:rPr>
              <w:t xml:space="preserve"> [hyperlink to publication].</w:t>
            </w:r>
          </w:p>
        </w:tc>
      </w:tr>
      <w:tr w:rsidR="00AF796C" w14:paraId="6CBCECA2" w14:textId="77777777" w:rsidTr="008D5F4B">
        <w:tc>
          <w:tcPr>
            <w:tcW w:w="1134" w:type="dxa"/>
          </w:tcPr>
          <w:p w14:paraId="629324A9" w14:textId="77777777" w:rsidR="00AF796C" w:rsidRDefault="00AF796C" w:rsidP="007166F0">
            <w:pPr>
              <w:snapToGrid w:val="0"/>
              <w:spacing w:before="120" w:after="120"/>
            </w:pPr>
            <w:r>
              <w:t>PVP-6</w:t>
            </w:r>
          </w:p>
        </w:tc>
        <w:tc>
          <w:tcPr>
            <w:tcW w:w="3276" w:type="dxa"/>
          </w:tcPr>
          <w:p w14:paraId="41F245E1" w14:textId="77777777" w:rsidR="00AF796C" w:rsidRDefault="00AF796C" w:rsidP="007166F0">
            <w:pPr>
              <w:snapToGrid w:val="0"/>
              <w:spacing w:before="120" w:after="120"/>
              <w:rPr>
                <w:noProof/>
                <w:lang w:eastAsia="en-GB"/>
              </w:rPr>
            </w:pPr>
            <w:r>
              <w:rPr>
                <w:noProof/>
                <w:lang w:eastAsia="en-GB"/>
              </w:rPr>
              <w:drawing>
                <wp:inline distT="0" distB="0" distL="0" distR="0" wp14:anchorId="0B9CE195" wp14:editId="1C86C38F">
                  <wp:extent cx="1803400" cy="49870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8240" cy="502806"/>
                          </a:xfrm>
                          <a:prstGeom prst="rect">
                            <a:avLst/>
                          </a:prstGeom>
                        </pic:spPr>
                      </pic:pic>
                    </a:graphicData>
                  </a:graphic>
                </wp:inline>
              </w:drawing>
            </w:r>
          </w:p>
        </w:tc>
        <w:tc>
          <w:tcPr>
            <w:tcW w:w="4655" w:type="dxa"/>
          </w:tcPr>
          <w:p w14:paraId="066FA474" w14:textId="77777777" w:rsidR="00AF796C" w:rsidRDefault="00AF796C" w:rsidP="007166F0">
            <w:pPr>
              <w:snapToGrid w:val="0"/>
              <w:spacing w:before="120" w:after="120"/>
              <w:rPr>
                <w:rFonts w:ascii="Arial" w:eastAsia="Arial" w:hAnsi="Arial" w:cs="Arial"/>
                <w:color w:val="000000" w:themeColor="text1"/>
                <w:sz w:val="19"/>
                <w:szCs w:val="19"/>
              </w:rPr>
            </w:pPr>
            <w:r>
              <w:t xml:space="preserve">This visualization aggregates the disbursements and commitments of the &lt;provider&gt; for &lt;the latest year&gt;. </w:t>
            </w:r>
          </w:p>
          <w:p w14:paraId="0404B635" w14:textId="77777777" w:rsidR="00AF796C" w:rsidRDefault="00AF796C" w:rsidP="007166F0">
            <w:pPr>
              <w:snapToGrid w:val="0"/>
              <w:spacing w:before="120" w:after="120"/>
            </w:pPr>
          </w:p>
          <w:p w14:paraId="43CECE58" w14:textId="77777777" w:rsidR="00AF796C" w:rsidRDefault="00AF796C" w:rsidP="007166F0">
            <w:pPr>
              <w:snapToGrid w:val="0"/>
              <w:spacing w:before="120" w:after="120"/>
              <w:rPr>
                <w:rFonts w:ascii="Calibri" w:eastAsia="Calibri" w:hAnsi="Calibri" w:cs="Calibri"/>
                <w:color w:val="000000" w:themeColor="text1"/>
              </w:rPr>
            </w:pPr>
            <w:r w:rsidRPr="433D861A">
              <w:rPr>
                <w:rFonts w:ascii="Calibri" w:eastAsia="Calibri" w:hAnsi="Calibri" w:cs="Calibri"/>
                <w:color w:val="000000" w:themeColor="text1"/>
                <w:highlight w:val="yellow"/>
              </w:rPr>
              <w:t>[PRESS]</w:t>
            </w:r>
            <w:r w:rsidRPr="433D861A">
              <w:rPr>
                <w:rFonts w:ascii="Calibri" w:eastAsia="Calibri" w:hAnsi="Calibri" w:cs="Calibri"/>
                <w:color w:val="000000" w:themeColor="text1"/>
              </w:rPr>
              <w:t>This information is sourced from the PARIS21 Partner Report on Support to Statistics (PRESS) &lt;year of publication&gt; [hyperlink to current PRESS data].</w:t>
            </w:r>
          </w:p>
          <w:p w14:paraId="6FCEDD8F" w14:textId="77777777" w:rsidR="00AF796C" w:rsidRDefault="00AF796C" w:rsidP="007166F0">
            <w:pPr>
              <w:snapToGrid w:val="0"/>
              <w:spacing w:before="120" w:after="120"/>
              <w:rPr>
                <w:rFonts w:ascii="Calibri" w:eastAsia="Calibri" w:hAnsi="Calibri" w:cs="Calibri"/>
                <w:color w:val="000000" w:themeColor="text1"/>
              </w:rPr>
            </w:pPr>
          </w:p>
          <w:p w14:paraId="6E169DC0" w14:textId="77777777" w:rsidR="00AF796C" w:rsidRDefault="00AF796C" w:rsidP="007166F0">
            <w:pPr>
              <w:snapToGrid w:val="0"/>
              <w:spacing w:before="120" w:after="120"/>
              <w:rPr>
                <w:rFonts w:ascii="Calibri" w:eastAsia="Calibri" w:hAnsi="Calibri" w:cs="Calibri"/>
                <w:color w:val="000000" w:themeColor="text1"/>
              </w:rPr>
            </w:pPr>
            <w:r w:rsidRPr="433D861A">
              <w:rPr>
                <w:rFonts w:ascii="Calibri" w:eastAsia="Calibri" w:hAnsi="Calibri" w:cs="Calibri"/>
                <w:color w:val="000000" w:themeColor="text1"/>
                <w:highlight w:val="yellow"/>
              </w:rPr>
              <w:t xml:space="preserve">[DCD] </w:t>
            </w:r>
            <w:r w:rsidRPr="433D861A">
              <w:rPr>
                <w:rFonts w:ascii="Calibri" w:eastAsia="Calibri" w:hAnsi="Calibri" w:cs="Calibri"/>
                <w:color w:val="000000" w:themeColor="text1"/>
              </w:rPr>
              <w:t xml:space="preserve">This information is sourced from the OECD </w:t>
            </w:r>
            <w:r w:rsidRPr="433D861A">
              <w:rPr>
                <w:rFonts w:ascii="Times New Roman" w:eastAsia="Times New Roman" w:hAnsi="Times New Roman" w:cs="Times New Roman"/>
                <w:i/>
                <w:iCs/>
                <w:color w:val="000000" w:themeColor="text1"/>
              </w:rPr>
              <w:t>Data for Development Profiles: Official Development Assistance for Data and Statistical Systems (2021)</w:t>
            </w:r>
            <w:r w:rsidRPr="433D861A">
              <w:rPr>
                <w:rFonts w:ascii="Calibri" w:eastAsia="Calibri" w:hAnsi="Calibri" w:cs="Calibri"/>
                <w:color w:val="000000" w:themeColor="text1"/>
              </w:rPr>
              <w:t xml:space="preserve"> [hyperlink to publication].</w:t>
            </w:r>
          </w:p>
          <w:p w14:paraId="74AEB0AE" w14:textId="77777777" w:rsidR="00AF796C" w:rsidRDefault="00AF796C" w:rsidP="007166F0">
            <w:pPr>
              <w:snapToGrid w:val="0"/>
              <w:spacing w:before="120" w:after="120"/>
            </w:pPr>
          </w:p>
        </w:tc>
      </w:tr>
      <w:tr w:rsidR="00AF796C" w14:paraId="236969F8" w14:textId="77777777" w:rsidTr="008D5F4B">
        <w:tc>
          <w:tcPr>
            <w:tcW w:w="1134" w:type="dxa"/>
          </w:tcPr>
          <w:p w14:paraId="26CEF292" w14:textId="77777777" w:rsidR="00AF796C" w:rsidRDefault="00AF796C" w:rsidP="007166F0">
            <w:pPr>
              <w:snapToGrid w:val="0"/>
              <w:spacing w:before="120" w:after="120"/>
            </w:pPr>
            <w:r>
              <w:t>PVP-7</w:t>
            </w:r>
          </w:p>
        </w:tc>
        <w:tc>
          <w:tcPr>
            <w:tcW w:w="3276" w:type="dxa"/>
          </w:tcPr>
          <w:p w14:paraId="6C3C9E48" w14:textId="77777777" w:rsidR="00AF796C" w:rsidRDefault="00AF796C" w:rsidP="007166F0">
            <w:pPr>
              <w:snapToGrid w:val="0"/>
              <w:spacing w:before="120" w:after="120"/>
              <w:rPr>
                <w:noProof/>
                <w:lang w:eastAsia="en-GB"/>
              </w:rPr>
            </w:pPr>
            <w:r>
              <w:rPr>
                <w:noProof/>
                <w:lang w:eastAsia="en-GB"/>
              </w:rPr>
              <w:drawing>
                <wp:inline distT="0" distB="0" distL="0" distR="0" wp14:anchorId="790901CA" wp14:editId="69968F1A">
                  <wp:extent cx="1727200" cy="950373"/>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0111" cy="957477"/>
                          </a:xfrm>
                          <a:prstGeom prst="rect">
                            <a:avLst/>
                          </a:prstGeom>
                        </pic:spPr>
                      </pic:pic>
                    </a:graphicData>
                  </a:graphic>
                </wp:inline>
              </w:drawing>
            </w:r>
          </w:p>
        </w:tc>
        <w:tc>
          <w:tcPr>
            <w:tcW w:w="4655" w:type="dxa"/>
          </w:tcPr>
          <w:p w14:paraId="6C9128CA" w14:textId="77777777" w:rsidR="00AF796C" w:rsidRDefault="00AF796C" w:rsidP="007166F0">
            <w:pPr>
              <w:snapToGrid w:val="0"/>
              <w:spacing w:before="120" w:after="120"/>
            </w:pPr>
            <w:r>
              <w:t>Total project budget according to SDGs. TOP5 SDGs with the highest budget displayed. Data obtained using a classification algorithm. Projects after 2012 are classified based on their project description.</w:t>
            </w:r>
          </w:p>
          <w:p w14:paraId="17D6B84F" w14:textId="77777777" w:rsidR="00AF796C" w:rsidRDefault="00AF796C" w:rsidP="007166F0">
            <w:pPr>
              <w:snapToGrid w:val="0"/>
              <w:spacing w:before="120" w:after="120"/>
              <w:rPr>
                <w:rFonts w:ascii="Calibri" w:eastAsia="Calibri" w:hAnsi="Calibri" w:cs="Calibri"/>
                <w:color w:val="000000" w:themeColor="text1"/>
              </w:rPr>
            </w:pPr>
            <w:r w:rsidRPr="433D861A">
              <w:rPr>
                <w:rFonts w:ascii="Calibri" w:eastAsia="Calibri" w:hAnsi="Calibri" w:cs="Calibri"/>
                <w:color w:val="000000" w:themeColor="text1"/>
              </w:rPr>
              <w:t>This information is sourced from the PARIS21 Partner Report on Support to Statistics (PRESS) &lt;year of publication&gt; [hyperlink to current PRESS data].</w:t>
            </w:r>
          </w:p>
        </w:tc>
      </w:tr>
      <w:tr w:rsidR="00AF796C" w14:paraId="10BF5E1A" w14:textId="77777777" w:rsidTr="008D5F4B">
        <w:tc>
          <w:tcPr>
            <w:tcW w:w="1134" w:type="dxa"/>
          </w:tcPr>
          <w:p w14:paraId="1E131C92" w14:textId="77777777" w:rsidR="00AF796C" w:rsidRDefault="00AF796C" w:rsidP="007166F0">
            <w:r>
              <w:t>PVP-8a</w:t>
            </w:r>
          </w:p>
        </w:tc>
        <w:tc>
          <w:tcPr>
            <w:tcW w:w="3276" w:type="dxa"/>
          </w:tcPr>
          <w:p w14:paraId="5E3BDFD5" w14:textId="77777777" w:rsidR="00AF796C" w:rsidRDefault="00AF796C" w:rsidP="007166F0">
            <w:r>
              <w:rPr>
                <w:noProof/>
                <w:lang w:eastAsia="en-GB"/>
              </w:rPr>
              <w:drawing>
                <wp:inline distT="0" distB="0" distL="0" distR="0" wp14:anchorId="4FFCC7DD" wp14:editId="2F8C46F2">
                  <wp:extent cx="1943100" cy="1276350"/>
                  <wp:effectExtent l="0" t="0" r="0" b="0"/>
                  <wp:docPr id="1287227142" name="Picture 128722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43100" cy="1276350"/>
                          </a:xfrm>
                          <a:prstGeom prst="rect">
                            <a:avLst/>
                          </a:prstGeom>
                        </pic:spPr>
                      </pic:pic>
                    </a:graphicData>
                  </a:graphic>
                </wp:inline>
              </w:drawing>
            </w:r>
          </w:p>
          <w:p w14:paraId="3A06E391" w14:textId="77777777" w:rsidR="00AF796C" w:rsidRDefault="00AF796C" w:rsidP="007166F0"/>
        </w:tc>
        <w:tc>
          <w:tcPr>
            <w:tcW w:w="4655" w:type="dxa"/>
          </w:tcPr>
          <w:p w14:paraId="35550ED0" w14:textId="77777777" w:rsidR="00AF796C" w:rsidRDefault="00AF796C" w:rsidP="007166F0">
            <w:pPr>
              <w:rPr>
                <w:color w:val="333333"/>
              </w:rPr>
            </w:pPr>
            <w:r w:rsidRPr="433D861A">
              <w:t>This</w:t>
            </w:r>
            <w:r w:rsidRPr="433D861A">
              <w:rPr>
                <w:color w:val="333333"/>
              </w:rPr>
              <w:t xml:space="preserve"> visualization is based on gross disbursements. Policy markers for disability and nutrition were reported for the first time for 2018 and 2019 and the figure reports their share in total official development assistance to data and statistics in these two years combined.</w:t>
            </w:r>
          </w:p>
          <w:p w14:paraId="1B2612F0" w14:textId="77777777" w:rsidR="00AF796C" w:rsidRDefault="00AF796C" w:rsidP="007166F0"/>
          <w:p w14:paraId="1EB13EB5" w14:textId="77777777" w:rsidR="00AF796C" w:rsidRDefault="00AF796C" w:rsidP="007166F0">
            <w:pPr>
              <w:rPr>
                <w:rFonts w:ascii="Calibri" w:eastAsia="Calibri" w:hAnsi="Calibri" w:cs="Calibri"/>
                <w:color w:val="000000" w:themeColor="text1"/>
              </w:rPr>
            </w:pPr>
            <w:r w:rsidRPr="433D861A">
              <w:rPr>
                <w:rFonts w:ascii="Calibri" w:eastAsia="Calibri" w:hAnsi="Calibri" w:cs="Calibri"/>
                <w:color w:val="000000" w:themeColor="text1"/>
              </w:rPr>
              <w:t xml:space="preserve">This information is sourced from the OECD </w:t>
            </w:r>
            <w:r w:rsidRPr="433D861A">
              <w:rPr>
                <w:rFonts w:ascii="Times New Roman" w:eastAsia="Times New Roman" w:hAnsi="Times New Roman" w:cs="Times New Roman"/>
                <w:i/>
                <w:iCs/>
                <w:color w:val="000000" w:themeColor="text1"/>
              </w:rPr>
              <w:t xml:space="preserve">Data for Development Profiles: Official Development </w:t>
            </w:r>
            <w:r w:rsidRPr="433D861A">
              <w:rPr>
                <w:rFonts w:ascii="Times New Roman" w:eastAsia="Times New Roman" w:hAnsi="Times New Roman" w:cs="Times New Roman"/>
                <w:i/>
                <w:iCs/>
                <w:color w:val="000000" w:themeColor="text1"/>
              </w:rPr>
              <w:lastRenderedPageBreak/>
              <w:t>Assistance for Data and Statistical Systems (2021)</w:t>
            </w:r>
            <w:r w:rsidRPr="433D861A">
              <w:rPr>
                <w:rFonts w:ascii="Calibri" w:eastAsia="Calibri" w:hAnsi="Calibri" w:cs="Calibri"/>
                <w:color w:val="000000" w:themeColor="text1"/>
              </w:rPr>
              <w:t xml:space="preserve"> [hyperlink to publication].</w:t>
            </w:r>
          </w:p>
        </w:tc>
      </w:tr>
      <w:tr w:rsidR="00AF796C" w14:paraId="671CC16A" w14:textId="77777777" w:rsidTr="008D5F4B">
        <w:tc>
          <w:tcPr>
            <w:tcW w:w="1134" w:type="dxa"/>
          </w:tcPr>
          <w:p w14:paraId="1889D5B4" w14:textId="77777777" w:rsidR="00AF796C" w:rsidRDefault="00AF796C" w:rsidP="007166F0">
            <w:pPr>
              <w:spacing w:before="120" w:after="120"/>
            </w:pPr>
            <w:r>
              <w:lastRenderedPageBreak/>
              <w:t>PVP-8b</w:t>
            </w:r>
          </w:p>
        </w:tc>
        <w:tc>
          <w:tcPr>
            <w:tcW w:w="3276" w:type="dxa"/>
          </w:tcPr>
          <w:p w14:paraId="7AD80E16" w14:textId="77777777" w:rsidR="00AF796C" w:rsidRDefault="00AF796C" w:rsidP="007166F0">
            <w:pPr>
              <w:spacing w:before="120" w:after="120"/>
              <w:rPr>
                <w:noProof/>
                <w:lang w:eastAsia="en-GB"/>
              </w:rPr>
            </w:pPr>
            <w:r>
              <w:rPr>
                <w:noProof/>
                <w:lang w:eastAsia="en-GB"/>
              </w:rPr>
              <w:drawing>
                <wp:inline distT="0" distB="0" distL="0" distR="0" wp14:anchorId="338A8DB4" wp14:editId="656AF96C">
                  <wp:extent cx="1352550" cy="999158"/>
                  <wp:effectExtent l="0" t="0" r="0" b="0"/>
                  <wp:docPr id="52691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52550" cy="999158"/>
                          </a:xfrm>
                          <a:prstGeom prst="rect">
                            <a:avLst/>
                          </a:prstGeom>
                        </pic:spPr>
                      </pic:pic>
                    </a:graphicData>
                  </a:graphic>
                </wp:inline>
              </w:drawing>
            </w:r>
          </w:p>
        </w:tc>
        <w:tc>
          <w:tcPr>
            <w:tcW w:w="4655" w:type="dxa"/>
          </w:tcPr>
          <w:p w14:paraId="4DA16EEF" w14:textId="77777777" w:rsidR="00AF796C" w:rsidRDefault="00AF796C" w:rsidP="007166F0">
            <w:pPr>
              <w:spacing w:before="120" w:after="120"/>
            </w:pPr>
            <w:r>
              <w:t>Total project budget according to policy sectors. Data obtained using a classification algorithm. Projects after 2012 are classified based on their project description.</w:t>
            </w:r>
          </w:p>
          <w:p w14:paraId="452993ED" w14:textId="77777777" w:rsidR="00AF796C" w:rsidRDefault="00AF796C" w:rsidP="007166F0">
            <w:pPr>
              <w:spacing w:before="120" w:after="120"/>
              <w:rPr>
                <w:rFonts w:ascii="Calibri" w:eastAsia="Calibri" w:hAnsi="Calibri" w:cs="Calibri"/>
                <w:color w:val="000000" w:themeColor="text1"/>
              </w:rPr>
            </w:pPr>
            <w:r w:rsidRPr="433D861A">
              <w:rPr>
                <w:rFonts w:ascii="Calibri" w:eastAsia="Calibri" w:hAnsi="Calibri" w:cs="Calibri"/>
                <w:color w:val="000000" w:themeColor="text1"/>
              </w:rPr>
              <w:t>This information is sourced from the PARIS21 Partner Report on Support to Statistics (PRESS) &lt;year of publication&gt; [hyperlink to current PRESS data].</w:t>
            </w:r>
          </w:p>
        </w:tc>
      </w:tr>
      <w:tr w:rsidR="00AF796C" w14:paraId="40861C4B" w14:textId="77777777" w:rsidTr="008D5F4B">
        <w:tc>
          <w:tcPr>
            <w:tcW w:w="1134" w:type="dxa"/>
          </w:tcPr>
          <w:p w14:paraId="5534E2F0" w14:textId="77777777" w:rsidR="00AF796C" w:rsidRDefault="00AF796C" w:rsidP="007166F0">
            <w:pPr>
              <w:snapToGrid w:val="0"/>
              <w:spacing w:before="120" w:after="120"/>
            </w:pPr>
            <w:r>
              <w:t>PVP-9a</w:t>
            </w:r>
          </w:p>
        </w:tc>
        <w:tc>
          <w:tcPr>
            <w:tcW w:w="3276" w:type="dxa"/>
          </w:tcPr>
          <w:p w14:paraId="68F2EC73" w14:textId="77777777" w:rsidR="00AF796C" w:rsidRDefault="00AF796C" w:rsidP="007166F0">
            <w:pPr>
              <w:snapToGrid w:val="0"/>
              <w:spacing w:before="120" w:after="120"/>
              <w:rPr>
                <w:noProof/>
                <w:lang w:eastAsia="en-GB"/>
              </w:rPr>
            </w:pPr>
            <w:r>
              <w:rPr>
                <w:noProof/>
                <w:lang w:eastAsia="en-GB"/>
              </w:rPr>
              <mc:AlternateContent>
                <mc:Choice Requires="wps">
                  <w:drawing>
                    <wp:anchor distT="0" distB="0" distL="114300" distR="114300" simplePos="0" relativeHeight="251659264" behindDoc="0" locked="0" layoutInCell="1" allowOverlap="1" wp14:anchorId="53EF8591" wp14:editId="26E3E3A5">
                      <wp:simplePos x="0" y="0"/>
                      <wp:positionH relativeFrom="column">
                        <wp:posOffset>30322</wp:posOffset>
                      </wp:positionH>
                      <wp:positionV relativeFrom="paragraph">
                        <wp:posOffset>74783</wp:posOffset>
                      </wp:positionV>
                      <wp:extent cx="808689" cy="132139"/>
                      <wp:effectExtent l="0" t="0" r="0" b="1270"/>
                      <wp:wrapNone/>
                      <wp:docPr id="4" name="Rectangle 4"/>
                      <wp:cNvGraphicFramePr/>
                      <a:graphic xmlns:a="http://schemas.openxmlformats.org/drawingml/2006/main">
                        <a:graphicData uri="http://schemas.microsoft.com/office/word/2010/wordprocessingShape">
                          <wps:wsp>
                            <wps:cNvSpPr/>
                            <wps:spPr>
                              <a:xfrm>
                                <a:off x="0" y="0"/>
                                <a:ext cx="808689" cy="132139"/>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B96507" w14:textId="77777777" w:rsidR="00AF796C" w:rsidRPr="006C1A4A" w:rsidRDefault="00AF796C" w:rsidP="00AF796C">
                                  <w:pPr>
                                    <w:rPr>
                                      <w:color w:val="000000" w:themeColor="text1"/>
                                      <w:sz w:val="14"/>
                                    </w:rPr>
                                  </w:pPr>
                                  <w:r w:rsidRPr="006C1A4A">
                                    <w:rPr>
                                      <w:color w:val="000000" w:themeColor="text1"/>
                                      <w:sz w:val="14"/>
                                    </w:rPr>
                                    <w:t xml:space="preserve"> Top-5 sectors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F8591" id="Rectangle 4" o:spid="_x0000_s1026" style="position:absolute;margin-left:2.4pt;margin-top:5.9pt;width:63.7pt;height: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" fillcolor="yellow" stroked="f" strokeweight="2pt">
                      <v:textbox inset="0,0,0,0">
                        <w:txbxContent>
                          <w:p w14:paraId="7EB96507" w14:textId="77777777" w:rsidR="00AF796C" w:rsidRPr="006C1A4A" w:rsidRDefault="00AF796C" w:rsidP="00AF796C">
                            <w:pPr>
                              <w:rPr>
                                <w:color w:val="000000" w:themeColor="text1"/>
                                <w:sz w:val="14"/>
                              </w:rPr>
                            </w:pPr>
                            <w:r w:rsidRPr="006C1A4A">
                              <w:rPr>
                                <w:color w:val="000000" w:themeColor="text1"/>
                                <w:sz w:val="14"/>
                              </w:rPr>
                              <w:t xml:space="preserve"> Top-5 sectors</w:t>
                            </w:r>
                          </w:p>
                        </w:txbxContent>
                      </v:textbox>
                    </v:rect>
                  </w:pict>
                </mc:Fallback>
              </mc:AlternateContent>
            </w:r>
            <w:r>
              <w:rPr>
                <w:noProof/>
                <w:lang w:eastAsia="en-GB"/>
              </w:rPr>
              <w:drawing>
                <wp:inline distT="0" distB="0" distL="0" distR="0" wp14:anchorId="0FA0EDDD" wp14:editId="2BD1DE40">
                  <wp:extent cx="1892300" cy="730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2985" cy="735088"/>
                          </a:xfrm>
                          <a:prstGeom prst="rect">
                            <a:avLst/>
                          </a:prstGeom>
                        </pic:spPr>
                      </pic:pic>
                    </a:graphicData>
                  </a:graphic>
                </wp:inline>
              </w:drawing>
            </w:r>
          </w:p>
        </w:tc>
        <w:tc>
          <w:tcPr>
            <w:tcW w:w="4655" w:type="dxa"/>
          </w:tcPr>
          <w:p w14:paraId="4A65DAC2" w14:textId="77777777" w:rsidR="00AF796C" w:rsidRDefault="00AF796C" w:rsidP="007166F0">
            <w:pPr>
              <w:snapToGrid w:val="0"/>
              <w:spacing w:before="120" w:after="120"/>
              <w:rPr>
                <w:rFonts w:ascii="Calibri" w:eastAsia="Calibri" w:hAnsi="Calibri" w:cs="Calibri"/>
                <w:color w:val="000000" w:themeColor="text1"/>
              </w:rPr>
            </w:pPr>
            <w:r w:rsidRPr="006C1A4A">
              <w:rPr>
                <w:color w:val="FF0000"/>
              </w:rPr>
              <w:t>DCD data</w:t>
            </w:r>
          </w:p>
        </w:tc>
      </w:tr>
      <w:tr w:rsidR="00AF796C" w14:paraId="7D9B474C" w14:textId="77777777" w:rsidTr="008D5F4B">
        <w:tc>
          <w:tcPr>
            <w:tcW w:w="1134" w:type="dxa"/>
          </w:tcPr>
          <w:p w14:paraId="73F83E96" w14:textId="77777777" w:rsidR="00AF796C" w:rsidRDefault="00AF796C" w:rsidP="007166F0">
            <w:pPr>
              <w:snapToGrid w:val="0"/>
              <w:spacing w:before="120" w:after="120"/>
            </w:pPr>
            <w:r>
              <w:t>PVP-9b</w:t>
            </w:r>
          </w:p>
        </w:tc>
        <w:tc>
          <w:tcPr>
            <w:tcW w:w="3276" w:type="dxa"/>
          </w:tcPr>
          <w:p w14:paraId="1585FC6D" w14:textId="77777777" w:rsidR="00AF796C" w:rsidRDefault="00AF796C" w:rsidP="007166F0">
            <w:pPr>
              <w:snapToGrid w:val="0"/>
              <w:spacing w:before="120" w:after="120"/>
              <w:rPr>
                <w:noProof/>
              </w:rPr>
            </w:pPr>
            <w:r>
              <w:rPr>
                <w:noProof/>
                <w:lang w:eastAsia="en-GB"/>
              </w:rPr>
              <w:drawing>
                <wp:inline distT="0" distB="0" distL="0" distR="0" wp14:anchorId="2D48021C" wp14:editId="3E85C33D">
                  <wp:extent cx="1892300" cy="730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2985" cy="735088"/>
                          </a:xfrm>
                          <a:prstGeom prst="rect">
                            <a:avLst/>
                          </a:prstGeom>
                        </pic:spPr>
                      </pic:pic>
                    </a:graphicData>
                  </a:graphic>
                </wp:inline>
              </w:drawing>
            </w:r>
          </w:p>
        </w:tc>
        <w:tc>
          <w:tcPr>
            <w:tcW w:w="4655" w:type="dxa"/>
          </w:tcPr>
          <w:p w14:paraId="5031A5DB" w14:textId="77777777" w:rsidR="00AF796C" w:rsidRDefault="00AF796C" w:rsidP="007166F0">
            <w:pPr>
              <w:snapToGrid w:val="0"/>
              <w:spacing w:before="120" w:after="120"/>
            </w:pPr>
            <w:r>
              <w:t>Total project budget according to statistical activities. Data obtained using a classification algorithm. Projects after 2012 are classified based on their project description.</w:t>
            </w:r>
          </w:p>
          <w:p w14:paraId="1BB4AE9C" w14:textId="77777777" w:rsidR="00AF796C" w:rsidRDefault="00AF796C" w:rsidP="007166F0">
            <w:pPr>
              <w:snapToGrid w:val="0"/>
              <w:spacing w:before="120" w:after="120"/>
            </w:pPr>
            <w:r w:rsidRPr="433D861A">
              <w:rPr>
                <w:rFonts w:ascii="Calibri" w:eastAsia="Calibri" w:hAnsi="Calibri" w:cs="Calibri"/>
                <w:color w:val="000000" w:themeColor="text1"/>
              </w:rPr>
              <w:t>This information is sourced from the PARIS21 Partner Report on Support to Statistics (PRESS) &lt;year of publication&gt; [hyperlink to current PRESS data].</w:t>
            </w:r>
          </w:p>
        </w:tc>
      </w:tr>
    </w:tbl>
    <w:p w14:paraId="490B2A64" w14:textId="06A36E9E" w:rsidR="00AF796C" w:rsidRDefault="00AF796C"/>
    <w:p w14:paraId="46D765B6" w14:textId="3D176512" w:rsidR="00142746" w:rsidRPr="00142746" w:rsidRDefault="00142746" w:rsidP="00142746">
      <w:pPr>
        <w:shd w:val="clear" w:color="auto" w:fill="BFBFBF" w:themeFill="background1" w:themeFillShade="BF"/>
        <w:rPr>
          <w:b/>
        </w:rPr>
      </w:pPr>
      <w:r w:rsidRPr="00142746">
        <w:rPr>
          <w:b/>
        </w:rPr>
        <w:t>Projects</w:t>
      </w:r>
      <w:r w:rsidR="00AF2191">
        <w:rPr>
          <w:b/>
        </w:rPr>
        <w:t xml:space="preserve"> - YT</w:t>
      </w:r>
    </w:p>
    <w:tbl>
      <w:tblPr>
        <w:tblStyle w:val="TableGrid"/>
        <w:tblW w:w="0" w:type="auto"/>
        <w:tblInd w:w="108" w:type="dxa"/>
        <w:tblLook w:val="04A0" w:firstRow="1" w:lastRow="0" w:firstColumn="1" w:lastColumn="0" w:noHBand="0" w:noVBand="1"/>
      </w:tblPr>
      <w:tblGrid>
        <w:gridCol w:w="1134"/>
        <w:gridCol w:w="3306"/>
        <w:gridCol w:w="4494"/>
      </w:tblGrid>
      <w:tr w:rsidR="00142746" w14:paraId="634D096F" w14:textId="77777777" w:rsidTr="00142746">
        <w:tc>
          <w:tcPr>
            <w:tcW w:w="1134" w:type="dxa"/>
          </w:tcPr>
          <w:p w14:paraId="426FD737" w14:textId="77777777" w:rsidR="00142746" w:rsidRDefault="00142746" w:rsidP="007166F0">
            <w:pPr>
              <w:snapToGrid w:val="0"/>
              <w:spacing w:before="120" w:after="120"/>
            </w:pPr>
            <w:r>
              <w:t>ID</w:t>
            </w:r>
          </w:p>
        </w:tc>
        <w:tc>
          <w:tcPr>
            <w:tcW w:w="3300" w:type="dxa"/>
          </w:tcPr>
          <w:p w14:paraId="57A02555" w14:textId="77777777" w:rsidR="00142746" w:rsidRDefault="00142746" w:rsidP="007166F0">
            <w:pPr>
              <w:snapToGrid w:val="0"/>
              <w:spacing w:before="120" w:after="120"/>
              <w:rPr>
                <w:noProof/>
                <w:lang w:eastAsia="en-GB"/>
              </w:rPr>
            </w:pPr>
            <w:r>
              <w:rPr>
                <w:noProof/>
                <w:lang w:eastAsia="en-GB"/>
              </w:rPr>
              <w:t>Image</w:t>
            </w:r>
          </w:p>
        </w:tc>
        <w:tc>
          <w:tcPr>
            <w:tcW w:w="4494" w:type="dxa"/>
          </w:tcPr>
          <w:p w14:paraId="35C50B3E" w14:textId="77777777" w:rsidR="00142746" w:rsidRDefault="00142746" w:rsidP="007166F0">
            <w:pPr>
              <w:snapToGrid w:val="0"/>
              <w:spacing w:before="120" w:after="120"/>
              <w:jc w:val="center"/>
            </w:pPr>
            <w:r>
              <w:t>Description (Max 30 words)</w:t>
            </w:r>
          </w:p>
        </w:tc>
      </w:tr>
      <w:tr w:rsidR="00142746" w14:paraId="184582F4" w14:textId="77777777" w:rsidTr="00142746">
        <w:tc>
          <w:tcPr>
            <w:tcW w:w="1134" w:type="dxa"/>
          </w:tcPr>
          <w:p w14:paraId="1D6FE535" w14:textId="77777777" w:rsidR="00142746" w:rsidRDefault="00142746" w:rsidP="007166F0">
            <w:pPr>
              <w:snapToGrid w:val="0"/>
              <w:spacing w:before="120" w:after="120"/>
            </w:pPr>
          </w:p>
        </w:tc>
        <w:tc>
          <w:tcPr>
            <w:tcW w:w="3300" w:type="dxa"/>
          </w:tcPr>
          <w:p w14:paraId="68B8DBB9" w14:textId="77777777" w:rsidR="00142746" w:rsidRDefault="00142746" w:rsidP="007166F0">
            <w:pPr>
              <w:snapToGrid w:val="0"/>
              <w:spacing w:before="120" w:after="120"/>
            </w:pPr>
            <w:r>
              <w:rPr>
                <w:noProof/>
                <w:lang w:eastAsia="en-GB"/>
              </w:rPr>
              <w:drawing>
                <wp:inline distT="0" distB="0" distL="0" distR="0" wp14:anchorId="42021497" wp14:editId="64DCB28E">
                  <wp:extent cx="1962150" cy="10163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9753" cy="1020333"/>
                          </a:xfrm>
                          <a:prstGeom prst="rect">
                            <a:avLst/>
                          </a:prstGeom>
                        </pic:spPr>
                      </pic:pic>
                    </a:graphicData>
                  </a:graphic>
                </wp:inline>
              </w:drawing>
            </w:r>
          </w:p>
        </w:tc>
        <w:tc>
          <w:tcPr>
            <w:tcW w:w="4494" w:type="dxa"/>
          </w:tcPr>
          <w:p w14:paraId="16D22E43" w14:textId="77777777" w:rsidR="00142746" w:rsidRDefault="00142746" w:rsidP="007166F0">
            <w:pPr>
              <w:snapToGrid w:val="0"/>
              <w:spacing w:before="120" w:after="120"/>
            </w:pPr>
          </w:p>
        </w:tc>
      </w:tr>
      <w:tr w:rsidR="00142746" w14:paraId="182AE3DE" w14:textId="77777777" w:rsidTr="00142746">
        <w:tc>
          <w:tcPr>
            <w:tcW w:w="1134" w:type="dxa"/>
          </w:tcPr>
          <w:p w14:paraId="3DBD9079" w14:textId="77777777" w:rsidR="00142746" w:rsidRDefault="00142746" w:rsidP="007166F0">
            <w:pPr>
              <w:snapToGrid w:val="0"/>
              <w:spacing w:before="120" w:after="120"/>
            </w:pPr>
          </w:p>
        </w:tc>
        <w:tc>
          <w:tcPr>
            <w:tcW w:w="3300" w:type="dxa"/>
          </w:tcPr>
          <w:p w14:paraId="2C5C56E3" w14:textId="77777777" w:rsidR="00142746" w:rsidRDefault="00142746" w:rsidP="007166F0">
            <w:pPr>
              <w:snapToGrid w:val="0"/>
              <w:spacing w:before="120" w:after="120"/>
              <w:rPr>
                <w:noProof/>
                <w:lang w:eastAsia="en-GB"/>
              </w:rPr>
            </w:pPr>
            <w:r>
              <w:rPr>
                <w:noProof/>
                <w:lang w:eastAsia="en-GB"/>
              </w:rPr>
              <w:drawing>
                <wp:inline distT="0" distB="0" distL="0" distR="0" wp14:anchorId="01BAD94A" wp14:editId="782EAE57">
                  <wp:extent cx="1574800" cy="641694"/>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8436" cy="659475"/>
                          </a:xfrm>
                          <a:prstGeom prst="rect">
                            <a:avLst/>
                          </a:prstGeom>
                        </pic:spPr>
                      </pic:pic>
                    </a:graphicData>
                  </a:graphic>
                </wp:inline>
              </w:drawing>
            </w:r>
          </w:p>
        </w:tc>
        <w:tc>
          <w:tcPr>
            <w:tcW w:w="4494" w:type="dxa"/>
          </w:tcPr>
          <w:p w14:paraId="6D7E0FA3" w14:textId="77777777" w:rsidR="00142746" w:rsidRDefault="00142746" w:rsidP="007166F0">
            <w:pPr>
              <w:snapToGrid w:val="0"/>
              <w:spacing w:before="120" w:after="120"/>
            </w:pPr>
          </w:p>
        </w:tc>
      </w:tr>
      <w:tr w:rsidR="00142746" w14:paraId="1AB3963C" w14:textId="77777777" w:rsidTr="00142746">
        <w:tc>
          <w:tcPr>
            <w:tcW w:w="1134" w:type="dxa"/>
          </w:tcPr>
          <w:p w14:paraId="407474AB" w14:textId="77777777" w:rsidR="00142746" w:rsidRDefault="00142746" w:rsidP="007166F0">
            <w:pPr>
              <w:snapToGrid w:val="0"/>
              <w:spacing w:before="120" w:after="120"/>
            </w:pPr>
          </w:p>
        </w:tc>
        <w:tc>
          <w:tcPr>
            <w:tcW w:w="3300" w:type="dxa"/>
          </w:tcPr>
          <w:p w14:paraId="4EACA6BA" w14:textId="77777777" w:rsidR="00142746" w:rsidRDefault="00142746" w:rsidP="007166F0">
            <w:pPr>
              <w:snapToGrid w:val="0"/>
              <w:spacing w:before="120" w:after="120"/>
              <w:rPr>
                <w:noProof/>
                <w:lang w:eastAsia="en-GB"/>
              </w:rPr>
            </w:pPr>
            <w:r>
              <w:rPr>
                <w:noProof/>
                <w:lang w:eastAsia="en-GB"/>
              </w:rPr>
              <w:drawing>
                <wp:inline distT="0" distB="0" distL="0" distR="0" wp14:anchorId="31E3443B" wp14:editId="76BD6951">
                  <wp:extent cx="1104900" cy="1047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07849" cy="1050546"/>
                          </a:xfrm>
                          <a:prstGeom prst="rect">
                            <a:avLst/>
                          </a:prstGeom>
                        </pic:spPr>
                      </pic:pic>
                    </a:graphicData>
                  </a:graphic>
                </wp:inline>
              </w:drawing>
            </w:r>
          </w:p>
        </w:tc>
        <w:tc>
          <w:tcPr>
            <w:tcW w:w="4494" w:type="dxa"/>
          </w:tcPr>
          <w:p w14:paraId="508508E8" w14:textId="77777777" w:rsidR="00142746" w:rsidRDefault="00142746" w:rsidP="007166F0">
            <w:pPr>
              <w:snapToGrid w:val="0"/>
              <w:spacing w:before="120" w:after="120"/>
            </w:pPr>
          </w:p>
        </w:tc>
      </w:tr>
      <w:tr w:rsidR="00142746" w14:paraId="74502756" w14:textId="77777777" w:rsidTr="00142746">
        <w:tc>
          <w:tcPr>
            <w:tcW w:w="1134" w:type="dxa"/>
          </w:tcPr>
          <w:p w14:paraId="76972920" w14:textId="77777777" w:rsidR="00142746" w:rsidRDefault="00142746" w:rsidP="007166F0">
            <w:pPr>
              <w:snapToGrid w:val="0"/>
              <w:spacing w:before="120" w:after="120"/>
            </w:pPr>
          </w:p>
        </w:tc>
        <w:tc>
          <w:tcPr>
            <w:tcW w:w="3300" w:type="dxa"/>
          </w:tcPr>
          <w:p w14:paraId="2011ACB5" w14:textId="77777777" w:rsidR="00142746" w:rsidRDefault="00142746" w:rsidP="007166F0">
            <w:pPr>
              <w:snapToGrid w:val="0"/>
              <w:spacing w:before="120" w:after="120"/>
              <w:rPr>
                <w:noProof/>
                <w:lang w:eastAsia="en-GB"/>
              </w:rPr>
            </w:pPr>
            <w:r>
              <w:rPr>
                <w:noProof/>
                <w:lang w:eastAsia="en-GB"/>
              </w:rPr>
              <w:drawing>
                <wp:inline distT="0" distB="0" distL="0" distR="0" wp14:anchorId="5B7E391E" wp14:editId="146214EF">
                  <wp:extent cx="1008634" cy="8445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11044" cy="846568"/>
                          </a:xfrm>
                          <a:prstGeom prst="rect">
                            <a:avLst/>
                          </a:prstGeom>
                        </pic:spPr>
                      </pic:pic>
                    </a:graphicData>
                  </a:graphic>
                </wp:inline>
              </w:drawing>
            </w:r>
          </w:p>
        </w:tc>
        <w:tc>
          <w:tcPr>
            <w:tcW w:w="4494" w:type="dxa"/>
          </w:tcPr>
          <w:p w14:paraId="611B6DCC" w14:textId="77777777" w:rsidR="00142746" w:rsidRDefault="00142746" w:rsidP="007166F0">
            <w:pPr>
              <w:snapToGrid w:val="0"/>
              <w:spacing w:before="120" w:after="120"/>
            </w:pPr>
          </w:p>
        </w:tc>
      </w:tr>
    </w:tbl>
    <w:p w14:paraId="0820DCC8" w14:textId="77777777" w:rsidR="00142746" w:rsidRDefault="00142746"/>
    <w:p w14:paraId="59D9C4A7" w14:textId="6C0C7A86" w:rsidR="008671D3" w:rsidRPr="00600F40" w:rsidRDefault="008671D3" w:rsidP="00600F40">
      <w:pPr>
        <w:shd w:val="clear" w:color="auto" w:fill="BFBFBF" w:themeFill="background1" w:themeFillShade="BF"/>
        <w:rPr>
          <w:b/>
        </w:rPr>
      </w:pPr>
      <w:r w:rsidRPr="00600F40">
        <w:rPr>
          <w:b/>
        </w:rPr>
        <w:t>Gender channel</w:t>
      </w:r>
      <w:r w:rsidR="00AF2191">
        <w:rPr>
          <w:b/>
        </w:rPr>
        <w:t xml:space="preserve"> - LN</w:t>
      </w:r>
    </w:p>
    <w:tbl>
      <w:tblPr>
        <w:tblStyle w:val="TableGrid"/>
        <w:tblW w:w="0" w:type="auto"/>
        <w:tblInd w:w="108" w:type="dxa"/>
        <w:tblLook w:val="04A0" w:firstRow="1" w:lastRow="0" w:firstColumn="1" w:lastColumn="0" w:noHBand="0" w:noVBand="1"/>
      </w:tblPr>
      <w:tblGrid>
        <w:gridCol w:w="1134"/>
        <w:gridCol w:w="3286"/>
        <w:gridCol w:w="4652"/>
      </w:tblGrid>
      <w:tr w:rsidR="008671D3" w14:paraId="1DBDBCE0" w14:textId="77777777" w:rsidTr="4E5CA03A">
        <w:tc>
          <w:tcPr>
            <w:tcW w:w="1134" w:type="dxa"/>
          </w:tcPr>
          <w:p w14:paraId="5F4A27EB" w14:textId="77777777" w:rsidR="008671D3" w:rsidRDefault="008671D3" w:rsidP="007166F0">
            <w:pPr>
              <w:snapToGrid w:val="0"/>
              <w:spacing w:before="120" w:after="120"/>
            </w:pPr>
            <w:r>
              <w:t>ID</w:t>
            </w:r>
          </w:p>
        </w:tc>
        <w:tc>
          <w:tcPr>
            <w:tcW w:w="3286" w:type="dxa"/>
          </w:tcPr>
          <w:p w14:paraId="3AEA4773" w14:textId="77777777" w:rsidR="008671D3" w:rsidRDefault="008671D3" w:rsidP="007166F0">
            <w:pPr>
              <w:snapToGrid w:val="0"/>
              <w:spacing w:before="120" w:after="120"/>
              <w:rPr>
                <w:noProof/>
                <w:lang w:eastAsia="en-GB"/>
              </w:rPr>
            </w:pPr>
            <w:r>
              <w:rPr>
                <w:noProof/>
                <w:lang w:eastAsia="en-GB"/>
              </w:rPr>
              <w:t>Image</w:t>
            </w:r>
          </w:p>
        </w:tc>
        <w:tc>
          <w:tcPr>
            <w:tcW w:w="4652" w:type="dxa"/>
          </w:tcPr>
          <w:p w14:paraId="48C3E1E4" w14:textId="77777777" w:rsidR="008671D3" w:rsidRDefault="008671D3" w:rsidP="007166F0">
            <w:pPr>
              <w:snapToGrid w:val="0"/>
              <w:spacing w:before="120" w:after="120"/>
              <w:jc w:val="center"/>
            </w:pPr>
            <w:r>
              <w:t>Description (Max 30 words)</w:t>
            </w:r>
          </w:p>
        </w:tc>
      </w:tr>
      <w:tr w:rsidR="008671D3" w14:paraId="2BD560B0" w14:textId="77777777" w:rsidTr="4E5CA03A">
        <w:tc>
          <w:tcPr>
            <w:tcW w:w="1134" w:type="dxa"/>
          </w:tcPr>
          <w:p w14:paraId="13039713" w14:textId="77777777" w:rsidR="008671D3" w:rsidRDefault="008671D3" w:rsidP="007166F0">
            <w:pPr>
              <w:snapToGrid w:val="0"/>
              <w:spacing w:before="120" w:after="120"/>
            </w:pPr>
          </w:p>
        </w:tc>
        <w:tc>
          <w:tcPr>
            <w:tcW w:w="3286" w:type="dxa"/>
          </w:tcPr>
          <w:p w14:paraId="0BC76223" w14:textId="77777777" w:rsidR="008671D3" w:rsidRDefault="008671D3" w:rsidP="007166F0">
            <w:pPr>
              <w:snapToGrid w:val="0"/>
              <w:spacing w:before="120" w:after="120"/>
            </w:pPr>
            <w:r>
              <w:rPr>
                <w:noProof/>
                <w:lang w:eastAsia="en-GB"/>
              </w:rPr>
              <w:drawing>
                <wp:inline distT="0" distB="0" distL="0" distR="0" wp14:anchorId="140A261E" wp14:editId="64650D7C">
                  <wp:extent cx="1885950" cy="7860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8464" cy="791272"/>
                          </a:xfrm>
                          <a:prstGeom prst="rect">
                            <a:avLst/>
                          </a:prstGeom>
                        </pic:spPr>
                      </pic:pic>
                    </a:graphicData>
                  </a:graphic>
                </wp:inline>
              </w:drawing>
            </w:r>
          </w:p>
        </w:tc>
        <w:tc>
          <w:tcPr>
            <w:tcW w:w="4652" w:type="dxa"/>
          </w:tcPr>
          <w:p w14:paraId="7B0C8EF6" w14:textId="2A5D8692" w:rsidR="008671D3" w:rsidRDefault="57D03A5D" w:rsidP="4E5CA03A">
            <w:pPr>
              <w:snapToGrid w:val="0"/>
              <w:spacing w:before="120" w:after="120"/>
              <w:jc w:val="both"/>
            </w:pPr>
            <w:r>
              <w:t xml:space="preserve">This chart shows the funding flows to gender data &amp; statistics </w:t>
            </w:r>
            <w:r w:rsidR="008671D3">
              <w:t>for</w:t>
            </w:r>
            <w:r w:rsidR="07F2F110">
              <w:t xml:space="preserve"> country</w:t>
            </w:r>
            <w:r w:rsidR="008671D3">
              <w:t xml:space="preserve"> over </w:t>
            </w:r>
            <w:r w:rsidR="57BF2D74">
              <w:t>the selected over the period chosen</w:t>
            </w:r>
          </w:p>
        </w:tc>
      </w:tr>
      <w:tr w:rsidR="008671D3" w14:paraId="334FB61C" w14:textId="77777777" w:rsidTr="4E5CA03A">
        <w:tc>
          <w:tcPr>
            <w:tcW w:w="1134" w:type="dxa"/>
          </w:tcPr>
          <w:p w14:paraId="33EB1A61" w14:textId="77777777" w:rsidR="008671D3" w:rsidRDefault="008671D3" w:rsidP="007166F0">
            <w:pPr>
              <w:snapToGrid w:val="0"/>
              <w:spacing w:before="120" w:after="120"/>
            </w:pPr>
          </w:p>
        </w:tc>
        <w:tc>
          <w:tcPr>
            <w:tcW w:w="3286" w:type="dxa"/>
          </w:tcPr>
          <w:p w14:paraId="5D5FB7EE" w14:textId="77777777" w:rsidR="008671D3" w:rsidRDefault="008671D3" w:rsidP="007166F0">
            <w:pPr>
              <w:snapToGrid w:val="0"/>
              <w:spacing w:before="120" w:after="120"/>
              <w:rPr>
                <w:noProof/>
                <w:lang w:eastAsia="en-GB"/>
              </w:rPr>
            </w:pPr>
            <w:r>
              <w:rPr>
                <w:noProof/>
                <w:lang w:eastAsia="en-GB"/>
              </w:rPr>
              <w:drawing>
                <wp:inline distT="0" distB="0" distL="0" distR="0" wp14:anchorId="13C33DEB" wp14:editId="442B1B1D">
                  <wp:extent cx="1949450" cy="708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72253" cy="716707"/>
                          </a:xfrm>
                          <a:prstGeom prst="rect">
                            <a:avLst/>
                          </a:prstGeom>
                        </pic:spPr>
                      </pic:pic>
                    </a:graphicData>
                  </a:graphic>
                </wp:inline>
              </w:drawing>
            </w:r>
          </w:p>
        </w:tc>
        <w:tc>
          <w:tcPr>
            <w:tcW w:w="4652" w:type="dxa"/>
          </w:tcPr>
          <w:p w14:paraId="3C20043F" w14:textId="77777777" w:rsidR="008671D3" w:rsidRDefault="008671D3" w:rsidP="007166F0">
            <w:pPr>
              <w:snapToGrid w:val="0"/>
              <w:spacing w:before="120" w:after="120"/>
            </w:pPr>
            <w:r w:rsidRPr="008D3A5D">
              <w:t>This visualization lists the top five donor countries for gender data financing for &lt;country&gt; over &lt;time_period&gt;. This information is sourced from the Partner Report on Support to Statistics (PRESS).</w:t>
            </w:r>
          </w:p>
        </w:tc>
      </w:tr>
    </w:tbl>
    <w:p w14:paraId="169AF758" w14:textId="77777777" w:rsidR="008671D3" w:rsidRDefault="008671D3"/>
    <w:sectPr w:rsidR="0086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MzMjcyMjQ1NjM3NjFT0lEKTi0uzszPAykwqQUA+drz6SwAAAA="/>
  </w:docVars>
  <w:rsids>
    <w:rsidRoot w:val="00156DB6"/>
    <w:rsid w:val="000B26EF"/>
    <w:rsid w:val="0013243F"/>
    <w:rsid w:val="00142746"/>
    <w:rsid w:val="00156DB6"/>
    <w:rsid w:val="001E2FBE"/>
    <w:rsid w:val="002F5763"/>
    <w:rsid w:val="00540742"/>
    <w:rsid w:val="0056655B"/>
    <w:rsid w:val="00600F40"/>
    <w:rsid w:val="00687A35"/>
    <w:rsid w:val="008671D3"/>
    <w:rsid w:val="008D5F4B"/>
    <w:rsid w:val="00918ECA"/>
    <w:rsid w:val="009B5981"/>
    <w:rsid w:val="009C7389"/>
    <w:rsid w:val="00A45DD6"/>
    <w:rsid w:val="00A54FA0"/>
    <w:rsid w:val="00AF2191"/>
    <w:rsid w:val="00AF796C"/>
    <w:rsid w:val="00B4209C"/>
    <w:rsid w:val="00B4A783"/>
    <w:rsid w:val="00BE2E87"/>
    <w:rsid w:val="00CE19BB"/>
    <w:rsid w:val="00D50E95"/>
    <w:rsid w:val="00E37747"/>
    <w:rsid w:val="00EB508B"/>
    <w:rsid w:val="00EC11FF"/>
    <w:rsid w:val="00F253E0"/>
    <w:rsid w:val="00FC7C43"/>
    <w:rsid w:val="015B9194"/>
    <w:rsid w:val="02DFCD2F"/>
    <w:rsid w:val="03C03AC3"/>
    <w:rsid w:val="04077DD4"/>
    <w:rsid w:val="04CC150F"/>
    <w:rsid w:val="07B33E52"/>
    <w:rsid w:val="07F2F110"/>
    <w:rsid w:val="0824B1EE"/>
    <w:rsid w:val="099063A2"/>
    <w:rsid w:val="0B135B1D"/>
    <w:rsid w:val="0B9ADA08"/>
    <w:rsid w:val="0BDCFDA0"/>
    <w:rsid w:val="0CA7551E"/>
    <w:rsid w:val="0F13CFB9"/>
    <w:rsid w:val="0F15D28F"/>
    <w:rsid w:val="10EE8145"/>
    <w:rsid w:val="13088511"/>
    <w:rsid w:val="1348F0EA"/>
    <w:rsid w:val="13AC88C5"/>
    <w:rsid w:val="13E2D493"/>
    <w:rsid w:val="14C037D4"/>
    <w:rsid w:val="157EA4F4"/>
    <w:rsid w:val="171EE19E"/>
    <w:rsid w:val="177BA619"/>
    <w:rsid w:val="1846648F"/>
    <w:rsid w:val="184E19EF"/>
    <w:rsid w:val="1869683D"/>
    <w:rsid w:val="18D5DD32"/>
    <w:rsid w:val="194114BB"/>
    <w:rsid w:val="1A227F93"/>
    <w:rsid w:val="1AE8BD5C"/>
    <w:rsid w:val="1C7596C0"/>
    <w:rsid w:val="1E4EDC00"/>
    <w:rsid w:val="1EB4B053"/>
    <w:rsid w:val="1F6D00EB"/>
    <w:rsid w:val="20C7C6BA"/>
    <w:rsid w:val="22525C44"/>
    <w:rsid w:val="23E703F1"/>
    <w:rsid w:val="24DB8079"/>
    <w:rsid w:val="24F32A6F"/>
    <w:rsid w:val="25FCF3A0"/>
    <w:rsid w:val="25FDCD4F"/>
    <w:rsid w:val="270870D9"/>
    <w:rsid w:val="28625464"/>
    <w:rsid w:val="28DAC625"/>
    <w:rsid w:val="2B1436AB"/>
    <w:rsid w:val="2B3C8EB1"/>
    <w:rsid w:val="2CC49782"/>
    <w:rsid w:val="2CD5E151"/>
    <w:rsid w:val="2E6687CE"/>
    <w:rsid w:val="2E693A62"/>
    <w:rsid w:val="2EC1211E"/>
    <w:rsid w:val="31BD4A78"/>
    <w:rsid w:val="3307B6E0"/>
    <w:rsid w:val="33B61278"/>
    <w:rsid w:val="373C616B"/>
    <w:rsid w:val="38C49206"/>
    <w:rsid w:val="3A5AD9D0"/>
    <w:rsid w:val="3A9CFD68"/>
    <w:rsid w:val="3BD1AA93"/>
    <w:rsid w:val="40E77D6C"/>
    <w:rsid w:val="40FBAD41"/>
    <w:rsid w:val="41A9B373"/>
    <w:rsid w:val="41BAA7FC"/>
    <w:rsid w:val="428E67BE"/>
    <w:rsid w:val="43467093"/>
    <w:rsid w:val="43818686"/>
    <w:rsid w:val="45DEE166"/>
    <w:rsid w:val="45F5EF8D"/>
    <w:rsid w:val="45F8E93C"/>
    <w:rsid w:val="46379CC8"/>
    <w:rsid w:val="46925D97"/>
    <w:rsid w:val="46AA8107"/>
    <w:rsid w:val="471C2F8F"/>
    <w:rsid w:val="482E2DF8"/>
    <w:rsid w:val="4854F7A9"/>
    <w:rsid w:val="49DE8ABA"/>
    <w:rsid w:val="4A64C04C"/>
    <w:rsid w:val="4AEE17D2"/>
    <w:rsid w:val="4B4984EA"/>
    <w:rsid w:val="4C0090AD"/>
    <w:rsid w:val="4D080E3A"/>
    <w:rsid w:val="4D41E5DD"/>
    <w:rsid w:val="4DA6268B"/>
    <w:rsid w:val="4E2A58AD"/>
    <w:rsid w:val="4E5CA03A"/>
    <w:rsid w:val="4EB3F615"/>
    <w:rsid w:val="541FCD66"/>
    <w:rsid w:val="550A0F3C"/>
    <w:rsid w:val="55E419D0"/>
    <w:rsid w:val="57A2B373"/>
    <w:rsid w:val="57BF2D74"/>
    <w:rsid w:val="57D03A5D"/>
    <w:rsid w:val="58227608"/>
    <w:rsid w:val="58D5DFEF"/>
    <w:rsid w:val="5A67A832"/>
    <w:rsid w:val="5A9D59C4"/>
    <w:rsid w:val="5D58E920"/>
    <w:rsid w:val="5E52CB9C"/>
    <w:rsid w:val="5EB1EDA1"/>
    <w:rsid w:val="604F63A7"/>
    <w:rsid w:val="6067BB73"/>
    <w:rsid w:val="61632692"/>
    <w:rsid w:val="618DBFA0"/>
    <w:rsid w:val="6218F266"/>
    <w:rsid w:val="62F3062F"/>
    <w:rsid w:val="643FA423"/>
    <w:rsid w:val="64A2B9C9"/>
    <w:rsid w:val="65E1153D"/>
    <w:rsid w:val="66B5453D"/>
    <w:rsid w:val="683D5B01"/>
    <w:rsid w:val="694CBA18"/>
    <w:rsid w:val="6B2512F0"/>
    <w:rsid w:val="6D360104"/>
    <w:rsid w:val="6DD6B22E"/>
    <w:rsid w:val="6DE30813"/>
    <w:rsid w:val="6E9B3237"/>
    <w:rsid w:val="6ED0B5B6"/>
    <w:rsid w:val="6FB5D744"/>
    <w:rsid w:val="715C74CF"/>
    <w:rsid w:val="715FB983"/>
    <w:rsid w:val="718A5925"/>
    <w:rsid w:val="730AA99F"/>
    <w:rsid w:val="747E31E8"/>
    <w:rsid w:val="7710F069"/>
    <w:rsid w:val="7714A505"/>
    <w:rsid w:val="78B0C7D2"/>
    <w:rsid w:val="7A3CD668"/>
    <w:rsid w:val="7C5FE969"/>
    <w:rsid w:val="7D4BDB79"/>
    <w:rsid w:val="7E480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997"/>
  <w15:chartTrackingRefBased/>
  <w15:docId w15:val="{EED47304-AC2E-4419-973A-4208DD14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96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cid:image001.jpg@01D7ABDE.7B09D3D0"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s://www.oecd.org/gov/48250728.pdf" TargetMode="External"/><Relationship Id="rId17" Type="http://schemas.openxmlformats.org/officeDocument/2006/relationships/image" Target="cid:image001.png@01D795A9.5DA3DA70"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sdgs.un.org/goal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unstats.un.org/unsd/iiss/Classification-of-International-Statistical-Activities.ashx"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91FE7943622F49AE25B3426763C6D1" ma:contentTypeVersion="12" ma:contentTypeDescription="Create a new document." ma:contentTypeScope="" ma:versionID="1f0f33334132fedc3a852fcb78c63e5e">
  <xsd:schema xmlns:xsd="http://www.w3.org/2001/XMLSchema" xmlns:xs="http://www.w3.org/2001/XMLSchema" xmlns:p="http://schemas.microsoft.com/office/2006/metadata/properties" xmlns:ns2="d920a496-69e2-45be-8a73-a59b360ec388" xmlns:ns3="9e054386-4ba3-4832-ba08-83d3dfeb74b7" targetNamespace="http://schemas.microsoft.com/office/2006/metadata/properties" ma:root="true" ma:fieldsID="25947748938350f54bb822dba43fdd88" ns2:_="" ns3:_="">
    <xsd:import namespace="d920a496-69e2-45be-8a73-a59b360ec388"/>
    <xsd:import namespace="9e054386-4ba3-4832-ba08-83d3dfeb7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0a496-69e2-45be-8a73-a59b360ec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054386-4ba3-4832-ba08-83d3dfeb74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0CEA01-40A4-4276-AD03-FAD3EE68D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20a496-69e2-45be-8a73-a59b360ec388"/>
    <ds:schemaRef ds:uri="9e054386-4ba3-4832-ba08-83d3dfeb7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8A8DBC-53AD-4B73-BA54-2571A515ACD6}">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9e054386-4ba3-4832-ba08-83d3dfeb74b7"/>
    <ds:schemaRef ds:uri="http://schemas.microsoft.com/office/infopath/2007/PartnerControls"/>
    <ds:schemaRef ds:uri="d920a496-69e2-45be-8a73-a59b360ec38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955BDA6-85E9-413C-819B-FB74C08D13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720</Words>
  <Characters>4105</Characters>
  <Application>Microsoft Office Word</Application>
  <DocSecurity>0</DocSecurity>
  <Lines>34</Lines>
  <Paragraphs>9</Paragraphs>
  <ScaleCrop>false</ScaleCrop>
  <Company>OECD</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Rajiv, SDD/P21</dc:creator>
  <cp:keywords/>
  <dc:description/>
  <cp:lastModifiedBy>RANJAN Rajiv, SDD/P21</cp:lastModifiedBy>
  <cp:revision>26</cp:revision>
  <dcterms:created xsi:type="dcterms:W3CDTF">2021-09-20T16:00:00Z</dcterms:created>
  <dcterms:modified xsi:type="dcterms:W3CDTF">2021-09-24T07:59:00Z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0x010100D091FE7943622F49AE25B3426763C6D1</vt:lpwstr>
  </property>
</Properties>
</file>