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Investigar: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 </w:t>
      </w:r>
      <w:r>
        <w:rPr>
          <w:rFonts w:cs="Arial" w:ascii="Times New Roman" w:hAnsi="Times New Roman"/>
          <w:sz w:val="24"/>
          <w:szCs w:val="24"/>
        </w:rPr>
        <w:t>Aplicaciones con el uso de ADO. NET y LINQ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 w:ascii="Times New Roman" w:hAnsi="Times New Roman"/>
          <w:sz w:val="24"/>
          <w:szCs w:val="24"/>
        </w:rPr>
        <w:t>* Terminología y manejo de ADO. NET y LINQ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20</Words>
  <Characters>80</Characters>
  <CharactersWithSpaces>97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2018-08-22T09:54:21Z</dcterms:created>
  <dc:creator/>
  <dc:description/>
  <dc:language>es-MX</dc:language>
  <cp:lastModifiedBy/>
  <dcterms:modified xsi:type="dcterms:W3CDTF">2018-08-28T19:36:19Z</dcterms:modified>
  <cp:revision>4</cp:revision>
  <dc:subject/>
  <dc:title/>
</cp:coreProperties>
</file>