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pBdr>
        <w:spacing w:after="660" w:line="360" w:lineRule="auto"/>
        <w:rPr>
          <w:sz w:val="24"/>
          <w:szCs w:val="24"/>
        </w:rPr>
      </w:pPr>
      <w:r w:rsidDel="00000000" w:rsidR="00000000" w:rsidRPr="00000000">
        <w:rPr>
          <w:b w:val="1"/>
          <w:sz w:val="24"/>
          <w:szCs w:val="24"/>
          <w:rtl w:val="0"/>
        </w:rPr>
        <w:t xml:space="preserve">Jamila Amari</w:t>
        <w:br w:type="textWrapping"/>
      </w:r>
      <w:r w:rsidDel="00000000" w:rsidR="00000000" w:rsidRPr="00000000">
        <w:rPr>
          <w:sz w:val="24"/>
          <w:szCs w:val="24"/>
          <w:rtl w:val="0"/>
        </w:rPr>
        <w:t xml:space="preserve">(456) 789-0123</w:t>
        <w:br w:type="textWrapping"/>
        <w:t xml:space="preserve">j.amari@email.com</w:t>
        <w:br w:type="textWrapping"/>
        <w:t xml:space="preserve">144 Second Avenue, Raleigh, NC 23456</w:t>
      </w:r>
    </w:p>
    <w:p w:rsidR="00000000" w:rsidDel="00000000" w:rsidP="00000000" w:rsidRDefault="00000000" w:rsidRPr="00000000" w14:paraId="00000002">
      <w:pPr>
        <w:pStyle w:val="Heading3"/>
        <w:keepNext w:val="0"/>
        <w:keepLines w:val="0"/>
        <w:pBdr>
          <w:top w:color="auto" w:space="0" w:sz="0" w:val="none"/>
          <w:left w:color="auto" w:space="0" w:sz="0" w:val="none"/>
          <w:bottom w:color="0091ff" w:space="10" w:sz="6" w:val="single"/>
          <w:right w:color="auto" w:space="0" w:sz="0" w:val="none"/>
        </w:pBdr>
        <w:spacing w:after="280" w:before="0" w:line="384.00000000000006" w:lineRule="auto"/>
        <w:rPr>
          <w:rFonts w:ascii="Playfair Display" w:cs="Playfair Display" w:eastAsia="Playfair Display" w:hAnsi="Playfair Display"/>
          <w:b w:val="1"/>
          <w:color w:val="000000"/>
          <w:sz w:val="30"/>
          <w:szCs w:val="30"/>
        </w:rPr>
      </w:pPr>
      <w:bookmarkStart w:colFirst="0" w:colLast="0" w:name="_z2y0oappuxa4" w:id="0"/>
      <w:bookmarkEnd w:id="0"/>
      <w:r w:rsidDel="00000000" w:rsidR="00000000" w:rsidRPr="00000000">
        <w:rPr>
          <w:rFonts w:ascii="Playfair Display" w:cs="Playfair Display" w:eastAsia="Playfair Display" w:hAnsi="Playfair Display"/>
          <w:b w:val="1"/>
          <w:color w:val="000000"/>
          <w:sz w:val="30"/>
          <w:szCs w:val="30"/>
          <w:rtl w:val="0"/>
        </w:rPr>
        <w:t xml:space="preserve">Profile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pBdr>
        <w:spacing w:after="660" w:line="360" w:lineRule="auto"/>
        <w:rPr>
          <w:sz w:val="24"/>
          <w:szCs w:val="24"/>
        </w:rPr>
      </w:pPr>
      <w:r w:rsidDel="00000000" w:rsidR="00000000" w:rsidRPr="00000000">
        <w:rPr>
          <w:sz w:val="24"/>
          <w:szCs w:val="24"/>
          <w:rtl w:val="0"/>
        </w:rPr>
        <w:t xml:space="preserve">A Data Scientist with three years of professional experience, specializing in Python, machine learning, Big Data, and data management. Adept at performing statistical analysis on large, complex data sets to drive business intelligence and enhance data visualization.</w:t>
      </w:r>
    </w:p>
    <w:p w:rsidR="00000000" w:rsidDel="00000000" w:rsidP="00000000" w:rsidRDefault="00000000" w:rsidRPr="00000000" w14:paraId="00000004">
      <w:pPr>
        <w:pStyle w:val="Heading3"/>
        <w:keepNext w:val="0"/>
        <w:keepLines w:val="0"/>
        <w:pBdr>
          <w:top w:color="auto" w:space="0" w:sz="0" w:val="none"/>
          <w:left w:color="auto" w:space="0" w:sz="0" w:val="none"/>
          <w:bottom w:color="0091ff" w:space="10" w:sz="6" w:val="single"/>
          <w:right w:color="auto" w:space="0" w:sz="0" w:val="none"/>
        </w:pBdr>
        <w:spacing w:after="280" w:before="0" w:line="384.00000000000006" w:lineRule="auto"/>
        <w:rPr>
          <w:rFonts w:ascii="Playfair Display" w:cs="Playfair Display" w:eastAsia="Playfair Display" w:hAnsi="Playfair Display"/>
          <w:b w:val="1"/>
          <w:color w:val="000000"/>
          <w:sz w:val="30"/>
          <w:szCs w:val="30"/>
        </w:rPr>
      </w:pPr>
      <w:bookmarkStart w:colFirst="0" w:colLast="0" w:name="_24hfj7cgsmae" w:id="1"/>
      <w:bookmarkEnd w:id="1"/>
      <w:r w:rsidDel="00000000" w:rsidR="00000000" w:rsidRPr="00000000">
        <w:rPr>
          <w:rFonts w:ascii="Playfair Display" w:cs="Playfair Display" w:eastAsia="Playfair Display" w:hAnsi="Playfair Display"/>
          <w:b w:val="1"/>
          <w:color w:val="000000"/>
          <w:sz w:val="30"/>
          <w:szCs w:val="30"/>
          <w:rtl w:val="0"/>
        </w:rPr>
        <w:t xml:space="preserve">Professional Experience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pBdr>
        <w:spacing w:after="660" w:line="360" w:lineRule="auto"/>
        <w:rPr>
          <w:color w:val="666666"/>
          <w:sz w:val="24"/>
          <w:szCs w:val="24"/>
        </w:rPr>
      </w:pPr>
      <w:r w:rsidDel="00000000" w:rsidR="00000000" w:rsidRPr="00000000">
        <w:rPr>
          <w:b w:val="1"/>
          <w:sz w:val="24"/>
          <w:szCs w:val="24"/>
          <w:rtl w:val="0"/>
        </w:rPr>
        <w:t xml:space="preserve">Junior Data Scientist, Omega Real Estate, Raleigh, NC</w:t>
        <w:br w:type="textWrapping"/>
      </w:r>
      <w:r w:rsidDel="00000000" w:rsidR="00000000" w:rsidRPr="00000000">
        <w:rPr>
          <w:color w:val="666666"/>
          <w:sz w:val="24"/>
          <w:szCs w:val="24"/>
          <w:rtl w:val="0"/>
        </w:rPr>
        <w:t xml:space="preserve">July 2017 – Present</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380" w:line="360" w:lineRule="auto"/>
        <w:ind w:left="720" w:hanging="360"/>
      </w:pPr>
      <w:r w:rsidDel="00000000" w:rsidR="00000000" w:rsidRPr="00000000">
        <w:rPr>
          <w:sz w:val="24"/>
          <w:szCs w:val="24"/>
          <w:rtl w:val="0"/>
        </w:rPr>
        <w:t xml:space="preserve">Collaborate with team members to improve customer relationship management database, leading to improved customer service outcomes in a high-volume real estate firm</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sz w:val="24"/>
          <w:szCs w:val="24"/>
          <w:rtl w:val="0"/>
        </w:rPr>
        <w:t xml:space="preserve">Used predictive analytics including data mining techniques to forecast company sales with 94% accuracy</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600" w:before="0" w:beforeAutospacing="0" w:line="360" w:lineRule="auto"/>
        <w:ind w:left="720" w:hanging="360"/>
      </w:pPr>
      <w:r w:rsidDel="00000000" w:rsidR="00000000" w:rsidRPr="00000000">
        <w:rPr>
          <w:sz w:val="24"/>
          <w:szCs w:val="24"/>
          <w:rtl w:val="0"/>
        </w:rPr>
        <w:t xml:space="preserve">Increase data security by updating encryption, IP security and wireless transmission processes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pBdr>
        <w:spacing w:after="660" w:line="360" w:lineRule="auto"/>
        <w:rPr>
          <w:color w:val="666666"/>
          <w:sz w:val="24"/>
          <w:szCs w:val="24"/>
        </w:rPr>
      </w:pPr>
      <w:r w:rsidDel="00000000" w:rsidR="00000000" w:rsidRPr="00000000">
        <w:rPr>
          <w:b w:val="1"/>
          <w:sz w:val="24"/>
          <w:szCs w:val="24"/>
          <w:rtl w:val="0"/>
        </w:rPr>
        <w:t xml:space="preserve">Data Scientist Intern, Delta Security, Raleigh, NC</w:t>
        <w:br w:type="textWrapping"/>
      </w:r>
      <w:r w:rsidDel="00000000" w:rsidR="00000000" w:rsidRPr="00000000">
        <w:rPr>
          <w:color w:val="666666"/>
          <w:sz w:val="24"/>
          <w:szCs w:val="24"/>
          <w:rtl w:val="0"/>
        </w:rPr>
        <w:t xml:space="preserve">June 2016 – September 2016</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380" w:line="360" w:lineRule="auto"/>
        <w:ind w:left="720" w:hanging="360"/>
      </w:pPr>
      <w:r w:rsidDel="00000000" w:rsidR="00000000" w:rsidRPr="00000000">
        <w:rPr>
          <w:sz w:val="24"/>
          <w:szCs w:val="24"/>
          <w:rtl w:val="0"/>
        </w:rPr>
        <w:t xml:space="preserve">Gathered and analyzed information relating to system security and cyber threat intelligence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sz w:val="24"/>
          <w:szCs w:val="24"/>
          <w:rtl w:val="0"/>
        </w:rPr>
        <w:t xml:space="preserve">Utilized analytics involving large datasets to improve models for cyber threat indicators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600" w:before="0" w:beforeAutospacing="0" w:line="360" w:lineRule="auto"/>
        <w:ind w:left="720" w:hanging="360"/>
      </w:pPr>
      <w:r w:rsidDel="00000000" w:rsidR="00000000" w:rsidRPr="00000000">
        <w:rPr>
          <w:sz w:val="24"/>
          <w:szCs w:val="24"/>
          <w:rtl w:val="0"/>
        </w:rPr>
        <w:t xml:space="preserve">Helped develop new algorithms to improve system accuracy and security</w:t>
      </w:r>
    </w:p>
    <w:p w:rsidR="00000000" w:rsidDel="00000000" w:rsidP="00000000" w:rsidRDefault="00000000" w:rsidRPr="00000000" w14:paraId="0000000D">
      <w:pPr>
        <w:pStyle w:val="Heading3"/>
        <w:keepNext w:val="0"/>
        <w:keepLines w:val="0"/>
        <w:pBdr>
          <w:top w:color="auto" w:space="0" w:sz="0" w:val="none"/>
          <w:left w:color="auto" w:space="0" w:sz="0" w:val="none"/>
          <w:bottom w:color="0091ff" w:space="10" w:sz="6" w:val="single"/>
          <w:right w:color="auto" w:space="0" w:sz="0" w:val="none"/>
        </w:pBdr>
        <w:spacing w:after="280" w:before="0" w:line="384.00000000000006" w:lineRule="auto"/>
        <w:rPr>
          <w:rFonts w:ascii="Playfair Display" w:cs="Playfair Display" w:eastAsia="Playfair Display" w:hAnsi="Playfair Display"/>
          <w:b w:val="1"/>
          <w:color w:val="000000"/>
          <w:sz w:val="30"/>
          <w:szCs w:val="30"/>
        </w:rPr>
      </w:pPr>
      <w:bookmarkStart w:colFirst="0" w:colLast="0" w:name="_ibrs345mptpm" w:id="2"/>
      <w:bookmarkEnd w:id="2"/>
      <w:r w:rsidDel="00000000" w:rsidR="00000000" w:rsidRPr="00000000">
        <w:rPr>
          <w:rFonts w:ascii="Playfair Display" w:cs="Playfair Display" w:eastAsia="Playfair Display" w:hAnsi="Playfair Display"/>
          <w:b w:val="1"/>
          <w:color w:val="000000"/>
          <w:sz w:val="30"/>
          <w:szCs w:val="30"/>
          <w:rtl w:val="0"/>
        </w:rPr>
        <w:t xml:space="preserve">Key Skills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380" w:line="360" w:lineRule="auto"/>
        <w:ind w:left="720" w:hanging="360"/>
      </w:pPr>
      <w:r w:rsidDel="00000000" w:rsidR="00000000" w:rsidRPr="00000000">
        <w:rPr>
          <w:sz w:val="24"/>
          <w:szCs w:val="24"/>
          <w:rtl w:val="0"/>
        </w:rPr>
        <w:t xml:space="preserve">Statistical Analysis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sz w:val="24"/>
          <w:szCs w:val="24"/>
          <w:rtl w:val="0"/>
        </w:rPr>
        <w:t xml:space="preserve">Machine Learning</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sz w:val="24"/>
          <w:szCs w:val="24"/>
          <w:rtl w:val="0"/>
        </w:rPr>
        <w:t xml:space="preserve">Languages: C++, R, Python</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sz w:val="24"/>
          <w:szCs w:val="24"/>
          <w:rtl w:val="0"/>
        </w:rPr>
        <w:t xml:space="preserve">Data Management</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600" w:before="0" w:beforeAutospacing="0" w:line="360" w:lineRule="auto"/>
        <w:ind w:left="720" w:hanging="360"/>
      </w:pPr>
      <w:r w:rsidDel="00000000" w:rsidR="00000000" w:rsidRPr="00000000">
        <w:rPr>
          <w:sz w:val="24"/>
          <w:szCs w:val="24"/>
          <w:rtl w:val="0"/>
        </w:rPr>
        <w:t xml:space="preserve">Big Data</w:t>
      </w:r>
    </w:p>
    <w:p w:rsidR="00000000" w:rsidDel="00000000" w:rsidP="00000000" w:rsidRDefault="00000000" w:rsidRPr="00000000" w14:paraId="00000013">
      <w:pPr>
        <w:pStyle w:val="Heading3"/>
        <w:keepNext w:val="0"/>
        <w:keepLines w:val="0"/>
        <w:pBdr>
          <w:top w:color="auto" w:space="0" w:sz="0" w:val="none"/>
          <w:left w:color="auto" w:space="0" w:sz="0" w:val="none"/>
          <w:bottom w:color="0091ff" w:space="10" w:sz="6" w:val="single"/>
          <w:right w:color="auto" w:space="0" w:sz="0" w:val="none"/>
        </w:pBdr>
        <w:spacing w:after="280" w:before="0" w:line="384.00000000000006" w:lineRule="auto"/>
        <w:rPr>
          <w:rFonts w:ascii="Playfair Display" w:cs="Playfair Display" w:eastAsia="Playfair Display" w:hAnsi="Playfair Display"/>
          <w:b w:val="1"/>
          <w:color w:val="000000"/>
          <w:sz w:val="30"/>
          <w:szCs w:val="30"/>
        </w:rPr>
      </w:pPr>
      <w:bookmarkStart w:colFirst="0" w:colLast="0" w:name="_wb0y8ao2bxle" w:id="3"/>
      <w:bookmarkEnd w:id="3"/>
      <w:r w:rsidDel="00000000" w:rsidR="00000000" w:rsidRPr="00000000">
        <w:rPr>
          <w:rFonts w:ascii="Playfair Display" w:cs="Playfair Display" w:eastAsia="Playfair Display" w:hAnsi="Playfair Display"/>
          <w:b w:val="1"/>
          <w:color w:val="000000"/>
          <w:sz w:val="30"/>
          <w:szCs w:val="30"/>
          <w:rtl w:val="0"/>
        </w:rPr>
        <w:t xml:space="preserve">Education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pBdr>
        <w:spacing w:after="660" w:line="360" w:lineRule="auto"/>
        <w:rPr>
          <w:color w:val="666666"/>
          <w:sz w:val="24"/>
          <w:szCs w:val="24"/>
        </w:rPr>
      </w:pPr>
      <w:r w:rsidDel="00000000" w:rsidR="00000000" w:rsidRPr="00000000">
        <w:rPr>
          <w:b w:val="1"/>
          <w:sz w:val="24"/>
          <w:szCs w:val="24"/>
          <w:rtl w:val="0"/>
        </w:rPr>
        <w:t xml:space="preserve">Master of Science in Analytics</w:t>
        <w:br w:type="textWrapping"/>
      </w:r>
      <w:r w:rsidDel="00000000" w:rsidR="00000000" w:rsidRPr="00000000">
        <w:rPr>
          <w:color w:val="666666"/>
          <w:sz w:val="24"/>
          <w:szCs w:val="24"/>
          <w:rtl w:val="0"/>
        </w:rPr>
        <w:t xml:space="preserve">North Carolina State University – Raleigh, Raleigh, NC, September 2015 – June 2017</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pBdr>
        <w:spacing w:line="360" w:lineRule="auto"/>
        <w:rPr>
          <w:color w:val="666666"/>
          <w:sz w:val="24"/>
          <w:szCs w:val="24"/>
        </w:rPr>
      </w:pPr>
      <w:r w:rsidDel="00000000" w:rsidR="00000000" w:rsidRPr="00000000">
        <w:rPr>
          <w:b w:val="1"/>
          <w:sz w:val="24"/>
          <w:szCs w:val="24"/>
          <w:rtl w:val="0"/>
        </w:rPr>
        <w:t xml:space="preserve">Bachelor of Science in Mathematics</w:t>
        <w:br w:type="textWrapping"/>
      </w:r>
      <w:r w:rsidDel="00000000" w:rsidR="00000000" w:rsidRPr="00000000">
        <w:rPr>
          <w:color w:val="666666"/>
          <w:sz w:val="24"/>
          <w:szCs w:val="24"/>
          <w:rtl w:val="0"/>
        </w:rPr>
        <w:t xml:space="preserve">University of Wisconsin – Madison, Madison, WI, September 2011 – June 2015</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