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74A" w:rsidRPr="00C158AC" w:rsidRDefault="00E02530" w:rsidP="00E02530">
      <w:pPr>
        <w:jc w:val="center"/>
        <w:rPr>
          <w:b/>
          <w:sz w:val="28"/>
          <w:szCs w:val="28"/>
          <w:lang w:val="en-US"/>
        </w:rPr>
      </w:pPr>
      <w:r w:rsidRPr="00C158AC">
        <w:rPr>
          <w:b/>
          <w:sz w:val="28"/>
          <w:szCs w:val="28"/>
          <w:lang w:val="en-US"/>
        </w:rPr>
        <w:t>FINANCE DASHBOARD DETAILS AND INSIGHTS:</w:t>
      </w:r>
    </w:p>
    <w:p w:rsidR="00E02530" w:rsidRDefault="00E02530" w:rsidP="00E02530">
      <w:pPr>
        <w:jc w:val="center"/>
        <w:rPr>
          <w:b/>
          <w:lang w:val="en-US"/>
        </w:rPr>
      </w:pPr>
    </w:p>
    <w:p w:rsidR="00E02530" w:rsidRPr="00C158AC" w:rsidRDefault="00E02530" w:rsidP="00E02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dataset you've uploaded is a </w:t>
      </w:r>
      <w:r w:rsidRPr="00C158A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personal finance tracker</w:t>
      </w: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monthly data from </w:t>
      </w:r>
      <w:r w:rsidRPr="00C158A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January 2021 to February 2024</w:t>
      </w: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 contains 15 financial components under categories like </w:t>
      </w:r>
      <w:r w:rsidRPr="00C158A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Income</w:t>
      </w: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158A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Savings</w:t>
      </w: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158A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Expenses</w:t>
      </w: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more.</w:t>
      </w:r>
    </w:p>
    <w:p w:rsidR="00E02530" w:rsidRPr="00C158AC" w:rsidRDefault="00C158AC" w:rsidP="00C158AC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  <w:r w:rsidR="00E02530" w:rsidRPr="00C15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Structure Overview:</w:t>
      </w:r>
    </w:p>
    <w:p w:rsidR="00E02530" w:rsidRPr="00C158AC" w:rsidRDefault="00E02530" w:rsidP="00E025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8A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Columns:</w:t>
      </w:r>
    </w:p>
    <w:p w:rsidR="00E02530" w:rsidRPr="00C158AC" w:rsidRDefault="00E02530" w:rsidP="00E025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8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</w:t>
      </w: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Financial category (e.g., Income, Expense, Savings)</w:t>
      </w:r>
    </w:p>
    <w:p w:rsidR="00E02530" w:rsidRPr="00C158AC" w:rsidRDefault="00E02530" w:rsidP="00E025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8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Component</w:t>
      </w: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Specific item (e.g., Salary, Rent, Mutual Funds)</w:t>
      </w:r>
    </w:p>
    <w:p w:rsidR="00E02530" w:rsidRPr="00C158AC" w:rsidRDefault="00E02530" w:rsidP="00E0253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Monthly data columns (from </w:t>
      </w:r>
      <w:r w:rsidRPr="00C158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2021-01-01</w:t>
      </w: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C158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2024-02-01</w:t>
      </w: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with numerical values</w:t>
      </w:r>
    </w:p>
    <w:p w:rsidR="00E02530" w:rsidRPr="00C158AC" w:rsidRDefault="00C158AC" w:rsidP="00C158AC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n-IN"/>
          <w14:ligatures w14:val="none"/>
        </w:rPr>
      </w:pP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  <w:r w:rsidR="00E02530" w:rsidRPr="00C15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This Data Is About:</w:t>
      </w:r>
    </w:p>
    <w:p w:rsidR="00E02530" w:rsidRPr="00C158AC" w:rsidRDefault="00E02530" w:rsidP="00E02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tracks </w:t>
      </w:r>
      <w:r w:rsidRPr="00C158A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monthly inflow and outflow</w:t>
      </w: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money across various components, helping to </w:t>
      </w:r>
      <w:proofErr w:type="spellStart"/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E02530" w:rsidRPr="00C158AC" w:rsidRDefault="00E02530" w:rsidP="00E02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Earnings (e.g., salary, freelancing)</w:t>
      </w:r>
    </w:p>
    <w:p w:rsidR="00E02530" w:rsidRPr="00C158AC" w:rsidRDefault="00E02530" w:rsidP="00E02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Savings growth (e.g., mutual funds, deposits)</w:t>
      </w:r>
    </w:p>
    <w:p w:rsidR="00E02530" w:rsidRPr="00C158AC" w:rsidRDefault="00E02530" w:rsidP="00E025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Expenses (e.g., rent, groceries, insurance)</w:t>
      </w:r>
    </w:p>
    <w:p w:rsidR="00E02530" w:rsidRPr="00C158AC" w:rsidRDefault="00C158AC" w:rsidP="00C15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  <w:bookmarkStart w:id="0" w:name="_GoBack"/>
      <w:r w:rsidR="00E02530" w:rsidRPr="00C158AC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E02530" w:rsidRPr="00C15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Possible Insights You Can Draw:</w:t>
      </w:r>
    </w:p>
    <w:bookmarkEnd w:id="0"/>
    <w:p w:rsidR="00E02530" w:rsidRPr="00C158AC" w:rsidRDefault="00E02530" w:rsidP="00E02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8A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Monthly Cash Flow Trends</w:t>
      </w: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Track how income, expenses, and savings have changed over time.</w:t>
      </w:r>
    </w:p>
    <w:p w:rsidR="00E02530" w:rsidRPr="00C158AC" w:rsidRDefault="00E02530" w:rsidP="00E02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8A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Savings Growth</w:t>
      </w: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Identify which saving instruments are increasing or underperforming.</w:t>
      </w:r>
    </w:p>
    <w:p w:rsidR="00E02530" w:rsidRPr="00C158AC" w:rsidRDefault="00E02530" w:rsidP="00E02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8A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Expense Breakdown</w:t>
      </w: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See which expenses dominate monthly spending (e.g., rent, groceries).</w:t>
      </w:r>
    </w:p>
    <w:p w:rsidR="00E02530" w:rsidRPr="00C158AC" w:rsidRDefault="00E02530" w:rsidP="00E02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8A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Income Diversification</w:t>
      </w: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Measure how much freelancing contributes compared to a fixed salary.</w:t>
      </w:r>
    </w:p>
    <w:p w:rsidR="00E02530" w:rsidRPr="00C158AC" w:rsidRDefault="00E02530" w:rsidP="00E02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8A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Budget Planning</w:t>
      </w: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Identify months with surplus or deficit for better financial planning.</w:t>
      </w:r>
    </w:p>
    <w:p w:rsidR="00E02530" w:rsidRPr="00C158AC" w:rsidRDefault="00E02530" w:rsidP="00E025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158A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IN"/>
          <w14:ligatures w14:val="none"/>
        </w:rPr>
        <w:t>Spending Habits</w:t>
      </w:r>
      <w:r w:rsidRPr="00C15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Detect seasonal spending patterns or irregularities.</w:t>
      </w:r>
    </w:p>
    <w:p w:rsidR="00E02530" w:rsidRPr="00E02530" w:rsidRDefault="00E02530" w:rsidP="00E02530">
      <w:pPr>
        <w:rPr>
          <w:b/>
          <w:lang w:val="en-US"/>
        </w:rPr>
      </w:pPr>
    </w:p>
    <w:sectPr w:rsidR="00E02530" w:rsidRPr="00E02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E7A2C"/>
    <w:multiLevelType w:val="multilevel"/>
    <w:tmpl w:val="7646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A1D04"/>
    <w:multiLevelType w:val="multilevel"/>
    <w:tmpl w:val="9C7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F34A4"/>
    <w:multiLevelType w:val="multilevel"/>
    <w:tmpl w:val="6824A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530"/>
    <w:rsid w:val="004C074A"/>
    <w:rsid w:val="00C158AC"/>
    <w:rsid w:val="00E02530"/>
    <w:rsid w:val="00FE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736EA"/>
  <w15:chartTrackingRefBased/>
  <w15:docId w15:val="{3F155DB7-6F17-4E85-BF7C-5C5E8018A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025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0253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2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025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25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0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2</cp:revision>
  <dcterms:created xsi:type="dcterms:W3CDTF">2025-07-19T16:04:00Z</dcterms:created>
  <dcterms:modified xsi:type="dcterms:W3CDTF">2026-01-12T04:47:00Z</dcterms:modified>
</cp:coreProperties>
</file>