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360" w:lineRule="auto"/>
        <w:jc w:val="center"/>
      </w:pPr>
      <w:r>
        <w:rPr>
          <w:rFonts w:ascii="Times New Roman" w:hAnsi="Times New Roman"/>
          <w:b/>
          <w:i w:val="0"/>
          <w:color w:val="000000"/>
          <w:sz w:val="32"/>
        </w:rPr>
        <w:t>MAJOR PROJECT REPORT</w:t>
      </w:r>
    </w:p>
    <w:p>
      <w:pPr>
        <w:spacing w:before="0" w:after="120" w:line="360" w:lineRule="auto"/>
        <w:jc w:val="center"/>
      </w:pPr>
      <w:r>
        <w:rPr>
          <w:rFonts w:ascii="Times New Roman" w:hAnsi="Times New Roman"/>
          <w:b w:val="0"/>
          <w:i/>
          <w:color w:val="000000"/>
          <w:sz w:val="28"/>
        </w:rPr>
        <w:t>Entitled</w:t>
      </w:r>
    </w:p>
    <w:p>
      <w:pPr>
        <w:spacing w:before="0" w:after="240" w:line="312" w:lineRule="auto"/>
        <w:jc w:val="center"/>
      </w:pPr>
      <w:r>
        <w:rPr>
          <w:rFonts w:ascii="Times New Roman" w:hAnsi="Times New Roman"/>
          <w:b/>
          <w:i w:val="0"/>
          <w:color w:val="000000"/>
          <w:sz w:val="36"/>
        </w:rPr>
        <w:t>PITCHIQ: AN INTELLIGENT CASE-GROUNDED PITCH OPTIMIZATION AND DIAGNOSTIC ENGINE</w:t>
      </w:r>
    </w:p>
    <w:p>
      <w:pPr>
        <w:spacing w:before="0" w:after="120" w:line="360" w:lineRule="auto"/>
        <w:jc w:val="center"/>
      </w:pPr>
      <w:r>
        <w:rPr>
          <w:rFonts w:ascii="Times New Roman" w:hAnsi="Times New Roman"/>
          <w:b w:val="0"/>
          <w:i/>
          <w:color w:val="000000"/>
          <w:sz w:val="28"/>
        </w:rPr>
        <w:t>Submitted by</w:t>
      </w:r>
    </w:p>
    <w:p>
      <w:pPr>
        <w:spacing w:before="0" w:after="240" w:line="288" w:lineRule="auto"/>
        <w:jc w:val="center"/>
      </w:pPr>
      <w:r>
        <w:rPr>
          <w:rFonts w:ascii="Times New Roman" w:hAnsi="Times New Roman"/>
          <w:b/>
          <w:i w:val="0"/>
          <w:color w:val="000000"/>
          <w:sz w:val="30"/>
        </w:rPr>
        <w:t>PARTH BAVALLIYA - 2402031830036</w:t>
        <w:br/>
        <w:t>HARSH VARATIYA - 2402031830026</w:t>
        <w:br/>
        <w:t>AKSHAT SOLANKI - 2402031830015</w:t>
      </w:r>
    </w:p>
    <w:p>
      <w:pPr>
        <w:spacing w:before="0" w:after="80" w:line="360" w:lineRule="auto"/>
        <w:jc w:val="center"/>
      </w:pPr>
      <w:r>
        <w:rPr>
          <w:rFonts w:ascii="Times New Roman" w:hAnsi="Times New Roman"/>
          <w:b w:val="0"/>
          <w:i/>
          <w:color w:val="000000"/>
          <w:sz w:val="28"/>
        </w:rPr>
        <w:t>in</w:t>
      </w:r>
    </w:p>
    <w:p>
      <w:pPr>
        <w:spacing w:before="0" w:after="80" w:line="360" w:lineRule="auto"/>
        <w:jc w:val="center"/>
      </w:pPr>
      <w:r>
        <w:rPr>
          <w:rFonts w:ascii="Times New Roman" w:hAnsi="Times New Roman"/>
          <w:b/>
          <w:i w:val="0"/>
          <w:color w:val="000000"/>
          <w:sz w:val="30"/>
        </w:rPr>
        <w:t>PARTIAL FULFILLMENT FOR THE DEGREE OF</w:t>
      </w:r>
    </w:p>
    <w:p>
      <w:pPr>
        <w:spacing w:before="0" w:after="80" w:line="360" w:lineRule="auto"/>
        <w:jc w:val="center"/>
      </w:pPr>
      <w:r>
        <w:rPr>
          <w:rFonts w:ascii="Times New Roman" w:hAnsi="Times New Roman"/>
          <w:b/>
          <w:i w:val="0"/>
          <w:color w:val="000000"/>
          <w:sz w:val="32"/>
        </w:rPr>
        <w:t>BACHELOR OF TECHNOLOGY</w:t>
      </w:r>
    </w:p>
    <w:p>
      <w:pPr>
        <w:spacing w:before="0" w:after="80" w:line="360" w:lineRule="auto"/>
        <w:jc w:val="center"/>
      </w:pPr>
      <w:r>
        <w:rPr>
          <w:rFonts w:ascii="Times New Roman" w:hAnsi="Times New Roman"/>
          <w:b w:val="0"/>
          <w:i/>
          <w:color w:val="000000"/>
          <w:sz w:val="28"/>
        </w:rPr>
        <w:t>in</w:t>
      </w:r>
    </w:p>
    <w:p>
      <w:pPr>
        <w:spacing w:before="0" w:after="320" w:line="360" w:lineRule="auto"/>
        <w:jc w:val="center"/>
      </w:pPr>
      <w:r>
        <w:rPr>
          <w:rFonts w:ascii="Times New Roman" w:hAnsi="Times New Roman"/>
          <w:b/>
          <w:i w:val="0"/>
          <w:color w:val="000000"/>
          <w:sz w:val="32"/>
        </w:rPr>
        <w:t>COMPUTER ENGINEERING</w:t>
      </w:r>
    </w:p>
    <w:p>
      <w:pPr>
        <w:spacing w:after="280"/>
        <w:jc w:val="center"/>
      </w:pPr>
      <w:r>
        <w:drawing>
          <wp:inline xmlns:a="http://schemas.openxmlformats.org/drawingml/2006/main" xmlns:pic="http://schemas.openxmlformats.org/drawingml/2006/picture">
            <wp:extent cx="1371600" cy="1022522"/>
            <wp:docPr id="1" name="Picture 1"/>
            <wp:cNvGraphicFramePr>
              <a:graphicFrameLocks noChangeAspect="1"/>
            </wp:cNvGraphicFramePr>
            <a:graphic>
              <a:graphicData uri="http://schemas.openxmlformats.org/drawingml/2006/picture">
                <pic:pic>
                  <pic:nvPicPr>
                    <pic:cNvPr id="0" name="silver_oak_crest.png"/>
                    <pic:cNvPicPr/>
                  </pic:nvPicPr>
                  <pic:blipFill>
                    <a:blip r:embed="rId11"/>
                    <a:stretch>
                      <a:fillRect/>
                    </a:stretch>
                  </pic:blipFill>
                  <pic:spPr>
                    <a:xfrm>
                      <a:off x="0" y="0"/>
                      <a:ext cx="1371600" cy="1022522"/>
                    </a:xfrm>
                    <a:prstGeom prst="rect"/>
                  </pic:spPr>
                </pic:pic>
              </a:graphicData>
            </a:graphic>
          </wp:inline>
        </w:drawing>
      </w:r>
    </w:p>
    <w:p>
      <w:pPr>
        <w:spacing w:before="0" w:after="40" w:line="360" w:lineRule="auto"/>
        <w:jc w:val="center"/>
      </w:pPr>
      <w:r>
        <w:rPr>
          <w:rFonts w:ascii="Times New Roman" w:hAnsi="Times New Roman"/>
          <w:b/>
          <w:i w:val="0"/>
          <w:color w:val="000000"/>
          <w:sz w:val="30"/>
        </w:rPr>
        <w:t>Department of Computer Engineering</w:t>
      </w:r>
    </w:p>
    <w:p>
      <w:pPr>
        <w:spacing w:before="0" w:after="40" w:line="360" w:lineRule="auto"/>
        <w:jc w:val="center"/>
      </w:pPr>
      <w:r>
        <w:rPr>
          <w:rFonts w:ascii="Times New Roman" w:hAnsi="Times New Roman"/>
          <w:b/>
          <w:i w:val="0"/>
          <w:color w:val="000000"/>
          <w:sz w:val="30"/>
        </w:rPr>
        <w:t>College of Technology</w:t>
      </w:r>
    </w:p>
    <w:p>
      <w:pPr>
        <w:spacing w:before="0" w:after="160" w:line="360" w:lineRule="auto"/>
        <w:jc w:val="center"/>
      </w:pPr>
      <w:r>
        <w:rPr>
          <w:rFonts w:ascii="Times New Roman" w:hAnsi="Times New Roman"/>
          <w:b/>
          <w:i w:val="0"/>
          <w:color w:val="000000"/>
          <w:sz w:val="30"/>
        </w:rPr>
        <w:t>Silver Oak University, Ahmedabad</w:t>
      </w:r>
    </w:p>
    <w:p>
      <w:pPr>
        <w:spacing w:before="0" w:after="0" w:line="360" w:lineRule="auto"/>
        <w:jc w:val="center"/>
      </w:pPr>
      <w:r>
        <w:rPr>
          <w:rFonts w:ascii="Times New Roman" w:hAnsi="Times New Roman"/>
          <w:b w:val="0"/>
          <w:i w:val="0"/>
          <w:color w:val="000000"/>
          <w:sz w:val="28"/>
        </w:rPr>
        <w:t>April, 2026</w:t>
      </w:r>
    </w:p>
    <w:p>
      <w:r>
        <w:br w:type="page"/>
      </w:r>
    </w:p>
    <w:p>
      <w:pPr>
        <w:spacing w:before="200" w:after="80" w:line="360" w:lineRule="auto"/>
        <w:jc w:val="center"/>
      </w:pPr>
      <w:r>
        <w:rPr>
          <w:rFonts w:ascii="Times New Roman" w:hAnsi="Times New Roman"/>
          <w:b/>
          <w:i w:val="0"/>
          <w:color w:val="000000"/>
          <w:sz w:val="32"/>
        </w:rPr>
        <w:t>MAJOR PROJECT REPORT</w:t>
      </w:r>
    </w:p>
    <w:p>
      <w:pPr>
        <w:spacing w:before="0" w:after="120" w:line="360" w:lineRule="auto"/>
        <w:jc w:val="center"/>
      </w:pPr>
      <w:r>
        <w:rPr>
          <w:rFonts w:ascii="Times New Roman" w:hAnsi="Times New Roman"/>
          <w:b w:val="0"/>
          <w:i/>
          <w:color w:val="000000"/>
          <w:sz w:val="28"/>
        </w:rPr>
        <w:t>Entitled</w:t>
      </w:r>
    </w:p>
    <w:p>
      <w:pPr>
        <w:spacing w:before="0" w:after="240" w:line="312" w:lineRule="auto"/>
        <w:jc w:val="center"/>
      </w:pPr>
      <w:r>
        <w:rPr>
          <w:rFonts w:ascii="Times New Roman" w:hAnsi="Times New Roman"/>
          <w:b/>
          <w:i w:val="0"/>
          <w:color w:val="000000"/>
          <w:sz w:val="36"/>
        </w:rPr>
        <w:t>PITCHIQ: AN INTELLIGENT CASE-GROUNDED PITCH OPTIMIZATION AND DIAGNOSTIC ENGINE</w:t>
      </w:r>
    </w:p>
    <w:p>
      <w:pPr>
        <w:spacing w:before="0" w:after="120" w:line="360" w:lineRule="auto"/>
        <w:jc w:val="center"/>
      </w:pPr>
      <w:r>
        <w:rPr>
          <w:rFonts w:ascii="Times New Roman" w:hAnsi="Times New Roman"/>
          <w:b w:val="0"/>
          <w:i/>
          <w:color w:val="000000"/>
          <w:sz w:val="28"/>
        </w:rPr>
        <w:t>Submitted by</w:t>
      </w:r>
    </w:p>
    <w:p>
      <w:pPr>
        <w:spacing w:before="0" w:after="240" w:line="288" w:lineRule="auto"/>
        <w:jc w:val="center"/>
      </w:pPr>
      <w:r>
        <w:rPr>
          <w:rFonts w:ascii="Times New Roman" w:hAnsi="Times New Roman"/>
          <w:b/>
          <w:i w:val="0"/>
          <w:color w:val="000000"/>
          <w:sz w:val="30"/>
        </w:rPr>
        <w:t>PARTH BAVALLIYA - 2402031830036</w:t>
        <w:br/>
        <w:t>HARSH VARATIYA - 2402031830026</w:t>
        <w:br/>
        <w:t>AKSHAT SOLANKI - 2402031830015</w:t>
      </w:r>
    </w:p>
    <w:p>
      <w:pPr>
        <w:spacing w:before="0" w:after="80" w:line="360" w:lineRule="auto"/>
        <w:jc w:val="center"/>
      </w:pPr>
      <w:r>
        <w:rPr>
          <w:rFonts w:ascii="Times New Roman" w:hAnsi="Times New Roman"/>
          <w:b w:val="0"/>
          <w:i/>
          <w:color w:val="000000"/>
          <w:sz w:val="28"/>
        </w:rPr>
        <w:t>in</w:t>
      </w:r>
    </w:p>
    <w:p>
      <w:pPr>
        <w:spacing w:before="0" w:after="80" w:line="360" w:lineRule="auto"/>
        <w:jc w:val="center"/>
      </w:pPr>
      <w:r>
        <w:rPr>
          <w:rFonts w:ascii="Times New Roman" w:hAnsi="Times New Roman"/>
          <w:b/>
          <w:i w:val="0"/>
          <w:color w:val="000000"/>
          <w:sz w:val="30"/>
        </w:rPr>
        <w:t>PARTIAL FULFILLMENT FOR THE DEGREE OF</w:t>
      </w:r>
    </w:p>
    <w:p>
      <w:pPr>
        <w:spacing w:before="0" w:after="80" w:line="360" w:lineRule="auto"/>
        <w:jc w:val="center"/>
      </w:pPr>
      <w:r>
        <w:rPr>
          <w:rFonts w:ascii="Times New Roman" w:hAnsi="Times New Roman"/>
          <w:b/>
          <w:i w:val="0"/>
          <w:color w:val="000000"/>
          <w:sz w:val="32"/>
        </w:rPr>
        <w:t>BACHELOR OF TECHNOLOGY</w:t>
      </w:r>
    </w:p>
    <w:p>
      <w:pPr>
        <w:spacing w:before="0" w:after="80" w:line="360" w:lineRule="auto"/>
        <w:jc w:val="center"/>
      </w:pPr>
      <w:r>
        <w:rPr>
          <w:rFonts w:ascii="Times New Roman" w:hAnsi="Times New Roman"/>
          <w:b w:val="0"/>
          <w:i/>
          <w:color w:val="000000"/>
          <w:sz w:val="28"/>
        </w:rPr>
        <w:t>in</w:t>
      </w:r>
    </w:p>
    <w:p>
      <w:pPr>
        <w:spacing w:before="0" w:after="320" w:line="360" w:lineRule="auto"/>
        <w:jc w:val="center"/>
      </w:pPr>
      <w:r>
        <w:rPr>
          <w:rFonts w:ascii="Times New Roman" w:hAnsi="Times New Roman"/>
          <w:b/>
          <w:i w:val="0"/>
          <w:color w:val="000000"/>
          <w:sz w:val="32"/>
        </w:rPr>
        <w:t>COMPUTER ENGINEERING</w:t>
      </w:r>
    </w:p>
    <w:p>
      <w:pPr>
        <w:spacing w:after="280"/>
        <w:jc w:val="center"/>
      </w:pPr>
      <w:r>
        <w:drawing>
          <wp:inline xmlns:a="http://schemas.openxmlformats.org/drawingml/2006/main" xmlns:pic="http://schemas.openxmlformats.org/drawingml/2006/picture">
            <wp:extent cx="1371600" cy="1022522"/>
            <wp:docPr id="2" name="Picture 2"/>
            <wp:cNvGraphicFramePr>
              <a:graphicFrameLocks noChangeAspect="1"/>
            </wp:cNvGraphicFramePr>
            <a:graphic>
              <a:graphicData uri="http://schemas.openxmlformats.org/drawingml/2006/picture">
                <pic:pic>
                  <pic:nvPicPr>
                    <pic:cNvPr id="0" name="silver_oak_crest.png"/>
                    <pic:cNvPicPr/>
                  </pic:nvPicPr>
                  <pic:blipFill>
                    <a:blip r:embed="rId11"/>
                    <a:stretch>
                      <a:fillRect/>
                    </a:stretch>
                  </pic:blipFill>
                  <pic:spPr>
                    <a:xfrm>
                      <a:off x="0" y="0"/>
                      <a:ext cx="1371600" cy="1022522"/>
                    </a:xfrm>
                    <a:prstGeom prst="rect"/>
                  </pic:spPr>
                </pic:pic>
              </a:graphicData>
            </a:graphic>
          </wp:inline>
        </w:drawing>
      </w:r>
    </w:p>
    <w:p>
      <w:pPr>
        <w:spacing w:before="0" w:after="40" w:line="360" w:lineRule="auto"/>
        <w:jc w:val="center"/>
      </w:pPr>
      <w:r>
        <w:rPr>
          <w:rFonts w:ascii="Times New Roman" w:hAnsi="Times New Roman"/>
          <w:b/>
          <w:i w:val="0"/>
          <w:color w:val="000000"/>
          <w:sz w:val="30"/>
        </w:rPr>
        <w:t>Department of Computer Engineering</w:t>
      </w:r>
    </w:p>
    <w:p>
      <w:pPr>
        <w:spacing w:before="0" w:after="40" w:line="360" w:lineRule="auto"/>
        <w:jc w:val="center"/>
      </w:pPr>
      <w:r>
        <w:rPr>
          <w:rFonts w:ascii="Times New Roman" w:hAnsi="Times New Roman"/>
          <w:b/>
          <w:i w:val="0"/>
          <w:color w:val="000000"/>
          <w:sz w:val="30"/>
        </w:rPr>
        <w:t>College of Technology</w:t>
      </w:r>
    </w:p>
    <w:p>
      <w:pPr>
        <w:spacing w:before="0" w:after="160" w:line="360" w:lineRule="auto"/>
        <w:jc w:val="center"/>
      </w:pPr>
      <w:r>
        <w:rPr>
          <w:rFonts w:ascii="Times New Roman" w:hAnsi="Times New Roman"/>
          <w:b/>
          <w:i w:val="0"/>
          <w:color w:val="000000"/>
          <w:sz w:val="30"/>
        </w:rPr>
        <w:t>Silver Oak University, Ahmedabad</w:t>
      </w:r>
    </w:p>
    <w:p>
      <w:pPr>
        <w:spacing w:before="0" w:after="0" w:line="360" w:lineRule="auto"/>
        <w:jc w:val="center"/>
      </w:pPr>
      <w:r>
        <w:rPr>
          <w:rFonts w:ascii="Times New Roman" w:hAnsi="Times New Roman"/>
          <w:b w:val="0"/>
          <w:i w:val="0"/>
          <w:color w:val="000000"/>
          <w:sz w:val="28"/>
        </w:rPr>
        <w:t>April, 2026</w:t>
      </w:r>
    </w:p>
    <w:p>
      <w:r>
        <w:br w:type="page"/>
      </w:r>
    </w:p>
    <w:p>
      <w:pPr>
        <w:spacing w:after="200"/>
        <w:jc w:val="center"/>
      </w:pPr>
      <w:r>
        <w:drawing>
          <wp:inline xmlns:a="http://schemas.openxmlformats.org/drawingml/2006/main" xmlns:pic="http://schemas.openxmlformats.org/drawingml/2006/picture">
            <wp:extent cx="2926080" cy="847703"/>
            <wp:docPr id="3" name="Picture 3"/>
            <wp:cNvGraphicFramePr>
              <a:graphicFrameLocks noChangeAspect="1"/>
            </wp:cNvGraphicFramePr>
            <a:graphic>
              <a:graphicData uri="http://schemas.openxmlformats.org/drawingml/2006/picture">
                <pic:pic>
                  <pic:nvPicPr>
                    <pic:cNvPr id="0" name="silver_oak_banner.png"/>
                    <pic:cNvPicPr/>
                  </pic:nvPicPr>
                  <pic:blipFill>
                    <a:blip r:embed="rId12"/>
                    <a:stretch>
                      <a:fillRect/>
                    </a:stretch>
                  </pic:blipFill>
                  <pic:spPr>
                    <a:xfrm>
                      <a:off x="0" y="0"/>
                      <a:ext cx="2926080" cy="847703"/>
                    </a:xfrm>
                    <a:prstGeom prst="rect"/>
                  </pic:spPr>
                </pic:pic>
              </a:graphicData>
            </a:graphic>
          </wp:inline>
        </w:drawing>
      </w:r>
    </w:p>
    <w:p>
      <w:pPr>
        <w:spacing w:before="0" w:after="40" w:line="360" w:lineRule="auto"/>
        <w:jc w:val="center"/>
      </w:pPr>
      <w:r>
        <w:rPr>
          <w:rFonts w:ascii="Times New Roman" w:hAnsi="Times New Roman"/>
          <w:b/>
          <w:i w:val="0"/>
          <w:color w:val="000000"/>
          <w:sz w:val="32"/>
        </w:rPr>
        <w:t>College of Technology</w:t>
      </w:r>
    </w:p>
    <w:p>
      <w:pPr>
        <w:spacing w:before="0" w:after="320" w:line="360" w:lineRule="auto"/>
        <w:jc w:val="center"/>
      </w:pPr>
      <w:r>
        <w:rPr>
          <w:rFonts w:ascii="Times New Roman" w:hAnsi="Times New Roman"/>
          <w:b/>
          <w:i w:val="0"/>
          <w:color w:val="000000"/>
          <w:sz w:val="32"/>
        </w:rPr>
        <w:t>Department of Computer Engineering</w:t>
      </w:r>
    </w:p>
    <w:p>
      <w:pPr>
        <w:spacing w:before="0" w:after="400" w:line="360" w:lineRule="auto"/>
        <w:jc w:val="center"/>
      </w:pPr>
      <w:r>
        <w:rPr>
          <w:rFonts w:ascii="Times New Roman" w:hAnsi="Times New Roman"/>
          <w:b/>
          <w:i w:val="0"/>
          <w:color w:val="000000"/>
          <w:sz w:val="36"/>
        </w:rPr>
        <w:t>CERTIFICATE</w:t>
      </w:r>
    </w:p>
    <w:p>
      <w:pPr>
        <w:spacing w:line="360" w:lineRule="auto" w:after="800"/>
        <w:jc w:val="both"/>
      </w:pPr>
      <w:r>
        <w:rPr>
          <w:rFonts w:ascii="Times New Roman" w:hAnsi="Times New Roman"/>
          <w:sz w:val="24"/>
        </w:rPr>
        <w:t>This is to certify that Parth Bavalliya (Enrollment No: 2402031830036), Harsh Varatiya (Enrollment No: 2402031830026), and Akshat Solanki (Enrollment No: 2402031830015) have submitted the Major Project report entitled "PitchIQ: An Intelligent Case-Grounded Pitch Optimization and Diagnostic Engine" in partial fulfillment of the requirement for the award of the degree in Bachelor of Technology in Computer Engineering of Silver Oak University, Ahmedabad during the academic year 2025–2026.</w:t>
      </w:r>
    </w:p>
    <w:tbl>
      <w:tblPr>
        <w:tblW w:type="auto" w:w="0"/>
        <w:jc w:val="center"/>
        <w:tblLayout w:type="fixed"/>
        <w:tblLook w:firstColumn="1" w:firstRow="1" w:lastColumn="0" w:lastRow="0" w:noHBand="0" w:noVBand="1" w:val="04A0"/>
      </w:tblPr>
      <w:tblGrid>
        <w:gridCol w:w="4608"/>
        <w:gridCol w:w="4608"/>
      </w:tblGrid>
      <w:tr>
        <w:tc>
          <w:tcPr>
            <w:tcW w:type="dxa" w:w="4334"/>
          </w:tcPr>
          <w:p>
            <w:r>
              <w:rPr>
                <w:rFonts w:ascii="Times New Roman" w:hAnsi="Times New Roman"/>
                <w:sz w:val="22"/>
              </w:rPr>
              <w:t>Prof. Hemali Patel</w:t>
              <w:br/>
              <w:t>Internal Guide</w:t>
              <w:br/>
              <w:t>Department of Computer Engineering</w:t>
              <w:br/>
              <w:t>College of Technology</w:t>
              <w:br/>
              <w:t>Silver Oak University</w:t>
            </w:r>
          </w:p>
        </w:tc>
        <w:tc>
          <w:tcPr>
            <w:tcW w:type="dxa" w:w="4334"/>
          </w:tcPr>
          <w:p>
            <w:pPr>
              <w:jc w:val="right"/>
            </w:pPr>
            <w:r>
              <w:rPr>
                <w:rFonts w:ascii="Times New Roman" w:hAnsi="Times New Roman"/>
                <w:sz w:val="22"/>
              </w:rPr>
              <w:t>Dr. Satvik Khara</w:t>
              <w:br/>
              <w:t>Head of the Department</w:t>
              <w:br/>
              <w:t>Department of Computer Engineering</w:t>
              <w:br/>
              <w:t>College of Technology</w:t>
              <w:br/>
              <w:t>Silver Oak University</w:t>
            </w:r>
          </w:p>
        </w:tc>
      </w:tr>
    </w:tbl>
    <w:p>
      <w:pPr>
        <w:sectPr>
          <w:headerReference w:type="default" r:id="rId9"/>
          <w:footerReference w:type="default" r:id="rId10"/>
          <w:pgSz w:w="11909" w:h="16834"/>
          <w:pgMar w:top="1440" w:right="1440" w:bottom="1440" w:left="1800" w:header="720" w:footer="720" w:gutter="0"/>
          <w:cols w:space="720"/>
          <w:titlePg/>
          <w:docGrid w:linePitch="360"/>
        </w:sectPr>
      </w:pPr>
    </w:p>
    <w:p>
      <w:pPr>
        <w:spacing w:before="360" w:after="360"/>
        <w:jc w:val="center"/>
      </w:pPr>
      <w:r>
        <w:rPr>
          <w:rFonts w:ascii="Times New Roman" w:hAnsi="Times New Roman"/>
          <w:b/>
          <w:sz w:val="32"/>
        </w:rPr>
        <w:t>DECLARATION</w:t>
      </w:r>
    </w:p>
    <w:p>
      <w:pPr>
        <w:spacing w:line="360" w:lineRule="auto" w:after="240"/>
        <w:jc w:val="both"/>
      </w:pPr>
      <w:r>
        <w:rPr>
          <w:rFonts w:ascii="Times New Roman" w:hAnsi="Times New Roman"/>
          <w:sz w:val="24"/>
        </w:rPr>
        <w:t>We hereby declare that the Major Project report submitted along with the Project entitled "PitchIQ: An Intelligent Case-Grounded Pitch Optimization and Diagnostic Engine" submitted in partial fulfillment for the Bachelor of Technology in Computer Engineering to Silver Oak University, Ahmedabad, is a bonafide record of original work carried out by us at College of Technology under the supervision of Prof. Hemali Patel, Assistant Professor, Department of Computer Engineering.</w:t>
      </w:r>
    </w:p>
    <w:p>
      <w:pPr>
        <w:spacing w:line="360" w:lineRule="auto" w:after="240"/>
        <w:jc w:val="both"/>
      </w:pPr>
      <w:r>
        <w:rPr>
          <w:rFonts w:ascii="Times New Roman" w:hAnsi="Times New Roman"/>
          <w:sz w:val="24"/>
        </w:rPr>
        <w:t>We further declare that the report does not contain any material previously submitted for the award of any degree or diploma in this or any other university. It is also certified that no part of this report has been copied from any source without proper acknowledgment, and all referenced materials, figures, and information from other sources have been appropriately cited in the report.</w:t>
      </w:r>
    </w:p>
    <w:p>
      <w:pPr>
        <w:spacing w:before="800" w:line="360" w:lineRule="auto"/>
      </w:pPr>
      <w:r>
        <w:rPr>
          <w:rFonts w:ascii="Times New Roman" w:hAnsi="Times New Roman"/>
          <w:b/>
          <w:sz w:val="24"/>
        </w:rPr>
        <w:t>Parth Bavalliya (Enrollment No: 2402031830036)</w:t>
        <w:br/>
        <w:br/>
        <w:t>Harsh Varatiya (Enrollment No: 2402031830026)</w:t>
        <w:br/>
        <w:br/>
        <w:t>Akshat Solanki (Enrollment No: 2402031830015)</w:t>
        <w:br/>
      </w:r>
    </w:p>
    <w:p>
      <w:r>
        <w:br w:type="page"/>
      </w:r>
    </w:p>
    <w:p>
      <w:pPr>
        <w:spacing w:before="360" w:after="360"/>
        <w:jc w:val="center"/>
      </w:pPr>
      <w:r>
        <w:rPr>
          <w:rFonts w:ascii="Times New Roman" w:hAnsi="Times New Roman"/>
          <w:b/>
          <w:sz w:val="32"/>
        </w:rPr>
        <w:t>ACKNOWLEDGEMENT</w:t>
      </w:r>
    </w:p>
    <w:p>
      <w:pPr>
        <w:spacing w:line="360" w:lineRule="auto" w:after="240"/>
        <w:jc w:val="both"/>
      </w:pPr>
      <w:r>
        <w:rPr>
          <w:rFonts w:ascii="Times New Roman" w:hAnsi="Times New Roman"/>
          <w:sz w:val="24"/>
        </w:rPr>
        <w:t>We would like to express our profound gratitude and deep appreciation to our respected faculty guide, Prof. Hemali Patel, Assistant Professor, Department of Computer Engineering, Silver Oak University, for her exceptional mentorship, invaluable technical guidance, constructive criticism, and continuous encouragement throughout the conceptualization, system modeling, algorithmic refinement, and implementation of PitchIQ.</w:t>
      </w:r>
    </w:p>
    <w:p>
      <w:pPr>
        <w:spacing w:line="360" w:lineRule="auto" w:after="240"/>
        <w:jc w:val="both"/>
      </w:pPr>
      <w:r>
        <w:rPr>
          <w:rFonts w:ascii="Times New Roman" w:hAnsi="Times New Roman"/>
          <w:sz w:val="24"/>
        </w:rPr>
        <w:t>We extend our sincere thanks to Dr. Satvik Khara, Head of the Department of Computer Engineering, for providing us with the necessary departmental infrastructure, computational laboratory facilities, and an intellectually stimulating environment that fostered the successful completion of this major project.</w:t>
      </w:r>
    </w:p>
    <w:p>
      <w:pPr>
        <w:spacing w:line="360" w:lineRule="auto" w:after="240"/>
        <w:jc w:val="both"/>
      </w:pPr>
      <w:r>
        <w:rPr>
          <w:rFonts w:ascii="Times New Roman" w:hAnsi="Times New Roman"/>
          <w:sz w:val="24"/>
        </w:rPr>
        <w:t>We are also thankful to the honorable management of Silver Oak University and the College of Technology for their visionary curriculum that promotes applied software engineering and research-oriented development. Finally, we wish to express our heartfelt appreciation to our parents, family members, and classmates for their unwavering patience, moral support, and motivation throughout the academic year.</w:t>
      </w:r>
    </w:p>
    <w:p>
      <w:pPr>
        <w:spacing w:before="600" w:line="360" w:lineRule="auto"/>
      </w:pPr>
      <w:r>
        <w:rPr>
          <w:rFonts w:ascii="Times New Roman" w:hAnsi="Times New Roman"/>
          <w:b/>
          <w:sz w:val="24"/>
        </w:rPr>
        <w:t>Parth Bavalliya</w:t>
        <w:br/>
        <w:t>Harsh Varatiya</w:t>
        <w:br/>
        <w:t>Akshat Solanki</w:t>
        <w:br/>
        <w:t>(Department of Computer Engineering)</w:t>
      </w:r>
    </w:p>
    <w:p>
      <w:r>
        <w:br w:type="page"/>
      </w:r>
    </w:p>
    <w:p>
      <w:pPr>
        <w:spacing w:before="360" w:after="360"/>
        <w:jc w:val="center"/>
      </w:pPr>
      <w:r>
        <w:rPr>
          <w:rFonts w:ascii="Times New Roman" w:hAnsi="Times New Roman"/>
          <w:b/>
          <w:sz w:val="32"/>
        </w:rPr>
        <w:t>ABSTRACT</w:t>
      </w:r>
    </w:p>
    <w:p>
      <w:pPr>
        <w:spacing w:line="360" w:lineRule="auto" w:after="240"/>
        <w:jc w:val="both"/>
      </w:pPr>
      <w:r>
        <w:rPr>
          <w:rFonts w:ascii="Times New Roman" w:hAnsi="Times New Roman"/>
          <w:sz w:val="24"/>
        </w:rPr>
        <w:t>In modern entrepreneurial ecosystems, venture fundraising, enterprise sales enablement, and academic project defenses, the ability to deliver a succinct, persuasive, and quantitatively verified elevator pitch is a decisive factor in securing capital and closing deals. Empirical communication research demonstrates that angel investors and enterprise executives formulate durable qualitative impressions within the initial 15 to 30 seconds of an oral or written pitch. Deficiencies such as verbose opening hooks, ambiguous problem-solution framing, absence of verifiable unit economics, and weak calls-to-action (CTAs) account for the rejection of over 70% of early-stage venture submissions.</w:t>
      </w:r>
    </w:p>
    <w:p>
      <w:pPr>
        <w:spacing w:line="360" w:lineRule="auto" w:after="240"/>
        <w:jc w:val="both"/>
      </w:pPr>
      <w:r>
        <w:rPr>
          <w:rFonts w:ascii="Times New Roman" w:hAnsi="Times New Roman"/>
          <w:sz w:val="24"/>
        </w:rPr>
        <w:t>Existing solutions remain polarized between expensive human executive coaching ($250 to $500 per hour), acoustic speech coaching software (e.g., Yoodli) that tracks vocal pacing but remains completely content-blind to business viability, and conversational Large Language Models (LLMs) that suffer from sycophancy, score fluctuations of ±18 points across identical runs, high cloud latency (3 to 8 seconds), and intellectual property privacy risks. The objective of this major project is to design, develop, and deploy PitchIQ—a lightweight, client-side pitch coaching and optimization platform engineered in React 18 and vanilla JavaScript.</w:t>
      </w:r>
    </w:p>
    <w:p>
      <w:pPr>
        <w:spacing w:line="360" w:lineRule="auto" w:after="240"/>
        <w:jc w:val="both"/>
      </w:pPr>
      <w:r>
        <w:rPr>
          <w:rFonts w:ascii="Times New Roman" w:hAnsi="Times New Roman"/>
          <w:sz w:val="24"/>
        </w:rPr>
        <w:t>PitchIQ accepts unstructured pitch scripts, executes lexical and syntactic tokenization, evaluates communication quality across six objective rhetorical axes (Clarity, Hook Quality, Structure, Persuasiveness, Call-to-Action, and Confidence), benchmarks submissions against an indexed corpus of 200+ real-world funded and rejected Shark Tank deal precedents using Case-Based Reasoning (CBR), and automatically synthesizes a punchy five-part elevator pitch utilizing a hallucination-free slot-filling natural language generation (NLG) engine. The entire engine executes locally in under 50 milliseconds with zero server data egress, ensuring complete user privacy.</w:t>
      </w:r>
    </w:p>
    <w:p>
      <w:pPr>
        <w:spacing w:before="280" w:line="360" w:lineRule="auto"/>
      </w:pPr>
      <w:r>
        <w:rPr>
          <w:rFonts w:ascii="Times New Roman" w:hAnsi="Times New Roman"/>
          <w:b/>
          <w:sz w:val="24"/>
        </w:rPr>
        <w:t xml:space="preserve">Keywords: </w:t>
      </w:r>
      <w:r>
        <w:rPr>
          <w:rFonts w:ascii="Times New Roman" w:hAnsi="Times New Roman"/>
          <w:i/>
          <w:sz w:val="24"/>
        </w:rPr>
        <w:t>Pitch diagnostics, Argument mining, Case-based reasoning, Natural language generation, Client-side privacy, React web engineering.</w:t>
      </w:r>
    </w:p>
    <w:p>
      <w:r>
        <w:br w:type="page"/>
      </w:r>
    </w:p>
    <w:p>
      <w:pPr>
        <w:spacing w:before="360" w:after="3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Pr>
      <w:tblGrid>
        <w:gridCol w:w="1728"/>
        <w:gridCol w:w="6192"/>
        <w:gridCol w:w="1152"/>
      </w:tblGrid>
      <w:tr>
        <w:tc>
          <w:tcPr>
            <w:tcW w:type="dxa" w:w="2890"/>
            <w:tcMar>
              <w:top w:w="40" w:type="dxa"/>
              <w:bottom w:w="40" w:type="dxa"/>
              <w:left w:w="60" w:type="dxa"/>
              <w:right w:w="60" w:type="dxa"/>
            </w:tcMar>
          </w:tcPr>
          <w:p>
            <w:r>
              <w:rPr>
                <w:rFonts w:ascii="Times New Roman" w:hAnsi="Times New Roman"/>
                <w:b/>
                <w:sz w:val="22"/>
              </w:rPr>
              <w:t>Figure No.</w:t>
            </w:r>
          </w:p>
        </w:tc>
        <w:tc>
          <w:tcPr>
            <w:tcW w:type="dxa" w:w="2890"/>
            <w:tcMar>
              <w:top w:w="40" w:type="dxa"/>
              <w:bottom w:w="40" w:type="dxa"/>
              <w:left w:w="60" w:type="dxa"/>
              <w:right w:w="60" w:type="dxa"/>
            </w:tcMar>
          </w:tcPr>
          <w:p>
            <w:r>
              <w:rPr>
                <w:rFonts w:ascii="Times New Roman" w:hAnsi="Times New Roman"/>
                <w:b/>
                <w:sz w:val="22"/>
              </w:rPr>
              <w:t>Figure Title</w:t>
            </w:r>
          </w:p>
        </w:tc>
        <w:tc>
          <w:tcPr>
            <w:tcW w:type="dxa" w:w="2890"/>
            <w:tcMar>
              <w:top w:w="40" w:type="dxa"/>
              <w:bottom w:w="40" w:type="dxa"/>
              <w:left w:w="60" w:type="dxa"/>
              <w:right w:w="60" w:type="dxa"/>
            </w:tcMar>
          </w:tcPr>
          <w:p>
            <w:r>
              <w:rPr>
                <w:rFonts w:ascii="Times New Roman" w:hAnsi="Times New Roman"/>
                <w:b/>
                <w:sz w:val="22"/>
              </w:rPr>
              <w:t>Page</w:t>
            </w:r>
          </w:p>
        </w:tc>
      </w:tr>
      <w:tr>
        <w:tc>
          <w:tcPr>
            <w:tcW w:type="dxa" w:w="1728"/>
            <w:tcMar>
              <w:top w:w="30" w:type="dxa"/>
              <w:bottom w:w="30" w:type="dxa"/>
              <w:left w:w="60" w:type="dxa"/>
              <w:right w:w="60" w:type="dxa"/>
            </w:tcMar>
          </w:tcPr>
          <w:p>
            <w:r>
              <w:rPr>
                <w:rFonts w:ascii="Times New Roman" w:hAnsi="Times New Roman"/>
                <w:sz w:val="22"/>
              </w:rPr>
              <w:t>Fig 1.1</w:t>
            </w:r>
          </w:p>
        </w:tc>
        <w:tc>
          <w:tcPr>
            <w:tcW w:type="dxa" w:w="6192"/>
            <w:tcMar>
              <w:top w:w="30" w:type="dxa"/>
              <w:bottom w:w="30" w:type="dxa"/>
              <w:left w:w="60" w:type="dxa"/>
              <w:right w:w="60" w:type="dxa"/>
            </w:tcMar>
          </w:tcPr>
          <w:p>
            <w:r>
              <w:rPr>
                <w:rFonts w:ascii="Times New Roman" w:hAnsi="Times New Roman"/>
                <w:sz w:val="22"/>
              </w:rPr>
              <w:t>High-Level Conceptual Workflow of PitchIQ Coaching Lifecycle</w:t>
            </w:r>
          </w:p>
        </w:tc>
        <w:tc>
          <w:tcPr>
            <w:tcW w:type="dxa" w:w="1152"/>
            <w:tcMar>
              <w:top w:w="30" w:type="dxa"/>
              <w:bottom w:w="30" w:type="dxa"/>
              <w:left w:w="60" w:type="dxa"/>
              <w:right w:w="60" w:type="dxa"/>
            </w:tcMar>
          </w:tcPr>
          <w:p>
            <w:pPr>
              <w:jc w:val="right"/>
            </w:pPr>
            <w:r>
              <w:rPr>
                <w:rFonts w:ascii="Times New Roman" w:hAnsi="Times New Roman"/>
                <w:sz w:val="22"/>
              </w:rPr>
              <w:t>4</w:t>
            </w:r>
          </w:p>
        </w:tc>
      </w:tr>
      <w:tr>
        <w:tc>
          <w:tcPr>
            <w:tcW w:type="dxa" w:w="1728"/>
            <w:tcMar>
              <w:top w:w="30" w:type="dxa"/>
              <w:bottom w:w="30" w:type="dxa"/>
              <w:left w:w="60" w:type="dxa"/>
              <w:right w:w="60" w:type="dxa"/>
            </w:tcMar>
          </w:tcPr>
          <w:p>
            <w:r>
              <w:rPr>
                <w:rFonts w:ascii="Times New Roman" w:hAnsi="Times New Roman"/>
                <w:sz w:val="22"/>
              </w:rPr>
              <w:t>Fig 1.2</w:t>
            </w:r>
          </w:p>
        </w:tc>
        <w:tc>
          <w:tcPr>
            <w:tcW w:type="dxa" w:w="6192"/>
            <w:tcMar>
              <w:top w:w="30" w:type="dxa"/>
              <w:bottom w:w="30" w:type="dxa"/>
              <w:left w:w="60" w:type="dxa"/>
              <w:right w:w="60" w:type="dxa"/>
            </w:tcMar>
          </w:tcPr>
          <w:p>
            <w:r>
              <w:rPr>
                <w:rFonts w:ascii="Times New Roman" w:hAnsi="Times New Roman"/>
                <w:sz w:val="22"/>
              </w:rPr>
              <w:t>Gantt Chart for Major Project Milestones and Development Sprints</w:t>
            </w:r>
          </w:p>
        </w:tc>
        <w:tc>
          <w:tcPr>
            <w:tcW w:type="dxa" w:w="1152"/>
            <w:tcMar>
              <w:top w:w="30" w:type="dxa"/>
              <w:bottom w:w="30" w:type="dxa"/>
              <w:left w:w="60" w:type="dxa"/>
              <w:right w:w="60" w:type="dxa"/>
            </w:tcMar>
          </w:tcPr>
          <w:p>
            <w:pPr>
              <w:jc w:val="right"/>
            </w:pPr>
            <w:r>
              <w:rPr>
                <w:rFonts w:ascii="Times New Roman" w:hAnsi="Times New Roman"/>
                <w:sz w:val="22"/>
              </w:rPr>
              <w:t>7</w:t>
            </w:r>
          </w:p>
        </w:tc>
      </w:tr>
      <w:tr>
        <w:tc>
          <w:tcPr>
            <w:tcW w:type="dxa" w:w="1728"/>
            <w:tcMar>
              <w:top w:w="30" w:type="dxa"/>
              <w:bottom w:w="30" w:type="dxa"/>
              <w:left w:w="60" w:type="dxa"/>
              <w:right w:w="60" w:type="dxa"/>
            </w:tcMar>
          </w:tcPr>
          <w:p>
            <w:r>
              <w:rPr>
                <w:rFonts w:ascii="Times New Roman" w:hAnsi="Times New Roman"/>
                <w:sz w:val="22"/>
              </w:rPr>
              <w:t>Fig 2.1</w:t>
            </w:r>
          </w:p>
        </w:tc>
        <w:tc>
          <w:tcPr>
            <w:tcW w:type="dxa" w:w="6192"/>
            <w:tcMar>
              <w:top w:w="30" w:type="dxa"/>
              <w:bottom w:w="30" w:type="dxa"/>
              <w:left w:w="60" w:type="dxa"/>
              <w:right w:w="60" w:type="dxa"/>
            </w:tcMar>
          </w:tcPr>
          <w:p>
            <w:r>
              <w:rPr>
                <w:rFonts w:ascii="Times New Roman" w:hAnsi="Times New Roman"/>
                <w:sz w:val="22"/>
              </w:rPr>
              <w:t>Context Data Flow Diagram (DFD Level 0) for User Pitch Analysis</w:t>
            </w:r>
          </w:p>
        </w:tc>
        <w:tc>
          <w:tcPr>
            <w:tcW w:type="dxa" w:w="1152"/>
            <w:tcMar>
              <w:top w:w="30" w:type="dxa"/>
              <w:bottom w:w="30" w:type="dxa"/>
              <w:left w:w="60" w:type="dxa"/>
              <w:right w:w="60" w:type="dxa"/>
            </w:tcMar>
          </w:tcPr>
          <w:p>
            <w:pPr>
              <w:jc w:val="right"/>
            </w:pPr>
            <w:r>
              <w:rPr>
                <w:rFonts w:ascii="Times New Roman" w:hAnsi="Times New Roman"/>
                <w:sz w:val="22"/>
              </w:rPr>
              <w:t>10</w:t>
            </w:r>
          </w:p>
        </w:tc>
      </w:tr>
      <w:tr>
        <w:tc>
          <w:tcPr>
            <w:tcW w:type="dxa" w:w="1728"/>
            <w:tcMar>
              <w:top w:w="30" w:type="dxa"/>
              <w:bottom w:w="30" w:type="dxa"/>
              <w:left w:w="60" w:type="dxa"/>
              <w:right w:w="60" w:type="dxa"/>
            </w:tcMar>
          </w:tcPr>
          <w:p>
            <w:r>
              <w:rPr>
                <w:rFonts w:ascii="Times New Roman" w:hAnsi="Times New Roman"/>
                <w:sz w:val="22"/>
              </w:rPr>
              <w:t>Fig 2.2</w:t>
            </w:r>
          </w:p>
        </w:tc>
        <w:tc>
          <w:tcPr>
            <w:tcW w:type="dxa" w:w="6192"/>
            <w:tcMar>
              <w:top w:w="30" w:type="dxa"/>
              <w:bottom w:w="30" w:type="dxa"/>
              <w:left w:w="60" w:type="dxa"/>
              <w:right w:w="60" w:type="dxa"/>
            </w:tcMar>
          </w:tcPr>
          <w:p>
            <w:r>
              <w:rPr>
                <w:rFonts w:ascii="Times New Roman" w:hAnsi="Times New Roman"/>
                <w:sz w:val="22"/>
              </w:rPr>
              <w:t>Level 1 DFD: Tokenization, Scoring, and Precedent Retrieval Pipeline</w:t>
            </w:r>
          </w:p>
        </w:tc>
        <w:tc>
          <w:tcPr>
            <w:tcW w:type="dxa" w:w="1152"/>
            <w:tcMar>
              <w:top w:w="30" w:type="dxa"/>
              <w:bottom w:w="30" w:type="dxa"/>
              <w:left w:w="60" w:type="dxa"/>
              <w:right w:w="60" w:type="dxa"/>
            </w:tcMar>
          </w:tcPr>
          <w:p>
            <w:pPr>
              <w:jc w:val="right"/>
            </w:pPr>
            <w:r>
              <w:rPr>
                <w:rFonts w:ascii="Times New Roman" w:hAnsi="Times New Roman"/>
                <w:sz w:val="22"/>
              </w:rPr>
              <w:t>13</w:t>
            </w:r>
          </w:p>
        </w:tc>
      </w:tr>
      <w:tr>
        <w:tc>
          <w:tcPr>
            <w:tcW w:type="dxa" w:w="1728"/>
            <w:tcMar>
              <w:top w:w="30" w:type="dxa"/>
              <w:bottom w:w="30" w:type="dxa"/>
              <w:left w:w="60" w:type="dxa"/>
              <w:right w:w="60" w:type="dxa"/>
            </w:tcMar>
          </w:tcPr>
          <w:p>
            <w:r>
              <w:rPr>
                <w:rFonts w:ascii="Times New Roman" w:hAnsi="Times New Roman"/>
                <w:sz w:val="22"/>
              </w:rPr>
              <w:t>Fig 3.1</w:t>
            </w:r>
          </w:p>
        </w:tc>
        <w:tc>
          <w:tcPr>
            <w:tcW w:type="dxa" w:w="6192"/>
            <w:tcMar>
              <w:top w:w="30" w:type="dxa"/>
              <w:bottom w:w="30" w:type="dxa"/>
              <w:left w:w="60" w:type="dxa"/>
              <w:right w:w="60" w:type="dxa"/>
            </w:tcMar>
          </w:tcPr>
          <w:p>
            <w:r>
              <w:rPr>
                <w:rFonts w:ascii="Times New Roman" w:hAnsi="Times New Roman"/>
                <w:sz w:val="22"/>
              </w:rPr>
              <w:t>Five-Layer System Architecture of PitchIQ Client-Side Platform</w:t>
            </w:r>
          </w:p>
        </w:tc>
        <w:tc>
          <w:tcPr>
            <w:tcW w:type="dxa" w:w="1152"/>
            <w:tcMar>
              <w:top w:w="30" w:type="dxa"/>
              <w:bottom w:w="30" w:type="dxa"/>
              <w:left w:w="60" w:type="dxa"/>
              <w:right w:w="60" w:type="dxa"/>
            </w:tcMar>
          </w:tcPr>
          <w:p>
            <w:pPr>
              <w:jc w:val="right"/>
            </w:pPr>
            <w:r>
              <w:rPr>
                <w:rFonts w:ascii="Times New Roman" w:hAnsi="Times New Roman"/>
                <w:sz w:val="22"/>
              </w:rPr>
              <w:t>16</w:t>
            </w:r>
          </w:p>
        </w:tc>
      </w:tr>
      <w:tr>
        <w:tc>
          <w:tcPr>
            <w:tcW w:type="dxa" w:w="1728"/>
            <w:tcMar>
              <w:top w:w="30" w:type="dxa"/>
              <w:bottom w:w="30" w:type="dxa"/>
              <w:left w:w="60" w:type="dxa"/>
              <w:right w:w="60" w:type="dxa"/>
            </w:tcMar>
          </w:tcPr>
          <w:p>
            <w:r>
              <w:rPr>
                <w:rFonts w:ascii="Times New Roman" w:hAnsi="Times New Roman"/>
                <w:sz w:val="22"/>
              </w:rPr>
              <w:t>Fig 3.2</w:t>
            </w:r>
          </w:p>
        </w:tc>
        <w:tc>
          <w:tcPr>
            <w:tcW w:type="dxa" w:w="6192"/>
            <w:tcMar>
              <w:top w:w="30" w:type="dxa"/>
              <w:bottom w:w="30" w:type="dxa"/>
              <w:left w:w="60" w:type="dxa"/>
              <w:right w:w="60" w:type="dxa"/>
            </w:tcMar>
          </w:tcPr>
          <w:p>
            <w:r>
              <w:rPr>
                <w:rFonts w:ascii="Times New Roman" w:hAnsi="Times New Roman"/>
                <w:sz w:val="22"/>
              </w:rPr>
              <w:t>State Transition Diagram for Interactive Pitch Editing and Evaluation</w:t>
            </w:r>
          </w:p>
        </w:tc>
        <w:tc>
          <w:tcPr>
            <w:tcW w:type="dxa" w:w="1152"/>
            <w:tcMar>
              <w:top w:w="30" w:type="dxa"/>
              <w:bottom w:w="30" w:type="dxa"/>
              <w:left w:w="60" w:type="dxa"/>
              <w:right w:w="60" w:type="dxa"/>
            </w:tcMar>
          </w:tcPr>
          <w:p>
            <w:pPr>
              <w:jc w:val="right"/>
            </w:pPr>
            <w:r>
              <w:rPr>
                <w:rFonts w:ascii="Times New Roman" w:hAnsi="Times New Roman"/>
                <w:sz w:val="22"/>
              </w:rPr>
              <w:t>19</w:t>
            </w:r>
          </w:p>
        </w:tc>
      </w:tr>
      <w:tr>
        <w:tc>
          <w:tcPr>
            <w:tcW w:type="dxa" w:w="1728"/>
            <w:tcMar>
              <w:top w:w="30" w:type="dxa"/>
              <w:bottom w:w="30" w:type="dxa"/>
              <w:left w:w="60" w:type="dxa"/>
              <w:right w:w="60" w:type="dxa"/>
            </w:tcMar>
          </w:tcPr>
          <w:p>
            <w:r>
              <w:rPr>
                <w:rFonts w:ascii="Times New Roman" w:hAnsi="Times New Roman"/>
                <w:sz w:val="22"/>
              </w:rPr>
              <w:t>Fig 3.3</w:t>
            </w:r>
          </w:p>
        </w:tc>
        <w:tc>
          <w:tcPr>
            <w:tcW w:type="dxa" w:w="6192"/>
            <w:tcMar>
              <w:top w:w="30" w:type="dxa"/>
              <w:bottom w:w="30" w:type="dxa"/>
              <w:left w:w="60" w:type="dxa"/>
              <w:right w:w="60" w:type="dxa"/>
            </w:tcMar>
          </w:tcPr>
          <w:p>
            <w:r>
              <w:rPr>
                <w:rFonts w:ascii="Times New Roman" w:hAnsi="Times New Roman"/>
                <w:sz w:val="22"/>
              </w:rPr>
              <w:t>IndexedDB Client-Side Schema for Pitch Sessions and Score Progression</w:t>
            </w:r>
          </w:p>
        </w:tc>
        <w:tc>
          <w:tcPr>
            <w:tcW w:type="dxa" w:w="1152"/>
            <w:tcMar>
              <w:top w:w="30" w:type="dxa"/>
              <w:bottom w:w="30" w:type="dxa"/>
              <w:left w:w="60" w:type="dxa"/>
              <w:right w:w="60" w:type="dxa"/>
            </w:tcMar>
          </w:tcPr>
          <w:p>
            <w:pPr>
              <w:jc w:val="right"/>
            </w:pPr>
            <w:r>
              <w:rPr>
                <w:rFonts w:ascii="Times New Roman" w:hAnsi="Times New Roman"/>
                <w:sz w:val="22"/>
              </w:rPr>
              <w:t>21</w:t>
            </w:r>
          </w:p>
        </w:tc>
      </w:tr>
      <w:tr>
        <w:tc>
          <w:tcPr>
            <w:tcW w:type="dxa" w:w="1728"/>
            <w:tcMar>
              <w:top w:w="30" w:type="dxa"/>
              <w:bottom w:w="30" w:type="dxa"/>
              <w:left w:w="60" w:type="dxa"/>
              <w:right w:w="60" w:type="dxa"/>
            </w:tcMar>
          </w:tcPr>
          <w:p>
            <w:r>
              <w:rPr>
                <w:rFonts w:ascii="Times New Roman" w:hAnsi="Times New Roman"/>
                <w:sz w:val="22"/>
              </w:rPr>
              <w:t>Fig 3.4</w:t>
            </w:r>
          </w:p>
        </w:tc>
        <w:tc>
          <w:tcPr>
            <w:tcW w:type="dxa" w:w="6192"/>
            <w:tcMar>
              <w:top w:w="30" w:type="dxa"/>
              <w:bottom w:w="30" w:type="dxa"/>
              <w:left w:w="60" w:type="dxa"/>
              <w:right w:w="60" w:type="dxa"/>
            </w:tcMar>
          </w:tcPr>
          <w:p>
            <w:r>
              <w:rPr>
                <w:rFonts w:ascii="Times New Roman" w:hAnsi="Times New Roman"/>
                <w:sz w:val="22"/>
              </w:rPr>
              <w:t>Screenshot of PitchIQ Dashboard: Live Input Editor and Audience Selector</w:t>
            </w:r>
          </w:p>
        </w:tc>
        <w:tc>
          <w:tcPr>
            <w:tcW w:type="dxa" w:w="1152"/>
            <w:tcMar>
              <w:top w:w="30" w:type="dxa"/>
              <w:bottom w:w="30" w:type="dxa"/>
              <w:left w:w="60" w:type="dxa"/>
              <w:right w:w="60" w:type="dxa"/>
            </w:tcMar>
          </w:tcPr>
          <w:p>
            <w:pPr>
              <w:jc w:val="right"/>
            </w:pPr>
            <w:r>
              <w:rPr>
                <w:rFonts w:ascii="Times New Roman" w:hAnsi="Times New Roman"/>
                <w:sz w:val="22"/>
              </w:rPr>
              <w:t>24</w:t>
            </w:r>
          </w:p>
        </w:tc>
      </w:tr>
      <w:tr>
        <w:tc>
          <w:tcPr>
            <w:tcW w:type="dxa" w:w="1728"/>
            <w:tcMar>
              <w:top w:w="30" w:type="dxa"/>
              <w:bottom w:w="30" w:type="dxa"/>
              <w:left w:w="60" w:type="dxa"/>
              <w:right w:w="60" w:type="dxa"/>
            </w:tcMar>
          </w:tcPr>
          <w:p>
            <w:r>
              <w:rPr>
                <w:rFonts w:ascii="Times New Roman" w:hAnsi="Times New Roman"/>
                <w:sz w:val="22"/>
              </w:rPr>
              <w:t>Fig 3.5</w:t>
            </w:r>
          </w:p>
        </w:tc>
        <w:tc>
          <w:tcPr>
            <w:tcW w:type="dxa" w:w="6192"/>
            <w:tcMar>
              <w:top w:w="30" w:type="dxa"/>
              <w:bottom w:w="30" w:type="dxa"/>
              <w:left w:w="60" w:type="dxa"/>
              <w:right w:w="60" w:type="dxa"/>
            </w:tcMar>
          </w:tcPr>
          <w:p>
            <w:r>
              <w:rPr>
                <w:rFonts w:ascii="Times New Roman" w:hAnsi="Times New Roman"/>
                <w:sz w:val="22"/>
              </w:rPr>
              <w:t>Screenshot of Pitch Analysis Scorecard: 6-Axis Visual SVG Meters</w:t>
            </w:r>
          </w:p>
        </w:tc>
        <w:tc>
          <w:tcPr>
            <w:tcW w:type="dxa" w:w="1152"/>
            <w:tcMar>
              <w:top w:w="30" w:type="dxa"/>
              <w:bottom w:w="30" w:type="dxa"/>
              <w:left w:w="60" w:type="dxa"/>
              <w:right w:w="60" w:type="dxa"/>
            </w:tcMar>
          </w:tcPr>
          <w:p>
            <w:pPr>
              <w:jc w:val="right"/>
            </w:pPr>
            <w:r>
              <w:rPr>
                <w:rFonts w:ascii="Times New Roman" w:hAnsi="Times New Roman"/>
                <w:sz w:val="22"/>
              </w:rPr>
              <w:t>26</w:t>
            </w:r>
          </w:p>
        </w:tc>
      </w:tr>
      <w:tr>
        <w:tc>
          <w:tcPr>
            <w:tcW w:type="dxa" w:w="1728"/>
            <w:tcMar>
              <w:top w:w="30" w:type="dxa"/>
              <w:bottom w:w="30" w:type="dxa"/>
              <w:left w:w="60" w:type="dxa"/>
              <w:right w:w="60" w:type="dxa"/>
            </w:tcMar>
          </w:tcPr>
          <w:p>
            <w:r>
              <w:rPr>
                <w:rFonts w:ascii="Times New Roman" w:hAnsi="Times New Roman"/>
                <w:sz w:val="22"/>
              </w:rPr>
              <w:t>Fig 3.6</w:t>
            </w:r>
          </w:p>
        </w:tc>
        <w:tc>
          <w:tcPr>
            <w:tcW w:type="dxa" w:w="6192"/>
            <w:tcMar>
              <w:top w:w="30" w:type="dxa"/>
              <w:bottom w:w="30" w:type="dxa"/>
              <w:left w:w="60" w:type="dxa"/>
              <w:right w:w="60" w:type="dxa"/>
            </w:tcMar>
          </w:tcPr>
          <w:p>
            <w:r>
              <w:rPr>
                <w:rFonts w:ascii="Times New Roman" w:hAnsi="Times New Roman"/>
                <w:sz w:val="22"/>
              </w:rPr>
              <w:t>Screenshot of Case Precedent Match: Funded vs Rejected Deal Comparison</w:t>
            </w:r>
          </w:p>
        </w:tc>
        <w:tc>
          <w:tcPr>
            <w:tcW w:type="dxa" w:w="1152"/>
            <w:tcMar>
              <w:top w:w="30" w:type="dxa"/>
              <w:bottom w:w="30" w:type="dxa"/>
              <w:left w:w="60" w:type="dxa"/>
              <w:right w:w="60" w:type="dxa"/>
            </w:tcMar>
          </w:tcPr>
          <w:p>
            <w:pPr>
              <w:jc w:val="right"/>
            </w:pPr>
            <w:r>
              <w:rPr>
                <w:rFonts w:ascii="Times New Roman" w:hAnsi="Times New Roman"/>
                <w:sz w:val="22"/>
              </w:rPr>
              <w:t>28</w:t>
            </w:r>
          </w:p>
        </w:tc>
      </w:tr>
      <w:tr>
        <w:tc>
          <w:tcPr>
            <w:tcW w:type="dxa" w:w="1728"/>
            <w:tcMar>
              <w:top w:w="30" w:type="dxa"/>
              <w:bottom w:w="30" w:type="dxa"/>
              <w:left w:w="60" w:type="dxa"/>
              <w:right w:w="60" w:type="dxa"/>
            </w:tcMar>
          </w:tcPr>
          <w:p>
            <w:r>
              <w:rPr>
                <w:rFonts w:ascii="Times New Roman" w:hAnsi="Times New Roman"/>
                <w:sz w:val="22"/>
              </w:rPr>
              <w:t>Fig 4.1</w:t>
            </w:r>
          </w:p>
        </w:tc>
        <w:tc>
          <w:tcPr>
            <w:tcW w:type="dxa" w:w="6192"/>
            <w:tcMar>
              <w:top w:w="30" w:type="dxa"/>
              <w:bottom w:w="30" w:type="dxa"/>
              <w:left w:w="60" w:type="dxa"/>
              <w:right w:w="60" w:type="dxa"/>
            </w:tcMar>
          </w:tcPr>
          <w:p>
            <w:r>
              <w:rPr>
                <w:rFonts w:ascii="Times New Roman" w:hAnsi="Times New Roman"/>
                <w:sz w:val="22"/>
              </w:rPr>
              <w:t>Entity Extraction &amp; Slot-Filling Five-Step Script Synthesis Pipeline</w:t>
            </w:r>
          </w:p>
        </w:tc>
        <w:tc>
          <w:tcPr>
            <w:tcW w:type="dxa" w:w="1152"/>
            <w:tcMar>
              <w:top w:w="30" w:type="dxa"/>
              <w:bottom w:w="30" w:type="dxa"/>
              <w:left w:w="60" w:type="dxa"/>
              <w:right w:w="60" w:type="dxa"/>
            </w:tcMar>
          </w:tcPr>
          <w:p>
            <w:pPr>
              <w:jc w:val="right"/>
            </w:pPr>
            <w:r>
              <w:rPr>
                <w:rFonts w:ascii="Times New Roman" w:hAnsi="Times New Roman"/>
                <w:sz w:val="22"/>
              </w:rPr>
              <w:t>32</w:t>
            </w:r>
          </w:p>
        </w:tc>
      </w:tr>
      <w:tr>
        <w:tc>
          <w:tcPr>
            <w:tcW w:type="dxa" w:w="1728"/>
            <w:tcMar>
              <w:top w:w="30" w:type="dxa"/>
              <w:bottom w:w="30" w:type="dxa"/>
              <w:left w:w="60" w:type="dxa"/>
              <w:right w:w="60" w:type="dxa"/>
            </w:tcMar>
          </w:tcPr>
          <w:p>
            <w:r>
              <w:rPr>
                <w:rFonts w:ascii="Times New Roman" w:hAnsi="Times New Roman"/>
                <w:sz w:val="22"/>
              </w:rPr>
              <w:t>Fig 5.1</w:t>
            </w:r>
          </w:p>
        </w:tc>
        <w:tc>
          <w:tcPr>
            <w:tcW w:type="dxa" w:w="6192"/>
            <w:tcMar>
              <w:top w:w="30" w:type="dxa"/>
              <w:bottom w:w="30" w:type="dxa"/>
              <w:left w:w="60" w:type="dxa"/>
              <w:right w:w="60" w:type="dxa"/>
            </w:tcMar>
          </w:tcPr>
          <w:p>
            <w:r>
              <w:rPr>
                <w:rFonts w:ascii="Times New Roman" w:hAnsi="Times New Roman"/>
                <w:sz w:val="22"/>
              </w:rPr>
              <w:t>Regression Test Results Across Multiple Pitch Revisions (Attempt #1 to #3)</w:t>
            </w:r>
          </w:p>
        </w:tc>
        <w:tc>
          <w:tcPr>
            <w:tcW w:type="dxa" w:w="1152"/>
            <w:tcMar>
              <w:top w:w="30" w:type="dxa"/>
              <w:bottom w:w="30" w:type="dxa"/>
              <w:left w:w="60" w:type="dxa"/>
              <w:right w:w="60" w:type="dxa"/>
            </w:tcMar>
          </w:tcPr>
          <w:p>
            <w:pPr>
              <w:jc w:val="right"/>
            </w:pPr>
            <w:r>
              <w:rPr>
                <w:rFonts w:ascii="Times New Roman" w:hAnsi="Times New Roman"/>
                <w:sz w:val="22"/>
              </w:rPr>
              <w:t>37</w:t>
            </w:r>
          </w:p>
        </w:tc>
      </w:tr>
    </w:tbl>
    <w:p>
      <w:r>
        <w:br w:type="page"/>
      </w:r>
    </w:p>
    <w:p>
      <w:pPr>
        <w:spacing w:before="360" w:after="36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Pr>
      <w:tblGrid>
        <w:gridCol w:w="1728"/>
        <w:gridCol w:w="6192"/>
        <w:gridCol w:w="1152"/>
      </w:tblGrid>
      <w:tr>
        <w:tc>
          <w:tcPr>
            <w:tcW w:type="dxa" w:w="2890"/>
            <w:tcMar>
              <w:top w:w="40" w:type="dxa"/>
              <w:bottom w:w="40" w:type="dxa"/>
              <w:left w:w="60" w:type="dxa"/>
              <w:right w:w="60" w:type="dxa"/>
            </w:tcMar>
          </w:tcPr>
          <w:p>
            <w:r>
              <w:rPr>
                <w:rFonts w:ascii="Times New Roman" w:hAnsi="Times New Roman"/>
                <w:b/>
                <w:sz w:val="22"/>
              </w:rPr>
              <w:t>Table No.</w:t>
            </w:r>
          </w:p>
        </w:tc>
        <w:tc>
          <w:tcPr>
            <w:tcW w:type="dxa" w:w="2890"/>
            <w:tcMar>
              <w:top w:w="40" w:type="dxa"/>
              <w:bottom w:w="40" w:type="dxa"/>
              <w:left w:w="60" w:type="dxa"/>
              <w:right w:w="60" w:type="dxa"/>
            </w:tcMar>
          </w:tcPr>
          <w:p>
            <w:r>
              <w:rPr>
                <w:rFonts w:ascii="Times New Roman" w:hAnsi="Times New Roman"/>
                <w:b/>
                <w:sz w:val="22"/>
              </w:rPr>
              <w:t>Table Title</w:t>
            </w:r>
          </w:p>
        </w:tc>
        <w:tc>
          <w:tcPr>
            <w:tcW w:type="dxa" w:w="2890"/>
            <w:tcMar>
              <w:top w:w="40" w:type="dxa"/>
              <w:bottom w:w="40" w:type="dxa"/>
              <w:left w:w="60" w:type="dxa"/>
              <w:right w:w="60" w:type="dxa"/>
            </w:tcMar>
          </w:tcPr>
          <w:p>
            <w:r>
              <w:rPr>
                <w:rFonts w:ascii="Times New Roman" w:hAnsi="Times New Roman"/>
                <w:b/>
                <w:sz w:val="22"/>
              </w:rPr>
              <w:t>Page</w:t>
            </w:r>
          </w:p>
        </w:tc>
      </w:tr>
      <w:tr>
        <w:tc>
          <w:tcPr>
            <w:tcW w:type="dxa" w:w="1728"/>
            <w:tcMar>
              <w:top w:w="30" w:type="dxa"/>
              <w:bottom w:w="30" w:type="dxa"/>
              <w:left w:w="60" w:type="dxa"/>
              <w:right w:w="60" w:type="dxa"/>
            </w:tcMar>
          </w:tcPr>
          <w:p>
            <w:r>
              <w:rPr>
                <w:rFonts w:ascii="Times New Roman" w:hAnsi="Times New Roman"/>
                <w:sz w:val="22"/>
              </w:rPr>
              <w:t>Table 1.1</w:t>
            </w:r>
          </w:p>
        </w:tc>
        <w:tc>
          <w:tcPr>
            <w:tcW w:type="dxa" w:w="6192"/>
            <w:tcMar>
              <w:top w:w="30" w:type="dxa"/>
              <w:bottom w:w="30" w:type="dxa"/>
              <w:left w:w="60" w:type="dxa"/>
              <w:right w:w="60" w:type="dxa"/>
            </w:tcMar>
          </w:tcPr>
          <w:p>
            <w:r>
              <w:rPr>
                <w:rFonts w:ascii="Times New Roman" w:hAnsi="Times New Roman"/>
                <w:sz w:val="22"/>
              </w:rPr>
              <w:t>Roles, Responsibilities, and Project Work Distribution</w:t>
            </w:r>
          </w:p>
        </w:tc>
        <w:tc>
          <w:tcPr>
            <w:tcW w:type="dxa" w:w="1152"/>
            <w:tcMar>
              <w:top w:w="30" w:type="dxa"/>
              <w:bottom w:w="30" w:type="dxa"/>
              <w:left w:w="60" w:type="dxa"/>
              <w:right w:w="60" w:type="dxa"/>
            </w:tcMar>
          </w:tcPr>
          <w:p>
            <w:pPr>
              <w:jc w:val="right"/>
            </w:pPr>
            <w:r>
              <w:rPr>
                <w:rFonts w:ascii="Times New Roman" w:hAnsi="Times New Roman"/>
                <w:sz w:val="22"/>
              </w:rPr>
              <w:t>6</w:t>
            </w:r>
          </w:p>
        </w:tc>
      </w:tr>
      <w:tr>
        <w:tc>
          <w:tcPr>
            <w:tcW w:type="dxa" w:w="1728"/>
            <w:tcMar>
              <w:top w:w="30" w:type="dxa"/>
              <w:bottom w:w="30" w:type="dxa"/>
              <w:left w:w="60" w:type="dxa"/>
              <w:right w:w="60" w:type="dxa"/>
            </w:tcMar>
          </w:tcPr>
          <w:p>
            <w:r>
              <w:rPr>
                <w:rFonts w:ascii="Times New Roman" w:hAnsi="Times New Roman"/>
                <w:sz w:val="22"/>
              </w:rPr>
              <w:t>Table 2.1</w:t>
            </w:r>
          </w:p>
        </w:tc>
        <w:tc>
          <w:tcPr>
            <w:tcW w:type="dxa" w:w="6192"/>
            <w:tcMar>
              <w:top w:w="30" w:type="dxa"/>
              <w:bottom w:w="30" w:type="dxa"/>
              <w:left w:w="60" w:type="dxa"/>
              <w:right w:w="60" w:type="dxa"/>
            </w:tcMar>
          </w:tcPr>
          <w:p>
            <w:r>
              <w:rPr>
                <w:rFonts w:ascii="Times New Roman" w:hAnsi="Times New Roman"/>
                <w:sz w:val="22"/>
              </w:rPr>
              <w:t>Literature Review Summary across Core Diagnostic Domains</w:t>
            </w:r>
          </w:p>
        </w:tc>
        <w:tc>
          <w:tcPr>
            <w:tcW w:type="dxa" w:w="1152"/>
            <w:tcMar>
              <w:top w:w="30" w:type="dxa"/>
              <w:bottom w:w="30" w:type="dxa"/>
              <w:left w:w="60" w:type="dxa"/>
              <w:right w:w="60" w:type="dxa"/>
            </w:tcMar>
          </w:tcPr>
          <w:p>
            <w:pPr>
              <w:jc w:val="right"/>
            </w:pPr>
            <w:r>
              <w:rPr>
                <w:rFonts w:ascii="Times New Roman" w:hAnsi="Times New Roman"/>
                <w:sz w:val="22"/>
              </w:rPr>
              <w:t>9</w:t>
            </w:r>
          </w:p>
        </w:tc>
      </w:tr>
      <w:tr>
        <w:tc>
          <w:tcPr>
            <w:tcW w:type="dxa" w:w="1728"/>
            <w:tcMar>
              <w:top w:w="30" w:type="dxa"/>
              <w:bottom w:w="30" w:type="dxa"/>
              <w:left w:w="60" w:type="dxa"/>
              <w:right w:w="60" w:type="dxa"/>
            </w:tcMar>
          </w:tcPr>
          <w:p>
            <w:r>
              <w:rPr>
                <w:rFonts w:ascii="Times New Roman" w:hAnsi="Times New Roman"/>
                <w:sz w:val="22"/>
              </w:rPr>
              <w:t>Table 2.2</w:t>
            </w:r>
          </w:p>
        </w:tc>
        <w:tc>
          <w:tcPr>
            <w:tcW w:type="dxa" w:w="6192"/>
            <w:tcMar>
              <w:top w:w="30" w:type="dxa"/>
              <w:bottom w:w="30" w:type="dxa"/>
              <w:left w:w="60" w:type="dxa"/>
              <w:right w:w="60" w:type="dxa"/>
            </w:tcMar>
          </w:tcPr>
          <w:p>
            <w:r>
              <w:rPr>
                <w:rFonts w:ascii="Times New Roman" w:hAnsi="Times New Roman"/>
                <w:sz w:val="22"/>
              </w:rPr>
              <w:t>Hardware, Software, and Library Specification of PitchIQ</w:t>
            </w:r>
          </w:p>
        </w:tc>
        <w:tc>
          <w:tcPr>
            <w:tcW w:type="dxa" w:w="1152"/>
            <w:tcMar>
              <w:top w:w="30" w:type="dxa"/>
              <w:bottom w:w="30" w:type="dxa"/>
              <w:left w:w="60" w:type="dxa"/>
              <w:right w:w="60" w:type="dxa"/>
            </w:tcMar>
          </w:tcPr>
          <w:p>
            <w:pPr>
              <w:jc w:val="right"/>
            </w:pPr>
            <w:r>
              <w:rPr>
                <w:rFonts w:ascii="Times New Roman" w:hAnsi="Times New Roman"/>
                <w:sz w:val="22"/>
              </w:rPr>
              <w:t>14</w:t>
            </w:r>
          </w:p>
        </w:tc>
      </w:tr>
      <w:tr>
        <w:tc>
          <w:tcPr>
            <w:tcW w:type="dxa" w:w="1728"/>
            <w:tcMar>
              <w:top w:w="30" w:type="dxa"/>
              <w:bottom w:w="30" w:type="dxa"/>
              <w:left w:w="60" w:type="dxa"/>
              <w:right w:w="60" w:type="dxa"/>
            </w:tcMar>
          </w:tcPr>
          <w:p>
            <w:r>
              <w:rPr>
                <w:rFonts w:ascii="Times New Roman" w:hAnsi="Times New Roman"/>
                <w:sz w:val="22"/>
              </w:rPr>
              <w:t>Table 3.1</w:t>
            </w:r>
          </w:p>
        </w:tc>
        <w:tc>
          <w:tcPr>
            <w:tcW w:type="dxa" w:w="6192"/>
            <w:tcMar>
              <w:top w:w="30" w:type="dxa"/>
              <w:bottom w:w="30" w:type="dxa"/>
              <w:left w:w="60" w:type="dxa"/>
              <w:right w:w="60" w:type="dxa"/>
            </w:tcMar>
          </w:tcPr>
          <w:p>
            <w:r>
              <w:rPr>
                <w:rFonts w:ascii="Times New Roman" w:hAnsi="Times New Roman"/>
                <w:sz w:val="22"/>
              </w:rPr>
              <w:t>Audience Context Weight Calibration Matrix (w1 to w6)</w:t>
            </w:r>
          </w:p>
        </w:tc>
        <w:tc>
          <w:tcPr>
            <w:tcW w:type="dxa" w:w="1152"/>
            <w:tcMar>
              <w:top w:w="30" w:type="dxa"/>
              <w:bottom w:w="30" w:type="dxa"/>
              <w:left w:w="60" w:type="dxa"/>
              <w:right w:w="60" w:type="dxa"/>
            </w:tcMar>
          </w:tcPr>
          <w:p>
            <w:pPr>
              <w:jc w:val="right"/>
            </w:pPr>
            <w:r>
              <w:rPr>
                <w:rFonts w:ascii="Times New Roman" w:hAnsi="Times New Roman"/>
                <w:sz w:val="22"/>
              </w:rPr>
              <w:t>18</w:t>
            </w:r>
          </w:p>
        </w:tc>
      </w:tr>
      <w:tr>
        <w:tc>
          <w:tcPr>
            <w:tcW w:type="dxa" w:w="1728"/>
            <w:tcMar>
              <w:top w:w="30" w:type="dxa"/>
              <w:bottom w:w="30" w:type="dxa"/>
              <w:left w:w="60" w:type="dxa"/>
              <w:right w:w="60" w:type="dxa"/>
            </w:tcMar>
          </w:tcPr>
          <w:p>
            <w:r>
              <w:rPr>
                <w:rFonts w:ascii="Times New Roman" w:hAnsi="Times New Roman"/>
                <w:sz w:val="22"/>
              </w:rPr>
              <w:t>Table 3.2</w:t>
            </w:r>
          </w:p>
        </w:tc>
        <w:tc>
          <w:tcPr>
            <w:tcW w:type="dxa" w:w="6192"/>
            <w:tcMar>
              <w:top w:w="30" w:type="dxa"/>
              <w:bottom w:w="30" w:type="dxa"/>
              <w:left w:w="60" w:type="dxa"/>
              <w:right w:w="60" w:type="dxa"/>
            </w:tcMar>
          </w:tcPr>
          <w:p>
            <w:r>
              <w:rPr>
                <w:rFonts w:ascii="Times New Roman" w:hAnsi="Times New Roman"/>
                <w:sz w:val="22"/>
              </w:rPr>
              <w:t>IndexedDB Object Store Schema Definitions (pitches and history)</w:t>
            </w:r>
          </w:p>
        </w:tc>
        <w:tc>
          <w:tcPr>
            <w:tcW w:type="dxa" w:w="1152"/>
            <w:tcMar>
              <w:top w:w="30" w:type="dxa"/>
              <w:bottom w:w="30" w:type="dxa"/>
              <w:left w:w="60" w:type="dxa"/>
              <w:right w:w="60" w:type="dxa"/>
            </w:tcMar>
          </w:tcPr>
          <w:p>
            <w:pPr>
              <w:jc w:val="right"/>
            </w:pPr>
            <w:r>
              <w:rPr>
                <w:rFonts w:ascii="Times New Roman" w:hAnsi="Times New Roman"/>
                <w:sz w:val="22"/>
              </w:rPr>
              <w:t>22</w:t>
            </w:r>
          </w:p>
        </w:tc>
      </w:tr>
      <w:tr>
        <w:tc>
          <w:tcPr>
            <w:tcW w:type="dxa" w:w="1728"/>
            <w:tcMar>
              <w:top w:w="30" w:type="dxa"/>
              <w:bottom w:w="30" w:type="dxa"/>
              <w:left w:w="60" w:type="dxa"/>
              <w:right w:w="60" w:type="dxa"/>
            </w:tcMar>
          </w:tcPr>
          <w:p>
            <w:r>
              <w:rPr>
                <w:rFonts w:ascii="Times New Roman" w:hAnsi="Times New Roman"/>
                <w:sz w:val="22"/>
              </w:rPr>
              <w:t>Table 4.1</w:t>
            </w:r>
          </w:p>
        </w:tc>
        <w:tc>
          <w:tcPr>
            <w:tcW w:type="dxa" w:w="6192"/>
            <w:tcMar>
              <w:top w:w="30" w:type="dxa"/>
              <w:bottom w:w="30" w:type="dxa"/>
              <w:left w:w="60" w:type="dxa"/>
              <w:right w:w="60" w:type="dxa"/>
            </w:tcMar>
          </w:tcPr>
          <w:p>
            <w:r>
              <w:rPr>
                <w:rFonts w:ascii="Times New Roman" w:hAnsi="Times New Roman"/>
                <w:sz w:val="22"/>
              </w:rPr>
              <w:t>Regular Expression Milestones for Rhetorical Feature Extraction</w:t>
            </w:r>
          </w:p>
        </w:tc>
        <w:tc>
          <w:tcPr>
            <w:tcW w:type="dxa" w:w="1152"/>
            <w:tcMar>
              <w:top w:w="30" w:type="dxa"/>
              <w:bottom w:w="30" w:type="dxa"/>
              <w:left w:w="60" w:type="dxa"/>
              <w:right w:w="60" w:type="dxa"/>
            </w:tcMar>
          </w:tcPr>
          <w:p>
            <w:pPr>
              <w:jc w:val="right"/>
            </w:pPr>
            <w:r>
              <w:rPr>
                <w:rFonts w:ascii="Times New Roman" w:hAnsi="Times New Roman"/>
                <w:sz w:val="22"/>
              </w:rPr>
              <w:t>30</w:t>
            </w:r>
          </w:p>
        </w:tc>
      </w:tr>
      <w:tr>
        <w:tc>
          <w:tcPr>
            <w:tcW w:type="dxa" w:w="1728"/>
            <w:tcMar>
              <w:top w:w="30" w:type="dxa"/>
              <w:bottom w:w="30" w:type="dxa"/>
              <w:left w:w="60" w:type="dxa"/>
              <w:right w:w="60" w:type="dxa"/>
            </w:tcMar>
          </w:tcPr>
          <w:p>
            <w:r>
              <w:rPr>
                <w:rFonts w:ascii="Times New Roman" w:hAnsi="Times New Roman"/>
                <w:sz w:val="22"/>
              </w:rPr>
              <w:t>Table 4.2</w:t>
            </w:r>
          </w:p>
        </w:tc>
        <w:tc>
          <w:tcPr>
            <w:tcW w:type="dxa" w:w="6192"/>
            <w:tcMar>
              <w:top w:w="30" w:type="dxa"/>
              <w:bottom w:w="30" w:type="dxa"/>
              <w:left w:w="60" w:type="dxa"/>
              <w:right w:w="60" w:type="dxa"/>
            </w:tcMar>
          </w:tcPr>
          <w:p>
            <w:r>
              <w:rPr>
                <w:rFonts w:ascii="Times New Roman" w:hAnsi="Times New Roman"/>
                <w:sz w:val="22"/>
              </w:rPr>
              <w:t>Shark Tank Venture Deal Corpus Attributes and Storage Model</w:t>
            </w:r>
          </w:p>
        </w:tc>
        <w:tc>
          <w:tcPr>
            <w:tcW w:type="dxa" w:w="1152"/>
            <w:tcMar>
              <w:top w:w="30" w:type="dxa"/>
              <w:bottom w:w="30" w:type="dxa"/>
              <w:left w:w="60" w:type="dxa"/>
              <w:right w:w="60" w:type="dxa"/>
            </w:tcMar>
          </w:tcPr>
          <w:p>
            <w:pPr>
              <w:jc w:val="right"/>
            </w:pPr>
            <w:r>
              <w:rPr>
                <w:rFonts w:ascii="Times New Roman" w:hAnsi="Times New Roman"/>
                <w:sz w:val="22"/>
              </w:rPr>
              <w:t>33</w:t>
            </w:r>
          </w:p>
        </w:tc>
      </w:tr>
      <w:tr>
        <w:tc>
          <w:tcPr>
            <w:tcW w:type="dxa" w:w="1728"/>
            <w:tcMar>
              <w:top w:w="30" w:type="dxa"/>
              <w:bottom w:w="30" w:type="dxa"/>
              <w:left w:w="60" w:type="dxa"/>
              <w:right w:w="60" w:type="dxa"/>
            </w:tcMar>
          </w:tcPr>
          <w:p>
            <w:r>
              <w:rPr>
                <w:rFonts w:ascii="Times New Roman" w:hAnsi="Times New Roman"/>
                <w:sz w:val="22"/>
              </w:rPr>
              <w:t>Table 5.1</w:t>
            </w:r>
          </w:p>
        </w:tc>
        <w:tc>
          <w:tcPr>
            <w:tcW w:type="dxa" w:w="6192"/>
            <w:tcMar>
              <w:top w:w="30" w:type="dxa"/>
              <w:bottom w:w="30" w:type="dxa"/>
              <w:left w:w="60" w:type="dxa"/>
              <w:right w:w="60" w:type="dxa"/>
            </w:tcMar>
          </w:tcPr>
          <w:p>
            <w:r>
              <w:rPr>
                <w:rFonts w:ascii="Times New Roman" w:hAnsi="Times New Roman"/>
                <w:sz w:val="22"/>
              </w:rPr>
              <w:t>Comprehensive Functional and Boundary Test Cases (TC-01 to TC-10)</w:t>
            </w:r>
          </w:p>
        </w:tc>
        <w:tc>
          <w:tcPr>
            <w:tcW w:type="dxa" w:w="1152"/>
            <w:tcMar>
              <w:top w:w="30" w:type="dxa"/>
              <w:bottom w:w="30" w:type="dxa"/>
              <w:left w:w="60" w:type="dxa"/>
              <w:right w:w="60" w:type="dxa"/>
            </w:tcMar>
          </w:tcPr>
          <w:p>
            <w:pPr>
              <w:jc w:val="right"/>
            </w:pPr>
            <w:r>
              <w:rPr>
                <w:rFonts w:ascii="Times New Roman" w:hAnsi="Times New Roman"/>
                <w:sz w:val="22"/>
              </w:rPr>
              <w:t>36</w:t>
            </w:r>
          </w:p>
        </w:tc>
      </w:tr>
      <w:tr>
        <w:tc>
          <w:tcPr>
            <w:tcW w:type="dxa" w:w="1728"/>
            <w:tcMar>
              <w:top w:w="30" w:type="dxa"/>
              <w:bottom w:w="30" w:type="dxa"/>
              <w:left w:w="60" w:type="dxa"/>
              <w:right w:w="60" w:type="dxa"/>
            </w:tcMar>
          </w:tcPr>
          <w:p>
            <w:r>
              <w:rPr>
                <w:rFonts w:ascii="Times New Roman" w:hAnsi="Times New Roman"/>
                <w:sz w:val="22"/>
              </w:rPr>
              <w:t>Table 6.1</w:t>
            </w:r>
          </w:p>
        </w:tc>
        <w:tc>
          <w:tcPr>
            <w:tcW w:type="dxa" w:w="6192"/>
            <w:tcMar>
              <w:top w:w="30" w:type="dxa"/>
              <w:bottom w:w="30" w:type="dxa"/>
              <w:left w:w="60" w:type="dxa"/>
              <w:right w:w="60" w:type="dxa"/>
            </w:tcMar>
          </w:tcPr>
          <w:p>
            <w:r>
              <w:rPr>
                <w:rFonts w:ascii="Times New Roman" w:hAnsi="Times New Roman"/>
                <w:sz w:val="22"/>
              </w:rPr>
              <w:t>Comparative Advantage Matrix: PitchIQ vs Traditional Solutions</w:t>
            </w:r>
          </w:p>
        </w:tc>
        <w:tc>
          <w:tcPr>
            <w:tcW w:type="dxa" w:w="1152"/>
            <w:tcMar>
              <w:top w:w="30" w:type="dxa"/>
              <w:bottom w:w="30" w:type="dxa"/>
              <w:left w:w="60" w:type="dxa"/>
              <w:right w:w="60" w:type="dxa"/>
            </w:tcMar>
          </w:tcPr>
          <w:p>
            <w:pPr>
              <w:jc w:val="right"/>
            </w:pPr>
            <w:r>
              <w:rPr>
                <w:rFonts w:ascii="Times New Roman" w:hAnsi="Times New Roman"/>
                <w:sz w:val="22"/>
              </w:rPr>
              <w:t>41</w:t>
            </w:r>
          </w:p>
        </w:tc>
      </w:tr>
    </w:tbl>
    <w:p>
      <w:r>
        <w:br w:type="page"/>
      </w:r>
    </w:p>
    <w:p>
      <w:pPr>
        <w:spacing w:before="360" w:after="360"/>
        <w:jc w:val="center"/>
      </w:pPr>
      <w:r>
        <w:rPr>
          <w:rFonts w:ascii="Times New Roman" w:hAnsi="Times New Roman"/>
          <w:b/>
          <w:sz w:val="32"/>
        </w:rPr>
        <w:t>List of Symbols, Abbreviations, and Nomenclature</w:t>
      </w:r>
    </w:p>
    <w:tbl>
      <w:tblPr>
        <w:tblW w:type="auto" w:w="0"/>
        <w:jc w:val="center"/>
        <w:tblLayout w:type="fixed"/>
        <w:tblLook w:firstColumn="1" w:firstRow="1" w:lastColumn="0" w:lastRow="0" w:noHBand="0" w:noVBand="1" w:val="04A0"/>
      </w:tblPr>
      <w:tblGrid>
        <w:gridCol w:w="2592"/>
        <w:gridCol w:w="6480"/>
      </w:tblGrid>
      <w:tr>
        <w:tc>
          <w:tcPr>
            <w:tcW w:type="dxa" w:w="4334"/>
            <w:tcMar>
              <w:top w:w="40" w:type="dxa"/>
              <w:bottom w:w="40" w:type="dxa"/>
              <w:left w:w="60" w:type="dxa"/>
              <w:right w:w="60" w:type="dxa"/>
            </w:tcMar>
          </w:tcPr>
          <w:p>
            <w:r>
              <w:rPr>
                <w:rFonts w:ascii="Times New Roman" w:hAnsi="Times New Roman"/>
                <w:b/>
                <w:sz w:val="22"/>
              </w:rPr>
              <w:t>Abbreviation</w:t>
            </w:r>
          </w:p>
        </w:tc>
        <w:tc>
          <w:tcPr>
            <w:tcW w:type="dxa" w:w="4334"/>
            <w:tcMar>
              <w:top w:w="40" w:type="dxa"/>
              <w:bottom w:w="40" w:type="dxa"/>
              <w:left w:w="60" w:type="dxa"/>
              <w:right w:w="60" w:type="dxa"/>
            </w:tcMar>
          </w:tcPr>
          <w:p>
            <w:r>
              <w:rPr>
                <w:rFonts w:ascii="Times New Roman" w:hAnsi="Times New Roman"/>
                <w:b/>
                <w:sz w:val="22"/>
              </w:rPr>
              <w:t>Full Form / Definition</w:t>
            </w:r>
          </w:p>
        </w:tc>
      </w:tr>
      <w:tr>
        <w:tc>
          <w:tcPr>
            <w:tcW w:type="dxa" w:w="2592"/>
            <w:tcMar>
              <w:top w:w="30" w:type="dxa"/>
              <w:bottom w:w="30" w:type="dxa"/>
              <w:left w:w="60" w:type="dxa"/>
              <w:right w:w="60" w:type="dxa"/>
            </w:tcMar>
          </w:tcPr>
          <w:p>
            <w:r>
              <w:rPr>
                <w:rFonts w:ascii="Times New Roman" w:hAnsi="Times New Roman"/>
                <w:sz w:val="22"/>
              </w:rPr>
              <w:t>AI</w:t>
            </w:r>
          </w:p>
        </w:tc>
        <w:tc>
          <w:tcPr>
            <w:tcW w:type="dxa" w:w="6480"/>
            <w:tcMar>
              <w:top w:w="30" w:type="dxa"/>
              <w:bottom w:w="30" w:type="dxa"/>
              <w:left w:w="60" w:type="dxa"/>
              <w:right w:w="60" w:type="dxa"/>
            </w:tcMar>
          </w:tcPr>
          <w:p>
            <w:r>
              <w:rPr>
                <w:rFonts w:ascii="Times New Roman" w:hAnsi="Times New Roman"/>
                <w:sz w:val="22"/>
              </w:rPr>
              <w:t>Artificial Intelligence</w:t>
            </w:r>
          </w:p>
        </w:tc>
      </w:tr>
      <w:tr>
        <w:tc>
          <w:tcPr>
            <w:tcW w:type="dxa" w:w="2592"/>
            <w:tcMar>
              <w:top w:w="30" w:type="dxa"/>
              <w:bottom w:w="30" w:type="dxa"/>
              <w:left w:w="60" w:type="dxa"/>
              <w:right w:w="60" w:type="dxa"/>
            </w:tcMar>
          </w:tcPr>
          <w:p>
            <w:r>
              <w:rPr>
                <w:rFonts w:ascii="Times New Roman" w:hAnsi="Times New Roman"/>
                <w:sz w:val="22"/>
              </w:rPr>
              <w:t>NLP</w:t>
            </w:r>
          </w:p>
        </w:tc>
        <w:tc>
          <w:tcPr>
            <w:tcW w:type="dxa" w:w="6480"/>
            <w:tcMar>
              <w:top w:w="30" w:type="dxa"/>
              <w:bottom w:w="30" w:type="dxa"/>
              <w:left w:w="60" w:type="dxa"/>
              <w:right w:w="60" w:type="dxa"/>
            </w:tcMar>
          </w:tcPr>
          <w:p>
            <w:r>
              <w:rPr>
                <w:rFonts w:ascii="Times New Roman" w:hAnsi="Times New Roman"/>
                <w:sz w:val="22"/>
              </w:rPr>
              <w:t>Natural Language Processing</w:t>
            </w:r>
          </w:p>
        </w:tc>
      </w:tr>
      <w:tr>
        <w:tc>
          <w:tcPr>
            <w:tcW w:type="dxa" w:w="2592"/>
            <w:tcMar>
              <w:top w:w="30" w:type="dxa"/>
              <w:bottom w:w="30" w:type="dxa"/>
              <w:left w:w="60" w:type="dxa"/>
              <w:right w:w="60" w:type="dxa"/>
            </w:tcMar>
          </w:tcPr>
          <w:p>
            <w:r>
              <w:rPr>
                <w:rFonts w:ascii="Times New Roman" w:hAnsi="Times New Roman"/>
                <w:sz w:val="22"/>
              </w:rPr>
              <w:t>RAG</w:t>
            </w:r>
          </w:p>
        </w:tc>
        <w:tc>
          <w:tcPr>
            <w:tcW w:type="dxa" w:w="6480"/>
            <w:tcMar>
              <w:top w:w="30" w:type="dxa"/>
              <w:bottom w:w="30" w:type="dxa"/>
              <w:left w:w="60" w:type="dxa"/>
              <w:right w:w="60" w:type="dxa"/>
            </w:tcMar>
          </w:tcPr>
          <w:p>
            <w:r>
              <w:rPr>
                <w:rFonts w:ascii="Times New Roman" w:hAnsi="Times New Roman"/>
                <w:sz w:val="22"/>
              </w:rPr>
              <w:t>Retrieval-Augmented Generation</w:t>
            </w:r>
          </w:p>
        </w:tc>
      </w:tr>
      <w:tr>
        <w:tc>
          <w:tcPr>
            <w:tcW w:type="dxa" w:w="2592"/>
            <w:tcMar>
              <w:top w:w="30" w:type="dxa"/>
              <w:bottom w:w="30" w:type="dxa"/>
              <w:left w:w="60" w:type="dxa"/>
              <w:right w:w="60" w:type="dxa"/>
            </w:tcMar>
          </w:tcPr>
          <w:p>
            <w:r>
              <w:rPr>
                <w:rFonts w:ascii="Times New Roman" w:hAnsi="Times New Roman"/>
                <w:sz w:val="22"/>
              </w:rPr>
              <w:t>CBR</w:t>
            </w:r>
          </w:p>
        </w:tc>
        <w:tc>
          <w:tcPr>
            <w:tcW w:type="dxa" w:w="6480"/>
            <w:tcMar>
              <w:top w:w="30" w:type="dxa"/>
              <w:bottom w:w="30" w:type="dxa"/>
              <w:left w:w="60" w:type="dxa"/>
              <w:right w:w="60" w:type="dxa"/>
            </w:tcMar>
          </w:tcPr>
          <w:p>
            <w:r>
              <w:rPr>
                <w:rFonts w:ascii="Times New Roman" w:hAnsi="Times New Roman"/>
                <w:sz w:val="22"/>
              </w:rPr>
              <w:t>Case-Based Reasoning</w:t>
            </w:r>
          </w:p>
        </w:tc>
      </w:tr>
      <w:tr>
        <w:tc>
          <w:tcPr>
            <w:tcW w:type="dxa" w:w="2592"/>
            <w:tcMar>
              <w:top w:w="30" w:type="dxa"/>
              <w:bottom w:w="30" w:type="dxa"/>
              <w:left w:w="60" w:type="dxa"/>
              <w:right w:w="60" w:type="dxa"/>
            </w:tcMar>
          </w:tcPr>
          <w:p>
            <w:r>
              <w:rPr>
                <w:rFonts w:ascii="Times New Roman" w:hAnsi="Times New Roman"/>
                <w:sz w:val="22"/>
              </w:rPr>
              <w:t>AWE</w:t>
            </w:r>
          </w:p>
        </w:tc>
        <w:tc>
          <w:tcPr>
            <w:tcW w:type="dxa" w:w="6480"/>
            <w:tcMar>
              <w:top w:w="30" w:type="dxa"/>
              <w:bottom w:w="30" w:type="dxa"/>
              <w:left w:w="60" w:type="dxa"/>
              <w:right w:w="60" w:type="dxa"/>
            </w:tcMar>
          </w:tcPr>
          <w:p>
            <w:r>
              <w:rPr>
                <w:rFonts w:ascii="Times New Roman" w:hAnsi="Times New Roman"/>
                <w:sz w:val="22"/>
              </w:rPr>
              <w:t>Automated Writing Evaluation</w:t>
            </w:r>
          </w:p>
        </w:tc>
      </w:tr>
      <w:tr>
        <w:tc>
          <w:tcPr>
            <w:tcW w:type="dxa" w:w="2592"/>
            <w:tcMar>
              <w:top w:w="30" w:type="dxa"/>
              <w:bottom w:w="30" w:type="dxa"/>
              <w:left w:w="60" w:type="dxa"/>
              <w:right w:w="60" w:type="dxa"/>
            </w:tcMar>
          </w:tcPr>
          <w:p>
            <w:r>
              <w:rPr>
                <w:rFonts w:ascii="Times New Roman" w:hAnsi="Times New Roman"/>
                <w:sz w:val="22"/>
              </w:rPr>
              <w:t>NLG</w:t>
            </w:r>
          </w:p>
        </w:tc>
        <w:tc>
          <w:tcPr>
            <w:tcW w:type="dxa" w:w="6480"/>
            <w:tcMar>
              <w:top w:w="30" w:type="dxa"/>
              <w:bottom w:w="30" w:type="dxa"/>
              <w:left w:w="60" w:type="dxa"/>
              <w:right w:w="60" w:type="dxa"/>
            </w:tcMar>
          </w:tcPr>
          <w:p>
            <w:r>
              <w:rPr>
                <w:rFonts w:ascii="Times New Roman" w:hAnsi="Times New Roman"/>
                <w:sz w:val="22"/>
              </w:rPr>
              <w:t>Natural Language Generation</w:t>
            </w:r>
          </w:p>
        </w:tc>
      </w:tr>
      <w:tr>
        <w:tc>
          <w:tcPr>
            <w:tcW w:type="dxa" w:w="2592"/>
            <w:tcMar>
              <w:top w:w="30" w:type="dxa"/>
              <w:bottom w:w="30" w:type="dxa"/>
              <w:left w:w="60" w:type="dxa"/>
              <w:right w:w="60" w:type="dxa"/>
            </w:tcMar>
          </w:tcPr>
          <w:p>
            <w:r>
              <w:rPr>
                <w:rFonts w:ascii="Times New Roman" w:hAnsi="Times New Roman"/>
                <w:sz w:val="22"/>
              </w:rPr>
              <w:t>LLM</w:t>
            </w:r>
          </w:p>
        </w:tc>
        <w:tc>
          <w:tcPr>
            <w:tcW w:type="dxa" w:w="6480"/>
            <w:tcMar>
              <w:top w:w="30" w:type="dxa"/>
              <w:bottom w:w="30" w:type="dxa"/>
              <w:left w:w="60" w:type="dxa"/>
              <w:right w:w="60" w:type="dxa"/>
            </w:tcMar>
          </w:tcPr>
          <w:p>
            <w:r>
              <w:rPr>
                <w:rFonts w:ascii="Times New Roman" w:hAnsi="Times New Roman"/>
                <w:sz w:val="22"/>
              </w:rPr>
              <w:t>Large Language Model</w:t>
            </w:r>
          </w:p>
        </w:tc>
      </w:tr>
      <w:tr>
        <w:tc>
          <w:tcPr>
            <w:tcW w:type="dxa" w:w="2592"/>
            <w:tcMar>
              <w:top w:w="30" w:type="dxa"/>
              <w:bottom w:w="30" w:type="dxa"/>
              <w:left w:w="60" w:type="dxa"/>
              <w:right w:w="60" w:type="dxa"/>
            </w:tcMar>
          </w:tcPr>
          <w:p>
            <w:r>
              <w:rPr>
                <w:rFonts w:ascii="Times New Roman" w:hAnsi="Times New Roman"/>
                <w:sz w:val="22"/>
              </w:rPr>
              <w:t>RLHF</w:t>
            </w:r>
          </w:p>
        </w:tc>
        <w:tc>
          <w:tcPr>
            <w:tcW w:type="dxa" w:w="6480"/>
            <w:tcMar>
              <w:top w:w="30" w:type="dxa"/>
              <w:bottom w:w="30" w:type="dxa"/>
              <w:left w:w="60" w:type="dxa"/>
              <w:right w:w="60" w:type="dxa"/>
            </w:tcMar>
          </w:tcPr>
          <w:p>
            <w:r>
              <w:rPr>
                <w:rFonts w:ascii="Times New Roman" w:hAnsi="Times New Roman"/>
                <w:sz w:val="22"/>
              </w:rPr>
              <w:t>Reinforcement Learning from Human Feedback</w:t>
            </w:r>
          </w:p>
        </w:tc>
      </w:tr>
      <w:tr>
        <w:tc>
          <w:tcPr>
            <w:tcW w:type="dxa" w:w="2592"/>
            <w:tcMar>
              <w:top w:w="30" w:type="dxa"/>
              <w:bottom w:w="30" w:type="dxa"/>
              <w:left w:w="60" w:type="dxa"/>
              <w:right w:w="60" w:type="dxa"/>
            </w:tcMar>
          </w:tcPr>
          <w:p>
            <w:r>
              <w:rPr>
                <w:rFonts w:ascii="Times New Roman" w:hAnsi="Times New Roman"/>
                <w:sz w:val="22"/>
              </w:rPr>
              <w:t>CTA</w:t>
            </w:r>
          </w:p>
        </w:tc>
        <w:tc>
          <w:tcPr>
            <w:tcW w:type="dxa" w:w="6480"/>
            <w:tcMar>
              <w:top w:w="30" w:type="dxa"/>
              <w:bottom w:w="30" w:type="dxa"/>
              <w:left w:w="60" w:type="dxa"/>
              <w:right w:w="60" w:type="dxa"/>
            </w:tcMar>
          </w:tcPr>
          <w:p>
            <w:r>
              <w:rPr>
                <w:rFonts w:ascii="Times New Roman" w:hAnsi="Times New Roman"/>
                <w:sz w:val="22"/>
              </w:rPr>
              <w:t>Call to Action</w:t>
            </w:r>
          </w:p>
        </w:tc>
      </w:tr>
      <w:tr>
        <w:tc>
          <w:tcPr>
            <w:tcW w:type="dxa" w:w="2592"/>
            <w:tcMar>
              <w:top w:w="30" w:type="dxa"/>
              <w:bottom w:w="30" w:type="dxa"/>
              <w:left w:w="60" w:type="dxa"/>
              <w:right w:w="60" w:type="dxa"/>
            </w:tcMar>
          </w:tcPr>
          <w:p>
            <w:r>
              <w:rPr>
                <w:rFonts w:ascii="Times New Roman" w:hAnsi="Times New Roman"/>
                <w:sz w:val="22"/>
              </w:rPr>
              <w:t>CAC</w:t>
            </w:r>
          </w:p>
        </w:tc>
        <w:tc>
          <w:tcPr>
            <w:tcW w:type="dxa" w:w="6480"/>
            <w:tcMar>
              <w:top w:w="30" w:type="dxa"/>
              <w:bottom w:w="30" w:type="dxa"/>
              <w:left w:w="60" w:type="dxa"/>
              <w:right w:w="60" w:type="dxa"/>
            </w:tcMar>
          </w:tcPr>
          <w:p>
            <w:r>
              <w:rPr>
                <w:rFonts w:ascii="Times New Roman" w:hAnsi="Times New Roman"/>
                <w:sz w:val="22"/>
              </w:rPr>
              <w:t>Customer Acquisition Cost</w:t>
            </w:r>
          </w:p>
        </w:tc>
      </w:tr>
      <w:tr>
        <w:tc>
          <w:tcPr>
            <w:tcW w:type="dxa" w:w="2592"/>
            <w:tcMar>
              <w:top w:w="30" w:type="dxa"/>
              <w:bottom w:w="30" w:type="dxa"/>
              <w:left w:w="60" w:type="dxa"/>
              <w:right w:w="60" w:type="dxa"/>
            </w:tcMar>
          </w:tcPr>
          <w:p>
            <w:r>
              <w:rPr>
                <w:rFonts w:ascii="Times New Roman" w:hAnsi="Times New Roman"/>
                <w:sz w:val="22"/>
              </w:rPr>
              <w:t>LTV</w:t>
            </w:r>
          </w:p>
        </w:tc>
        <w:tc>
          <w:tcPr>
            <w:tcW w:type="dxa" w:w="6480"/>
            <w:tcMar>
              <w:top w:w="30" w:type="dxa"/>
              <w:bottom w:w="30" w:type="dxa"/>
              <w:left w:w="60" w:type="dxa"/>
              <w:right w:w="60" w:type="dxa"/>
            </w:tcMar>
          </w:tcPr>
          <w:p>
            <w:r>
              <w:rPr>
                <w:rFonts w:ascii="Times New Roman" w:hAnsi="Times New Roman"/>
                <w:sz w:val="22"/>
              </w:rPr>
              <w:t>Lifetime Value</w:t>
            </w:r>
          </w:p>
        </w:tc>
      </w:tr>
      <w:tr>
        <w:tc>
          <w:tcPr>
            <w:tcW w:type="dxa" w:w="2592"/>
            <w:tcMar>
              <w:top w:w="30" w:type="dxa"/>
              <w:bottom w:w="30" w:type="dxa"/>
              <w:left w:w="60" w:type="dxa"/>
              <w:right w:w="60" w:type="dxa"/>
            </w:tcMar>
          </w:tcPr>
          <w:p>
            <w:r>
              <w:rPr>
                <w:rFonts w:ascii="Times New Roman" w:hAnsi="Times New Roman"/>
                <w:sz w:val="22"/>
              </w:rPr>
              <w:t>ARR</w:t>
            </w:r>
          </w:p>
        </w:tc>
        <w:tc>
          <w:tcPr>
            <w:tcW w:type="dxa" w:w="6480"/>
            <w:tcMar>
              <w:top w:w="30" w:type="dxa"/>
              <w:bottom w:w="30" w:type="dxa"/>
              <w:left w:w="60" w:type="dxa"/>
              <w:right w:w="60" w:type="dxa"/>
            </w:tcMar>
          </w:tcPr>
          <w:p>
            <w:r>
              <w:rPr>
                <w:rFonts w:ascii="Times New Roman" w:hAnsi="Times New Roman"/>
                <w:sz w:val="22"/>
              </w:rPr>
              <w:t>Annual Recurring Revenue</w:t>
            </w:r>
          </w:p>
        </w:tc>
      </w:tr>
      <w:tr>
        <w:tc>
          <w:tcPr>
            <w:tcW w:type="dxa" w:w="2592"/>
            <w:tcMar>
              <w:top w:w="30" w:type="dxa"/>
              <w:bottom w:w="30" w:type="dxa"/>
              <w:left w:w="60" w:type="dxa"/>
              <w:right w:w="60" w:type="dxa"/>
            </w:tcMar>
          </w:tcPr>
          <w:p>
            <w:r>
              <w:rPr>
                <w:rFonts w:ascii="Times New Roman" w:hAnsi="Times New Roman"/>
                <w:sz w:val="22"/>
              </w:rPr>
              <w:t>MRR</w:t>
            </w:r>
          </w:p>
        </w:tc>
        <w:tc>
          <w:tcPr>
            <w:tcW w:type="dxa" w:w="6480"/>
            <w:tcMar>
              <w:top w:w="30" w:type="dxa"/>
              <w:bottom w:w="30" w:type="dxa"/>
              <w:left w:w="60" w:type="dxa"/>
              <w:right w:w="60" w:type="dxa"/>
            </w:tcMar>
          </w:tcPr>
          <w:p>
            <w:r>
              <w:rPr>
                <w:rFonts w:ascii="Times New Roman" w:hAnsi="Times New Roman"/>
                <w:sz w:val="22"/>
              </w:rPr>
              <w:t>Monthly Recurring Revenue</w:t>
            </w:r>
          </w:p>
        </w:tc>
      </w:tr>
      <w:tr>
        <w:tc>
          <w:tcPr>
            <w:tcW w:type="dxa" w:w="2592"/>
            <w:tcMar>
              <w:top w:w="30" w:type="dxa"/>
              <w:bottom w:w="30" w:type="dxa"/>
              <w:left w:w="60" w:type="dxa"/>
              <w:right w:w="60" w:type="dxa"/>
            </w:tcMar>
          </w:tcPr>
          <w:p>
            <w:r>
              <w:rPr>
                <w:rFonts w:ascii="Times New Roman" w:hAnsi="Times New Roman"/>
                <w:sz w:val="22"/>
              </w:rPr>
              <w:t>WPM</w:t>
            </w:r>
          </w:p>
        </w:tc>
        <w:tc>
          <w:tcPr>
            <w:tcW w:type="dxa" w:w="6480"/>
            <w:tcMar>
              <w:top w:w="30" w:type="dxa"/>
              <w:bottom w:w="30" w:type="dxa"/>
              <w:left w:w="60" w:type="dxa"/>
              <w:right w:w="60" w:type="dxa"/>
            </w:tcMar>
          </w:tcPr>
          <w:p>
            <w:r>
              <w:rPr>
                <w:rFonts w:ascii="Times New Roman" w:hAnsi="Times New Roman"/>
                <w:sz w:val="22"/>
              </w:rPr>
              <w:t>Words Per Minute</w:t>
            </w:r>
          </w:p>
        </w:tc>
      </w:tr>
      <w:tr>
        <w:tc>
          <w:tcPr>
            <w:tcW w:type="dxa" w:w="2592"/>
            <w:tcMar>
              <w:top w:w="30" w:type="dxa"/>
              <w:bottom w:w="30" w:type="dxa"/>
              <w:left w:w="60" w:type="dxa"/>
              <w:right w:w="60" w:type="dxa"/>
            </w:tcMar>
          </w:tcPr>
          <w:p>
            <w:r>
              <w:rPr>
                <w:rFonts w:ascii="Times New Roman" w:hAnsi="Times New Roman"/>
                <w:sz w:val="22"/>
              </w:rPr>
              <w:t>FST</w:t>
            </w:r>
          </w:p>
        </w:tc>
        <w:tc>
          <w:tcPr>
            <w:tcW w:type="dxa" w:w="6480"/>
            <w:tcMar>
              <w:top w:w="30" w:type="dxa"/>
              <w:bottom w:w="30" w:type="dxa"/>
              <w:left w:w="60" w:type="dxa"/>
              <w:right w:w="60" w:type="dxa"/>
            </w:tcMar>
          </w:tcPr>
          <w:p>
            <w:r>
              <w:rPr>
                <w:rFonts w:ascii="Times New Roman" w:hAnsi="Times New Roman"/>
                <w:sz w:val="22"/>
              </w:rPr>
              <w:t>Finite-State Transducer</w:t>
            </w:r>
          </w:p>
        </w:tc>
      </w:tr>
      <w:tr>
        <w:tc>
          <w:tcPr>
            <w:tcW w:type="dxa" w:w="2592"/>
            <w:tcMar>
              <w:top w:w="30" w:type="dxa"/>
              <w:bottom w:w="30" w:type="dxa"/>
              <w:left w:w="60" w:type="dxa"/>
              <w:right w:w="60" w:type="dxa"/>
            </w:tcMar>
          </w:tcPr>
          <w:p>
            <w:r>
              <w:rPr>
                <w:rFonts w:ascii="Times New Roman" w:hAnsi="Times New Roman"/>
                <w:sz w:val="22"/>
              </w:rPr>
              <w:t>SPA</w:t>
            </w:r>
          </w:p>
        </w:tc>
        <w:tc>
          <w:tcPr>
            <w:tcW w:type="dxa" w:w="6480"/>
            <w:tcMar>
              <w:top w:w="30" w:type="dxa"/>
              <w:bottom w:w="30" w:type="dxa"/>
              <w:left w:w="60" w:type="dxa"/>
              <w:right w:w="60" w:type="dxa"/>
            </w:tcMar>
          </w:tcPr>
          <w:p>
            <w:r>
              <w:rPr>
                <w:rFonts w:ascii="Times New Roman" w:hAnsi="Times New Roman"/>
                <w:sz w:val="22"/>
              </w:rPr>
              <w:t>Single Page Application</w:t>
            </w:r>
          </w:p>
        </w:tc>
      </w:tr>
      <w:tr>
        <w:tc>
          <w:tcPr>
            <w:tcW w:type="dxa" w:w="2592"/>
            <w:tcMar>
              <w:top w:w="30" w:type="dxa"/>
              <w:bottom w:w="30" w:type="dxa"/>
              <w:left w:w="60" w:type="dxa"/>
              <w:right w:w="60" w:type="dxa"/>
            </w:tcMar>
          </w:tcPr>
          <w:p>
            <w:r>
              <w:rPr>
                <w:rFonts w:ascii="Times New Roman" w:hAnsi="Times New Roman"/>
                <w:sz w:val="22"/>
              </w:rPr>
              <w:t>UI/UX</w:t>
            </w:r>
          </w:p>
        </w:tc>
        <w:tc>
          <w:tcPr>
            <w:tcW w:type="dxa" w:w="6480"/>
            <w:tcMar>
              <w:top w:w="30" w:type="dxa"/>
              <w:bottom w:w="30" w:type="dxa"/>
              <w:left w:w="60" w:type="dxa"/>
              <w:right w:w="60" w:type="dxa"/>
            </w:tcMar>
          </w:tcPr>
          <w:p>
            <w:r>
              <w:rPr>
                <w:rFonts w:ascii="Times New Roman" w:hAnsi="Times New Roman"/>
                <w:sz w:val="22"/>
              </w:rPr>
              <w:t>User Interface / User Experience</w:t>
            </w:r>
          </w:p>
        </w:tc>
      </w:tr>
      <w:tr>
        <w:tc>
          <w:tcPr>
            <w:tcW w:type="dxa" w:w="2592"/>
            <w:tcMar>
              <w:top w:w="30" w:type="dxa"/>
              <w:bottom w:w="30" w:type="dxa"/>
              <w:left w:w="60" w:type="dxa"/>
              <w:right w:w="60" w:type="dxa"/>
            </w:tcMar>
          </w:tcPr>
          <w:p>
            <w:r>
              <w:rPr>
                <w:rFonts w:ascii="Times New Roman" w:hAnsi="Times New Roman"/>
                <w:sz w:val="22"/>
              </w:rPr>
              <w:t>DOM</w:t>
            </w:r>
          </w:p>
        </w:tc>
        <w:tc>
          <w:tcPr>
            <w:tcW w:type="dxa" w:w="6480"/>
            <w:tcMar>
              <w:top w:w="30" w:type="dxa"/>
              <w:bottom w:w="30" w:type="dxa"/>
              <w:left w:w="60" w:type="dxa"/>
              <w:right w:w="60" w:type="dxa"/>
            </w:tcMar>
          </w:tcPr>
          <w:p>
            <w:r>
              <w:rPr>
                <w:rFonts w:ascii="Times New Roman" w:hAnsi="Times New Roman"/>
                <w:sz w:val="22"/>
              </w:rPr>
              <w:t>Document Object Model</w:t>
            </w:r>
          </w:p>
        </w:tc>
      </w:tr>
      <w:tr>
        <w:tc>
          <w:tcPr>
            <w:tcW w:type="dxa" w:w="2592"/>
            <w:tcMar>
              <w:top w:w="30" w:type="dxa"/>
              <w:bottom w:w="30" w:type="dxa"/>
              <w:left w:w="60" w:type="dxa"/>
              <w:right w:w="60" w:type="dxa"/>
            </w:tcMar>
          </w:tcPr>
          <w:p>
            <w:r>
              <w:rPr>
                <w:rFonts w:ascii="Times New Roman" w:hAnsi="Times New Roman"/>
                <w:sz w:val="22"/>
              </w:rPr>
              <w:t>SVG</w:t>
            </w:r>
          </w:p>
        </w:tc>
        <w:tc>
          <w:tcPr>
            <w:tcW w:type="dxa" w:w="6480"/>
            <w:tcMar>
              <w:top w:w="30" w:type="dxa"/>
              <w:bottom w:w="30" w:type="dxa"/>
              <w:left w:w="60" w:type="dxa"/>
              <w:right w:w="60" w:type="dxa"/>
            </w:tcMar>
          </w:tcPr>
          <w:p>
            <w:r>
              <w:rPr>
                <w:rFonts w:ascii="Times New Roman" w:hAnsi="Times New Roman"/>
                <w:sz w:val="22"/>
              </w:rPr>
              <w:t>Scalable Vector Graphics</w:t>
            </w:r>
          </w:p>
        </w:tc>
      </w:tr>
      <w:tr>
        <w:tc>
          <w:tcPr>
            <w:tcW w:type="dxa" w:w="2592"/>
            <w:tcMar>
              <w:top w:w="30" w:type="dxa"/>
              <w:bottom w:w="30" w:type="dxa"/>
              <w:left w:w="60" w:type="dxa"/>
              <w:right w:w="60" w:type="dxa"/>
            </w:tcMar>
          </w:tcPr>
          <w:p>
            <w:r>
              <w:rPr>
                <w:rFonts w:ascii="Times New Roman" w:hAnsi="Times New Roman"/>
                <w:sz w:val="22"/>
              </w:rPr>
              <w:t>PDF</w:t>
            </w:r>
          </w:p>
        </w:tc>
        <w:tc>
          <w:tcPr>
            <w:tcW w:type="dxa" w:w="6480"/>
            <w:tcMar>
              <w:top w:w="30" w:type="dxa"/>
              <w:bottom w:w="30" w:type="dxa"/>
              <w:left w:w="60" w:type="dxa"/>
              <w:right w:w="60" w:type="dxa"/>
            </w:tcMar>
          </w:tcPr>
          <w:p>
            <w:r>
              <w:rPr>
                <w:rFonts w:ascii="Times New Roman" w:hAnsi="Times New Roman"/>
                <w:sz w:val="22"/>
              </w:rPr>
              <w:t>Portable Document Format</w:t>
            </w:r>
          </w:p>
        </w:tc>
      </w:tr>
      <w:tr>
        <w:tc>
          <w:tcPr>
            <w:tcW w:type="dxa" w:w="2592"/>
            <w:tcMar>
              <w:top w:w="30" w:type="dxa"/>
              <w:bottom w:w="30" w:type="dxa"/>
              <w:left w:w="60" w:type="dxa"/>
              <w:right w:w="60" w:type="dxa"/>
            </w:tcMar>
          </w:tcPr>
          <w:p>
            <w:r>
              <w:rPr>
                <w:rFonts w:ascii="Times New Roman" w:hAnsi="Times New Roman"/>
                <w:sz w:val="22"/>
              </w:rPr>
              <w:t>CI/CD</w:t>
            </w:r>
          </w:p>
        </w:tc>
        <w:tc>
          <w:tcPr>
            <w:tcW w:type="dxa" w:w="6480"/>
            <w:tcMar>
              <w:top w:w="30" w:type="dxa"/>
              <w:bottom w:w="30" w:type="dxa"/>
              <w:left w:w="60" w:type="dxa"/>
              <w:right w:w="60" w:type="dxa"/>
            </w:tcMar>
          </w:tcPr>
          <w:p>
            <w:r>
              <w:rPr>
                <w:rFonts w:ascii="Times New Roman" w:hAnsi="Times New Roman"/>
                <w:sz w:val="22"/>
              </w:rPr>
              <w:t>Continuous Integration / Continuous Deployment</w:t>
            </w:r>
          </w:p>
        </w:tc>
      </w:tr>
    </w:tbl>
    <w:p>
      <w:r>
        <w:br w:type="page"/>
      </w:r>
    </w:p>
    <w:p>
      <w:pPr>
        <w:spacing w:before="360" w:after="36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7632"/>
        <w:gridCol w:w="1440"/>
      </w:tblGrid>
      <w:tr>
        <w:tc>
          <w:tcPr>
            <w:tcW w:type="dxa" w:w="7632"/>
            <w:tcMar>
              <w:top w:w="20" w:type="dxa"/>
              <w:bottom w:w="20" w:type="dxa"/>
              <w:left w:w="40" w:type="dxa"/>
              <w:right w:w="40" w:type="dxa"/>
            </w:tcMar>
          </w:tcPr>
          <w:p>
            <w:r>
              <w:rPr>
                <w:rFonts w:ascii="Times New Roman" w:hAnsi="Times New Roman"/>
                <w:b/>
                <w:sz w:val="22"/>
              </w:rPr>
              <w:t>Declaration</w:t>
            </w:r>
          </w:p>
        </w:tc>
        <w:tc>
          <w:tcPr>
            <w:tcW w:type="dxa" w:w="1440"/>
            <w:tcMar>
              <w:top w:w="20" w:type="dxa"/>
              <w:bottom w:w="20" w:type="dxa"/>
              <w:left w:w="40" w:type="dxa"/>
              <w:right w:w="40" w:type="dxa"/>
            </w:tcMar>
          </w:tcPr>
          <w:p>
            <w:pPr>
              <w:jc w:val="right"/>
            </w:pPr>
            <w:r>
              <w:rPr>
                <w:rFonts w:ascii="Times New Roman" w:hAnsi="Times New Roman"/>
                <w:b/>
                <w:sz w:val="22"/>
              </w:rPr>
              <w:t>i</w:t>
            </w:r>
          </w:p>
        </w:tc>
      </w:tr>
      <w:tr>
        <w:tc>
          <w:tcPr>
            <w:tcW w:type="dxa" w:w="7632"/>
            <w:tcMar>
              <w:top w:w="20" w:type="dxa"/>
              <w:bottom w:w="20" w:type="dxa"/>
              <w:left w:w="40" w:type="dxa"/>
              <w:right w:w="40" w:type="dxa"/>
            </w:tcMar>
          </w:tcPr>
          <w:p>
            <w:r>
              <w:rPr>
                <w:rFonts w:ascii="Times New Roman" w:hAnsi="Times New Roman"/>
                <w:b/>
                <w:sz w:val="22"/>
              </w:rPr>
              <w:t>Acknowledgement</w:t>
            </w:r>
          </w:p>
        </w:tc>
        <w:tc>
          <w:tcPr>
            <w:tcW w:type="dxa" w:w="1440"/>
            <w:tcMar>
              <w:top w:w="20" w:type="dxa"/>
              <w:bottom w:w="20" w:type="dxa"/>
              <w:left w:w="40" w:type="dxa"/>
              <w:right w:w="40" w:type="dxa"/>
            </w:tcMar>
          </w:tcPr>
          <w:p>
            <w:pPr>
              <w:jc w:val="right"/>
            </w:pPr>
            <w:r>
              <w:rPr>
                <w:rFonts w:ascii="Times New Roman" w:hAnsi="Times New Roman"/>
                <w:b/>
                <w:sz w:val="22"/>
              </w:rPr>
              <w:t>ii</w:t>
            </w:r>
          </w:p>
        </w:tc>
      </w:tr>
      <w:tr>
        <w:tc>
          <w:tcPr>
            <w:tcW w:type="dxa" w:w="7632"/>
            <w:tcMar>
              <w:top w:w="20" w:type="dxa"/>
              <w:bottom w:w="20" w:type="dxa"/>
              <w:left w:w="40" w:type="dxa"/>
              <w:right w:w="40" w:type="dxa"/>
            </w:tcMar>
          </w:tcPr>
          <w:p>
            <w:r>
              <w:rPr>
                <w:rFonts w:ascii="Times New Roman" w:hAnsi="Times New Roman"/>
                <w:b/>
                <w:sz w:val="22"/>
              </w:rPr>
              <w:t>Abstract</w:t>
            </w:r>
          </w:p>
        </w:tc>
        <w:tc>
          <w:tcPr>
            <w:tcW w:type="dxa" w:w="1440"/>
            <w:tcMar>
              <w:top w:w="20" w:type="dxa"/>
              <w:bottom w:w="20" w:type="dxa"/>
              <w:left w:w="40" w:type="dxa"/>
              <w:right w:w="40" w:type="dxa"/>
            </w:tcMar>
          </w:tcPr>
          <w:p>
            <w:pPr>
              <w:jc w:val="right"/>
            </w:pPr>
            <w:r>
              <w:rPr>
                <w:rFonts w:ascii="Times New Roman" w:hAnsi="Times New Roman"/>
                <w:b/>
                <w:sz w:val="22"/>
              </w:rPr>
              <w:t>iii</w:t>
            </w:r>
          </w:p>
        </w:tc>
      </w:tr>
      <w:tr>
        <w:tc>
          <w:tcPr>
            <w:tcW w:type="dxa" w:w="7632"/>
            <w:tcMar>
              <w:top w:w="20" w:type="dxa"/>
              <w:bottom w:w="20" w:type="dxa"/>
              <w:left w:w="40" w:type="dxa"/>
              <w:right w:w="40" w:type="dxa"/>
            </w:tcMar>
          </w:tcPr>
          <w:p>
            <w:r>
              <w:rPr>
                <w:rFonts w:ascii="Times New Roman" w:hAnsi="Times New Roman"/>
                <w:b/>
                <w:sz w:val="22"/>
              </w:rPr>
              <w:t>List of Figures</w:t>
            </w:r>
          </w:p>
        </w:tc>
        <w:tc>
          <w:tcPr>
            <w:tcW w:type="dxa" w:w="1440"/>
            <w:tcMar>
              <w:top w:w="20" w:type="dxa"/>
              <w:bottom w:w="20" w:type="dxa"/>
              <w:left w:w="40" w:type="dxa"/>
              <w:right w:w="40" w:type="dxa"/>
            </w:tcMar>
          </w:tcPr>
          <w:p>
            <w:pPr>
              <w:jc w:val="right"/>
            </w:pPr>
            <w:r>
              <w:rPr>
                <w:rFonts w:ascii="Times New Roman" w:hAnsi="Times New Roman"/>
                <w:b/>
                <w:sz w:val="22"/>
              </w:rPr>
              <w:t>iv</w:t>
            </w:r>
          </w:p>
        </w:tc>
      </w:tr>
      <w:tr>
        <w:tc>
          <w:tcPr>
            <w:tcW w:type="dxa" w:w="7632"/>
            <w:tcMar>
              <w:top w:w="20" w:type="dxa"/>
              <w:bottom w:w="20" w:type="dxa"/>
              <w:left w:w="40" w:type="dxa"/>
              <w:right w:w="40" w:type="dxa"/>
            </w:tcMar>
          </w:tcPr>
          <w:p>
            <w:r>
              <w:rPr>
                <w:rFonts w:ascii="Times New Roman" w:hAnsi="Times New Roman"/>
                <w:b/>
                <w:sz w:val="22"/>
              </w:rPr>
              <w:t>List of Tables</w:t>
            </w:r>
          </w:p>
        </w:tc>
        <w:tc>
          <w:tcPr>
            <w:tcW w:type="dxa" w:w="1440"/>
            <w:tcMar>
              <w:top w:w="20" w:type="dxa"/>
              <w:bottom w:w="20" w:type="dxa"/>
              <w:left w:w="40" w:type="dxa"/>
              <w:right w:w="40" w:type="dxa"/>
            </w:tcMar>
          </w:tcPr>
          <w:p>
            <w:pPr>
              <w:jc w:val="right"/>
            </w:pPr>
            <w:r>
              <w:rPr>
                <w:rFonts w:ascii="Times New Roman" w:hAnsi="Times New Roman"/>
                <w:b/>
                <w:sz w:val="22"/>
              </w:rPr>
              <w:t>v</w:t>
            </w:r>
          </w:p>
        </w:tc>
      </w:tr>
      <w:tr>
        <w:tc>
          <w:tcPr>
            <w:tcW w:type="dxa" w:w="7632"/>
            <w:tcMar>
              <w:top w:w="20" w:type="dxa"/>
              <w:bottom w:w="20" w:type="dxa"/>
              <w:left w:w="40" w:type="dxa"/>
              <w:right w:w="40" w:type="dxa"/>
            </w:tcMar>
          </w:tcPr>
          <w:p>
            <w:r>
              <w:rPr>
                <w:rFonts w:ascii="Times New Roman" w:hAnsi="Times New Roman"/>
                <w:b/>
                <w:sz w:val="22"/>
              </w:rPr>
              <w:t>List of Abbreviations</w:t>
            </w:r>
          </w:p>
        </w:tc>
        <w:tc>
          <w:tcPr>
            <w:tcW w:type="dxa" w:w="1440"/>
            <w:tcMar>
              <w:top w:w="20" w:type="dxa"/>
              <w:bottom w:w="20" w:type="dxa"/>
              <w:left w:w="40" w:type="dxa"/>
              <w:right w:w="40" w:type="dxa"/>
            </w:tcMar>
          </w:tcPr>
          <w:p>
            <w:pPr>
              <w:jc w:val="right"/>
            </w:pPr>
            <w:r>
              <w:rPr>
                <w:rFonts w:ascii="Times New Roman" w:hAnsi="Times New Roman"/>
                <w:b/>
                <w:sz w:val="22"/>
              </w:rPr>
              <w:t>vi</w:t>
            </w:r>
          </w:p>
        </w:tc>
      </w:tr>
      <w:tr>
        <w:tc>
          <w:tcPr>
            <w:tcW w:type="dxa" w:w="7632"/>
            <w:tcMar>
              <w:top w:w="20" w:type="dxa"/>
              <w:bottom w:w="20" w:type="dxa"/>
              <w:left w:w="40" w:type="dxa"/>
              <w:right w:w="40" w:type="dxa"/>
            </w:tcMar>
          </w:tcPr>
          <w:p>
            <w:r>
              <w:rPr>
                <w:rFonts w:ascii="Times New Roman" w:hAnsi="Times New Roman"/>
                <w:b/>
                <w:sz w:val="22"/>
              </w:rPr>
              <w:t>Table of Contents</w:t>
            </w:r>
          </w:p>
        </w:tc>
        <w:tc>
          <w:tcPr>
            <w:tcW w:type="dxa" w:w="1440"/>
            <w:tcMar>
              <w:top w:w="20" w:type="dxa"/>
              <w:bottom w:w="20" w:type="dxa"/>
              <w:left w:w="40" w:type="dxa"/>
              <w:right w:w="40" w:type="dxa"/>
            </w:tcMar>
          </w:tcPr>
          <w:p>
            <w:pPr>
              <w:jc w:val="right"/>
            </w:pPr>
            <w:r>
              <w:rPr>
                <w:rFonts w:ascii="Times New Roman" w:hAnsi="Times New Roman"/>
                <w:b/>
                <w:sz w:val="22"/>
              </w:rPr>
              <w:t>vii</w:t>
            </w:r>
          </w:p>
        </w:tc>
      </w:tr>
      <w:tr>
        <w:tc>
          <w:tcPr>
            <w:tcW w:type="dxa" w:w="7632"/>
            <w:tcMar>
              <w:top w:w="20" w:type="dxa"/>
              <w:bottom w:w="20" w:type="dxa"/>
              <w:left w:w="40" w:type="dxa"/>
              <w:right w:w="40" w:type="dxa"/>
            </w:tcMar>
          </w:tcPr>
          <w:p>
            <w:r>
              <w:rPr>
                <w:rFonts w:ascii="Times New Roman" w:hAnsi="Times New Roman"/>
                <w:b/>
                <w:sz w:val="22"/>
              </w:rPr>
              <w:t>1.0 Introduction to Project and Project Management</w:t>
            </w:r>
          </w:p>
        </w:tc>
        <w:tc>
          <w:tcPr>
            <w:tcW w:type="dxa" w:w="1440"/>
            <w:tcMar>
              <w:top w:w="20" w:type="dxa"/>
              <w:bottom w:w="20" w:type="dxa"/>
              <w:left w:w="40" w:type="dxa"/>
              <w:right w:w="40" w:type="dxa"/>
            </w:tcMar>
          </w:tcPr>
          <w:p>
            <w:pPr>
              <w:jc w:val="right"/>
            </w:pPr>
            <w:r>
              <w:rPr>
                <w:rFonts w:ascii="Times New Roman" w:hAnsi="Times New Roman"/>
                <w:b/>
                <w:sz w:val="22"/>
              </w:rPr>
              <w:t>1</w:t>
            </w:r>
          </w:p>
        </w:tc>
      </w:tr>
      <w:tr>
        <w:tc>
          <w:tcPr>
            <w:tcW w:type="dxa" w:w="7632"/>
            <w:tcMar>
              <w:top w:w="20" w:type="dxa"/>
              <w:bottom w:w="20" w:type="dxa"/>
              <w:left w:w="40" w:type="dxa"/>
              <w:right w:w="40" w:type="dxa"/>
            </w:tcMar>
          </w:tcPr>
          <w:p>
            <w:r>
              <w:rPr>
                <w:rFonts w:ascii="Times New Roman" w:hAnsi="Times New Roman"/>
                <w:b w:val="0"/>
                <w:sz w:val="22"/>
              </w:rPr>
              <w:t xml:space="preserve">  1.1 Project Summary</w:t>
            </w:r>
          </w:p>
        </w:tc>
        <w:tc>
          <w:tcPr>
            <w:tcW w:type="dxa" w:w="1440"/>
            <w:tcMar>
              <w:top w:w="20" w:type="dxa"/>
              <w:bottom w:w="20" w:type="dxa"/>
              <w:left w:w="40" w:type="dxa"/>
              <w:right w:w="40" w:type="dxa"/>
            </w:tcMar>
          </w:tcPr>
          <w:p>
            <w:pPr>
              <w:jc w:val="right"/>
            </w:pPr>
            <w:r>
              <w:rPr>
                <w:rFonts w:ascii="Times New Roman" w:hAnsi="Times New Roman"/>
                <w:b w:val="0"/>
                <w:sz w:val="22"/>
              </w:rPr>
              <w:t>1</w:t>
            </w:r>
          </w:p>
        </w:tc>
      </w:tr>
      <w:tr>
        <w:tc>
          <w:tcPr>
            <w:tcW w:type="dxa" w:w="7632"/>
            <w:tcMar>
              <w:top w:w="20" w:type="dxa"/>
              <w:bottom w:w="20" w:type="dxa"/>
              <w:left w:w="40" w:type="dxa"/>
              <w:right w:w="40" w:type="dxa"/>
            </w:tcMar>
          </w:tcPr>
          <w:p>
            <w:r>
              <w:rPr>
                <w:rFonts w:ascii="Times New Roman" w:hAnsi="Times New Roman"/>
                <w:b w:val="0"/>
                <w:sz w:val="22"/>
              </w:rPr>
              <w:t xml:space="preserve">  1.2 Purpose</w:t>
            </w:r>
          </w:p>
        </w:tc>
        <w:tc>
          <w:tcPr>
            <w:tcW w:type="dxa" w:w="1440"/>
            <w:tcMar>
              <w:top w:w="20" w:type="dxa"/>
              <w:bottom w:w="20" w:type="dxa"/>
              <w:left w:w="40" w:type="dxa"/>
              <w:right w:w="40" w:type="dxa"/>
            </w:tcMar>
          </w:tcPr>
          <w:p>
            <w:pPr>
              <w:jc w:val="right"/>
            </w:pPr>
            <w:r>
              <w:rPr>
                <w:rFonts w:ascii="Times New Roman" w:hAnsi="Times New Roman"/>
                <w:b w:val="0"/>
                <w:sz w:val="22"/>
              </w:rPr>
              <w:t>2</w:t>
            </w:r>
          </w:p>
        </w:tc>
      </w:tr>
      <w:tr>
        <w:tc>
          <w:tcPr>
            <w:tcW w:type="dxa" w:w="7632"/>
            <w:tcMar>
              <w:top w:w="20" w:type="dxa"/>
              <w:bottom w:w="20" w:type="dxa"/>
              <w:left w:w="40" w:type="dxa"/>
              <w:right w:w="40" w:type="dxa"/>
            </w:tcMar>
          </w:tcPr>
          <w:p>
            <w:r>
              <w:rPr>
                <w:rFonts w:ascii="Times New Roman" w:hAnsi="Times New Roman"/>
                <w:b w:val="0"/>
                <w:sz w:val="22"/>
              </w:rPr>
              <w:t xml:space="preserve">  1.3 Objective</w:t>
            </w:r>
          </w:p>
        </w:tc>
        <w:tc>
          <w:tcPr>
            <w:tcW w:type="dxa" w:w="1440"/>
            <w:tcMar>
              <w:top w:w="20" w:type="dxa"/>
              <w:bottom w:w="20" w:type="dxa"/>
              <w:left w:w="40" w:type="dxa"/>
              <w:right w:w="40" w:type="dxa"/>
            </w:tcMar>
          </w:tcPr>
          <w:p>
            <w:pPr>
              <w:jc w:val="right"/>
            </w:pPr>
            <w:r>
              <w:rPr>
                <w:rFonts w:ascii="Times New Roman" w:hAnsi="Times New Roman"/>
                <w:b w:val="0"/>
                <w:sz w:val="22"/>
              </w:rPr>
              <w:t>3</w:t>
            </w:r>
          </w:p>
        </w:tc>
      </w:tr>
      <w:tr>
        <w:tc>
          <w:tcPr>
            <w:tcW w:type="dxa" w:w="7632"/>
            <w:tcMar>
              <w:top w:w="20" w:type="dxa"/>
              <w:bottom w:w="20" w:type="dxa"/>
              <w:left w:w="40" w:type="dxa"/>
              <w:right w:w="40" w:type="dxa"/>
            </w:tcMar>
          </w:tcPr>
          <w:p>
            <w:r>
              <w:rPr>
                <w:rFonts w:ascii="Times New Roman" w:hAnsi="Times New Roman"/>
                <w:b w:val="0"/>
                <w:sz w:val="22"/>
              </w:rPr>
              <w:t xml:space="preserve">  1.4 Scope (What it Can Do and Cannot Do)</w:t>
            </w:r>
          </w:p>
        </w:tc>
        <w:tc>
          <w:tcPr>
            <w:tcW w:type="dxa" w:w="1440"/>
            <w:tcMar>
              <w:top w:w="20" w:type="dxa"/>
              <w:bottom w:w="20" w:type="dxa"/>
              <w:left w:w="40" w:type="dxa"/>
              <w:right w:w="40" w:type="dxa"/>
            </w:tcMar>
          </w:tcPr>
          <w:p>
            <w:pPr>
              <w:jc w:val="right"/>
            </w:pPr>
            <w:r>
              <w:rPr>
                <w:rFonts w:ascii="Times New Roman" w:hAnsi="Times New Roman"/>
                <w:b w:val="0"/>
                <w:sz w:val="22"/>
              </w:rPr>
              <w:t>3</w:t>
            </w:r>
          </w:p>
        </w:tc>
      </w:tr>
      <w:tr>
        <w:tc>
          <w:tcPr>
            <w:tcW w:type="dxa" w:w="7632"/>
            <w:tcMar>
              <w:top w:w="20" w:type="dxa"/>
              <w:bottom w:w="20" w:type="dxa"/>
              <w:left w:w="40" w:type="dxa"/>
              <w:right w:w="40" w:type="dxa"/>
            </w:tcMar>
          </w:tcPr>
          <w:p>
            <w:r>
              <w:rPr>
                <w:rFonts w:ascii="Times New Roman" w:hAnsi="Times New Roman"/>
                <w:b w:val="0"/>
                <w:sz w:val="22"/>
              </w:rPr>
              <w:t xml:space="preserve">  1.5 Technology and Literature Review</w:t>
            </w:r>
          </w:p>
        </w:tc>
        <w:tc>
          <w:tcPr>
            <w:tcW w:type="dxa" w:w="1440"/>
            <w:tcMar>
              <w:top w:w="20" w:type="dxa"/>
              <w:bottom w:w="20" w:type="dxa"/>
              <w:left w:w="40" w:type="dxa"/>
              <w:right w:w="40" w:type="dxa"/>
            </w:tcMar>
          </w:tcPr>
          <w:p>
            <w:pPr>
              <w:jc w:val="right"/>
            </w:pPr>
            <w:r>
              <w:rPr>
                <w:rFonts w:ascii="Times New Roman" w:hAnsi="Times New Roman"/>
                <w:b w:val="0"/>
                <w:sz w:val="22"/>
              </w:rPr>
              <w:t>4</w:t>
            </w:r>
          </w:p>
        </w:tc>
      </w:tr>
      <w:tr>
        <w:tc>
          <w:tcPr>
            <w:tcW w:type="dxa" w:w="7632"/>
            <w:tcMar>
              <w:top w:w="20" w:type="dxa"/>
              <w:bottom w:w="20" w:type="dxa"/>
              <w:left w:w="40" w:type="dxa"/>
              <w:right w:w="40" w:type="dxa"/>
            </w:tcMar>
          </w:tcPr>
          <w:p>
            <w:r>
              <w:rPr>
                <w:rFonts w:ascii="Times New Roman" w:hAnsi="Times New Roman"/>
                <w:b w:val="0"/>
                <w:sz w:val="22"/>
              </w:rPr>
              <w:t xml:space="preserve">  1.6 Project Planning</w:t>
            </w:r>
          </w:p>
        </w:tc>
        <w:tc>
          <w:tcPr>
            <w:tcW w:type="dxa" w:w="1440"/>
            <w:tcMar>
              <w:top w:w="20" w:type="dxa"/>
              <w:bottom w:w="20" w:type="dxa"/>
              <w:left w:w="40" w:type="dxa"/>
              <w:right w:w="40" w:type="dxa"/>
            </w:tcMar>
          </w:tcPr>
          <w:p>
            <w:pPr>
              <w:jc w:val="right"/>
            </w:pPr>
            <w:r>
              <w:rPr>
                <w:rFonts w:ascii="Times New Roman" w:hAnsi="Times New Roman"/>
                <w:b w:val="0"/>
                <w:sz w:val="22"/>
              </w:rPr>
              <w:t>5</w:t>
            </w:r>
          </w:p>
        </w:tc>
      </w:tr>
      <w:tr>
        <w:tc>
          <w:tcPr>
            <w:tcW w:type="dxa" w:w="7632"/>
            <w:tcMar>
              <w:top w:w="20" w:type="dxa"/>
              <w:bottom w:w="20" w:type="dxa"/>
              <w:left w:w="40" w:type="dxa"/>
              <w:right w:w="40" w:type="dxa"/>
            </w:tcMar>
          </w:tcPr>
          <w:p>
            <w:r>
              <w:rPr>
                <w:rFonts w:ascii="Times New Roman" w:hAnsi="Times New Roman"/>
                <w:b w:val="0"/>
                <w:sz w:val="22"/>
              </w:rPr>
              <w:t xml:space="preserve">    1.6.1 Project Development Approach and Justification</w:t>
            </w:r>
          </w:p>
        </w:tc>
        <w:tc>
          <w:tcPr>
            <w:tcW w:type="dxa" w:w="1440"/>
            <w:tcMar>
              <w:top w:w="20" w:type="dxa"/>
              <w:bottom w:w="20" w:type="dxa"/>
              <w:left w:w="40" w:type="dxa"/>
              <w:right w:w="40" w:type="dxa"/>
            </w:tcMar>
          </w:tcPr>
          <w:p>
            <w:pPr>
              <w:jc w:val="right"/>
            </w:pPr>
            <w:r>
              <w:rPr>
                <w:rFonts w:ascii="Times New Roman" w:hAnsi="Times New Roman"/>
                <w:b w:val="0"/>
                <w:sz w:val="22"/>
              </w:rPr>
              <w:t>5</w:t>
            </w:r>
          </w:p>
        </w:tc>
      </w:tr>
      <w:tr>
        <w:tc>
          <w:tcPr>
            <w:tcW w:type="dxa" w:w="7632"/>
            <w:tcMar>
              <w:top w:w="20" w:type="dxa"/>
              <w:bottom w:w="20" w:type="dxa"/>
              <w:left w:w="40" w:type="dxa"/>
              <w:right w:w="40" w:type="dxa"/>
            </w:tcMar>
          </w:tcPr>
          <w:p>
            <w:r>
              <w:rPr>
                <w:rFonts w:ascii="Times New Roman" w:hAnsi="Times New Roman"/>
                <w:b w:val="0"/>
                <w:sz w:val="22"/>
              </w:rPr>
              <w:t xml:space="preserve">    1.6.2 Project Effort, Time, and Cost Estimation</w:t>
            </w:r>
          </w:p>
        </w:tc>
        <w:tc>
          <w:tcPr>
            <w:tcW w:type="dxa" w:w="1440"/>
            <w:tcMar>
              <w:top w:w="20" w:type="dxa"/>
              <w:bottom w:w="20" w:type="dxa"/>
              <w:left w:w="40" w:type="dxa"/>
              <w:right w:w="40" w:type="dxa"/>
            </w:tcMar>
          </w:tcPr>
          <w:p>
            <w:pPr>
              <w:jc w:val="right"/>
            </w:pPr>
            <w:r>
              <w:rPr>
                <w:rFonts w:ascii="Times New Roman" w:hAnsi="Times New Roman"/>
                <w:b w:val="0"/>
                <w:sz w:val="22"/>
              </w:rPr>
              <w:t>6</w:t>
            </w:r>
          </w:p>
        </w:tc>
      </w:tr>
      <w:tr>
        <w:tc>
          <w:tcPr>
            <w:tcW w:type="dxa" w:w="7632"/>
            <w:tcMar>
              <w:top w:w="20" w:type="dxa"/>
              <w:bottom w:w="20" w:type="dxa"/>
              <w:left w:w="40" w:type="dxa"/>
              <w:right w:w="40" w:type="dxa"/>
            </w:tcMar>
          </w:tcPr>
          <w:p>
            <w:r>
              <w:rPr>
                <w:rFonts w:ascii="Times New Roman" w:hAnsi="Times New Roman"/>
                <w:b w:val="0"/>
                <w:sz w:val="22"/>
              </w:rPr>
              <w:t xml:space="preserve">    1.6.3 Roles and Responsibilities</w:t>
            </w:r>
          </w:p>
        </w:tc>
        <w:tc>
          <w:tcPr>
            <w:tcW w:type="dxa" w:w="1440"/>
            <w:tcMar>
              <w:top w:w="20" w:type="dxa"/>
              <w:bottom w:w="20" w:type="dxa"/>
              <w:left w:w="40" w:type="dxa"/>
              <w:right w:w="40" w:type="dxa"/>
            </w:tcMar>
          </w:tcPr>
          <w:p>
            <w:pPr>
              <w:jc w:val="right"/>
            </w:pPr>
            <w:r>
              <w:rPr>
                <w:rFonts w:ascii="Times New Roman" w:hAnsi="Times New Roman"/>
                <w:b w:val="0"/>
                <w:sz w:val="22"/>
              </w:rPr>
              <w:t>6</w:t>
            </w:r>
          </w:p>
        </w:tc>
      </w:tr>
      <w:tr>
        <w:tc>
          <w:tcPr>
            <w:tcW w:type="dxa" w:w="7632"/>
            <w:tcMar>
              <w:top w:w="20" w:type="dxa"/>
              <w:bottom w:w="20" w:type="dxa"/>
              <w:left w:w="40" w:type="dxa"/>
              <w:right w:w="40" w:type="dxa"/>
            </w:tcMar>
          </w:tcPr>
          <w:p>
            <w:r>
              <w:rPr>
                <w:rFonts w:ascii="Times New Roman" w:hAnsi="Times New Roman"/>
                <w:b w:val="0"/>
                <w:sz w:val="22"/>
              </w:rPr>
              <w:t xml:space="preserve">    1.6.4 Group Dependencies</w:t>
            </w:r>
          </w:p>
        </w:tc>
        <w:tc>
          <w:tcPr>
            <w:tcW w:type="dxa" w:w="1440"/>
            <w:tcMar>
              <w:top w:w="20" w:type="dxa"/>
              <w:bottom w:w="20" w:type="dxa"/>
              <w:left w:w="40" w:type="dxa"/>
              <w:right w:w="40" w:type="dxa"/>
            </w:tcMar>
          </w:tcPr>
          <w:p>
            <w:pPr>
              <w:jc w:val="right"/>
            </w:pPr>
            <w:r>
              <w:rPr>
                <w:rFonts w:ascii="Times New Roman" w:hAnsi="Times New Roman"/>
                <w:b w:val="0"/>
                <w:sz w:val="22"/>
              </w:rPr>
              <w:t>7</w:t>
            </w:r>
          </w:p>
        </w:tc>
      </w:tr>
      <w:tr>
        <w:tc>
          <w:tcPr>
            <w:tcW w:type="dxa" w:w="7632"/>
            <w:tcMar>
              <w:top w:w="20" w:type="dxa"/>
              <w:bottom w:w="20" w:type="dxa"/>
              <w:left w:w="40" w:type="dxa"/>
              <w:right w:w="40" w:type="dxa"/>
            </w:tcMar>
          </w:tcPr>
          <w:p>
            <w:r>
              <w:rPr>
                <w:rFonts w:ascii="Times New Roman" w:hAnsi="Times New Roman"/>
                <w:b w:val="0"/>
                <w:sz w:val="22"/>
              </w:rPr>
              <w:t xml:space="preserve">  1.7 Project Scheduling (Gantt Chart &amp; Milestones)</w:t>
            </w:r>
          </w:p>
        </w:tc>
        <w:tc>
          <w:tcPr>
            <w:tcW w:type="dxa" w:w="1440"/>
            <w:tcMar>
              <w:top w:w="20" w:type="dxa"/>
              <w:bottom w:w="20" w:type="dxa"/>
              <w:left w:w="40" w:type="dxa"/>
              <w:right w:w="40" w:type="dxa"/>
            </w:tcMar>
          </w:tcPr>
          <w:p>
            <w:pPr>
              <w:jc w:val="right"/>
            </w:pPr>
            <w:r>
              <w:rPr>
                <w:rFonts w:ascii="Times New Roman" w:hAnsi="Times New Roman"/>
                <w:b w:val="0"/>
                <w:sz w:val="22"/>
              </w:rPr>
              <w:t>7</w:t>
            </w:r>
          </w:p>
        </w:tc>
      </w:tr>
      <w:tr>
        <w:tc>
          <w:tcPr>
            <w:tcW w:type="dxa" w:w="7632"/>
            <w:tcMar>
              <w:top w:w="20" w:type="dxa"/>
              <w:bottom w:w="20" w:type="dxa"/>
              <w:left w:w="40" w:type="dxa"/>
              <w:right w:w="40" w:type="dxa"/>
            </w:tcMar>
          </w:tcPr>
          <w:p>
            <w:r>
              <w:rPr>
                <w:rFonts w:ascii="Times New Roman" w:hAnsi="Times New Roman"/>
                <w:b/>
                <w:sz w:val="22"/>
              </w:rPr>
              <w:t>2.0 System Analysis</w:t>
            </w:r>
          </w:p>
        </w:tc>
        <w:tc>
          <w:tcPr>
            <w:tcW w:type="dxa" w:w="1440"/>
            <w:tcMar>
              <w:top w:w="20" w:type="dxa"/>
              <w:bottom w:w="20" w:type="dxa"/>
              <w:left w:w="40" w:type="dxa"/>
              <w:right w:w="40" w:type="dxa"/>
            </w:tcMar>
          </w:tcPr>
          <w:p>
            <w:pPr>
              <w:jc w:val="right"/>
            </w:pPr>
            <w:r>
              <w:rPr>
                <w:rFonts w:ascii="Times New Roman" w:hAnsi="Times New Roman"/>
                <w:b/>
                <w:sz w:val="22"/>
              </w:rPr>
              <w:t>8</w:t>
            </w:r>
          </w:p>
        </w:tc>
      </w:tr>
      <w:tr>
        <w:tc>
          <w:tcPr>
            <w:tcW w:type="dxa" w:w="7632"/>
            <w:tcMar>
              <w:top w:w="20" w:type="dxa"/>
              <w:bottom w:w="20" w:type="dxa"/>
              <w:left w:w="40" w:type="dxa"/>
              <w:right w:w="40" w:type="dxa"/>
            </w:tcMar>
          </w:tcPr>
          <w:p>
            <w:r>
              <w:rPr>
                <w:rFonts w:ascii="Times New Roman" w:hAnsi="Times New Roman"/>
                <w:b w:val="0"/>
                <w:sz w:val="22"/>
              </w:rPr>
              <w:t xml:space="preserve">  2.1 Study of Current System</w:t>
            </w:r>
          </w:p>
        </w:tc>
        <w:tc>
          <w:tcPr>
            <w:tcW w:type="dxa" w:w="1440"/>
            <w:tcMar>
              <w:top w:w="20" w:type="dxa"/>
              <w:bottom w:w="20" w:type="dxa"/>
              <w:left w:w="40" w:type="dxa"/>
              <w:right w:w="40" w:type="dxa"/>
            </w:tcMar>
          </w:tcPr>
          <w:p>
            <w:pPr>
              <w:jc w:val="right"/>
            </w:pPr>
            <w:r>
              <w:rPr>
                <w:rFonts w:ascii="Times New Roman" w:hAnsi="Times New Roman"/>
                <w:b w:val="0"/>
                <w:sz w:val="22"/>
              </w:rPr>
              <w:t>8</w:t>
            </w:r>
          </w:p>
        </w:tc>
      </w:tr>
      <w:tr>
        <w:tc>
          <w:tcPr>
            <w:tcW w:type="dxa" w:w="7632"/>
            <w:tcMar>
              <w:top w:w="20" w:type="dxa"/>
              <w:bottom w:w="20" w:type="dxa"/>
              <w:left w:w="40" w:type="dxa"/>
              <w:right w:w="40" w:type="dxa"/>
            </w:tcMar>
          </w:tcPr>
          <w:p>
            <w:r>
              <w:rPr>
                <w:rFonts w:ascii="Times New Roman" w:hAnsi="Times New Roman"/>
                <w:b w:val="0"/>
                <w:sz w:val="22"/>
              </w:rPr>
              <w:t xml:space="preserve">  2.2 Problems and Weaknesses of Current Systems</w:t>
            </w:r>
          </w:p>
        </w:tc>
        <w:tc>
          <w:tcPr>
            <w:tcW w:type="dxa" w:w="1440"/>
            <w:tcMar>
              <w:top w:w="20" w:type="dxa"/>
              <w:bottom w:w="20" w:type="dxa"/>
              <w:left w:w="40" w:type="dxa"/>
              <w:right w:w="40" w:type="dxa"/>
            </w:tcMar>
          </w:tcPr>
          <w:p>
            <w:pPr>
              <w:jc w:val="right"/>
            </w:pPr>
            <w:r>
              <w:rPr>
                <w:rFonts w:ascii="Times New Roman" w:hAnsi="Times New Roman"/>
                <w:b w:val="0"/>
                <w:sz w:val="22"/>
              </w:rPr>
              <w:t>9</w:t>
            </w:r>
          </w:p>
        </w:tc>
      </w:tr>
      <w:tr>
        <w:tc>
          <w:tcPr>
            <w:tcW w:type="dxa" w:w="7632"/>
            <w:tcMar>
              <w:top w:w="20" w:type="dxa"/>
              <w:bottom w:w="20" w:type="dxa"/>
              <w:left w:w="40" w:type="dxa"/>
              <w:right w:w="40" w:type="dxa"/>
            </w:tcMar>
          </w:tcPr>
          <w:p>
            <w:r>
              <w:rPr>
                <w:rFonts w:ascii="Times New Roman" w:hAnsi="Times New Roman"/>
                <w:b w:val="0"/>
                <w:sz w:val="22"/>
              </w:rPr>
              <w:t xml:space="preserve">  2.3 Requirements of New System</w:t>
            </w:r>
          </w:p>
        </w:tc>
        <w:tc>
          <w:tcPr>
            <w:tcW w:type="dxa" w:w="1440"/>
            <w:tcMar>
              <w:top w:w="20" w:type="dxa"/>
              <w:bottom w:w="20" w:type="dxa"/>
              <w:left w:w="40" w:type="dxa"/>
              <w:right w:w="40" w:type="dxa"/>
            </w:tcMar>
          </w:tcPr>
          <w:p>
            <w:pPr>
              <w:jc w:val="right"/>
            </w:pPr>
            <w:r>
              <w:rPr>
                <w:rFonts w:ascii="Times New Roman" w:hAnsi="Times New Roman"/>
                <w:b w:val="0"/>
                <w:sz w:val="22"/>
              </w:rPr>
              <w:t>10</w:t>
            </w:r>
          </w:p>
        </w:tc>
      </w:tr>
      <w:tr>
        <w:tc>
          <w:tcPr>
            <w:tcW w:type="dxa" w:w="7632"/>
            <w:tcMar>
              <w:top w:w="20" w:type="dxa"/>
              <w:bottom w:w="20" w:type="dxa"/>
              <w:left w:w="40" w:type="dxa"/>
              <w:right w:w="40" w:type="dxa"/>
            </w:tcMar>
          </w:tcPr>
          <w:p>
            <w:r>
              <w:rPr>
                <w:rFonts w:ascii="Times New Roman" w:hAnsi="Times New Roman"/>
                <w:b w:val="0"/>
                <w:sz w:val="22"/>
              </w:rPr>
              <w:t xml:space="preserve">  2.4 System Feasibility</w:t>
            </w:r>
          </w:p>
        </w:tc>
        <w:tc>
          <w:tcPr>
            <w:tcW w:type="dxa" w:w="1440"/>
            <w:tcMar>
              <w:top w:w="20" w:type="dxa"/>
              <w:bottom w:w="20" w:type="dxa"/>
              <w:left w:w="40" w:type="dxa"/>
              <w:right w:w="40" w:type="dxa"/>
            </w:tcMar>
          </w:tcPr>
          <w:p>
            <w:pPr>
              <w:jc w:val="right"/>
            </w:pPr>
            <w:r>
              <w:rPr>
                <w:rFonts w:ascii="Times New Roman" w:hAnsi="Times New Roman"/>
                <w:b w:val="0"/>
                <w:sz w:val="22"/>
              </w:rPr>
              <w:t>11</w:t>
            </w:r>
          </w:p>
        </w:tc>
      </w:tr>
      <w:tr>
        <w:tc>
          <w:tcPr>
            <w:tcW w:type="dxa" w:w="7632"/>
            <w:tcMar>
              <w:top w:w="20" w:type="dxa"/>
              <w:bottom w:w="20" w:type="dxa"/>
              <w:left w:w="40" w:type="dxa"/>
              <w:right w:w="40" w:type="dxa"/>
            </w:tcMar>
          </w:tcPr>
          <w:p>
            <w:r>
              <w:rPr>
                <w:rFonts w:ascii="Times New Roman" w:hAnsi="Times New Roman"/>
                <w:b w:val="0"/>
                <w:sz w:val="22"/>
              </w:rPr>
              <w:t xml:space="preserve">    2.4.1 Organizational and Operational Feasibility</w:t>
            </w:r>
          </w:p>
        </w:tc>
        <w:tc>
          <w:tcPr>
            <w:tcW w:type="dxa" w:w="1440"/>
            <w:tcMar>
              <w:top w:w="20" w:type="dxa"/>
              <w:bottom w:w="20" w:type="dxa"/>
              <w:left w:w="40" w:type="dxa"/>
              <w:right w:w="40" w:type="dxa"/>
            </w:tcMar>
          </w:tcPr>
          <w:p>
            <w:pPr>
              <w:jc w:val="right"/>
            </w:pPr>
            <w:r>
              <w:rPr>
                <w:rFonts w:ascii="Times New Roman" w:hAnsi="Times New Roman"/>
                <w:b w:val="0"/>
                <w:sz w:val="22"/>
              </w:rPr>
              <w:t>11</w:t>
            </w:r>
          </w:p>
        </w:tc>
      </w:tr>
      <w:tr>
        <w:tc>
          <w:tcPr>
            <w:tcW w:type="dxa" w:w="7632"/>
            <w:tcMar>
              <w:top w:w="20" w:type="dxa"/>
              <w:bottom w:w="20" w:type="dxa"/>
              <w:left w:w="40" w:type="dxa"/>
              <w:right w:w="40" w:type="dxa"/>
            </w:tcMar>
          </w:tcPr>
          <w:p>
            <w:r>
              <w:rPr>
                <w:rFonts w:ascii="Times New Roman" w:hAnsi="Times New Roman"/>
                <w:b w:val="0"/>
                <w:sz w:val="22"/>
              </w:rPr>
              <w:t xml:space="preserve">    2.4.2 Technical and Financial Feasibility</w:t>
            </w:r>
          </w:p>
        </w:tc>
        <w:tc>
          <w:tcPr>
            <w:tcW w:type="dxa" w:w="1440"/>
            <w:tcMar>
              <w:top w:w="20" w:type="dxa"/>
              <w:bottom w:w="20" w:type="dxa"/>
              <w:left w:w="40" w:type="dxa"/>
              <w:right w:w="40" w:type="dxa"/>
            </w:tcMar>
          </w:tcPr>
          <w:p>
            <w:pPr>
              <w:jc w:val="right"/>
            </w:pPr>
            <w:r>
              <w:rPr>
                <w:rFonts w:ascii="Times New Roman" w:hAnsi="Times New Roman"/>
                <w:b w:val="0"/>
                <w:sz w:val="22"/>
              </w:rPr>
              <w:t>11</w:t>
            </w:r>
          </w:p>
        </w:tc>
      </w:tr>
      <w:tr>
        <w:tc>
          <w:tcPr>
            <w:tcW w:type="dxa" w:w="7632"/>
            <w:tcMar>
              <w:top w:w="20" w:type="dxa"/>
              <w:bottom w:w="20" w:type="dxa"/>
              <w:left w:w="40" w:type="dxa"/>
              <w:right w:w="40" w:type="dxa"/>
            </w:tcMar>
          </w:tcPr>
          <w:p>
            <w:r>
              <w:rPr>
                <w:rFonts w:ascii="Times New Roman" w:hAnsi="Times New Roman"/>
                <w:b w:val="0"/>
                <w:sz w:val="22"/>
              </w:rPr>
              <w:t xml:space="preserve">    2.4.3 Integration Feasibility</w:t>
            </w:r>
          </w:p>
        </w:tc>
        <w:tc>
          <w:tcPr>
            <w:tcW w:type="dxa" w:w="1440"/>
            <w:tcMar>
              <w:top w:w="20" w:type="dxa"/>
              <w:bottom w:w="20" w:type="dxa"/>
              <w:left w:w="40" w:type="dxa"/>
              <w:right w:w="40" w:type="dxa"/>
            </w:tcMar>
          </w:tcPr>
          <w:p>
            <w:pPr>
              <w:jc w:val="right"/>
            </w:pPr>
            <w:r>
              <w:rPr>
                <w:rFonts w:ascii="Times New Roman" w:hAnsi="Times New Roman"/>
                <w:b w:val="0"/>
                <w:sz w:val="22"/>
              </w:rPr>
              <w:t>12</w:t>
            </w:r>
          </w:p>
        </w:tc>
      </w:tr>
      <w:tr>
        <w:tc>
          <w:tcPr>
            <w:tcW w:type="dxa" w:w="7632"/>
            <w:tcMar>
              <w:top w:w="20" w:type="dxa"/>
              <w:bottom w:w="20" w:type="dxa"/>
              <w:left w:w="40" w:type="dxa"/>
              <w:right w:w="40" w:type="dxa"/>
            </w:tcMar>
          </w:tcPr>
          <w:p>
            <w:r>
              <w:rPr>
                <w:rFonts w:ascii="Times New Roman" w:hAnsi="Times New Roman"/>
                <w:b w:val="0"/>
                <w:sz w:val="22"/>
              </w:rPr>
              <w:t xml:space="preserve">  2.5 Activity / Process in Proposed System</w:t>
            </w:r>
          </w:p>
        </w:tc>
        <w:tc>
          <w:tcPr>
            <w:tcW w:type="dxa" w:w="1440"/>
            <w:tcMar>
              <w:top w:w="20" w:type="dxa"/>
              <w:bottom w:w="20" w:type="dxa"/>
              <w:left w:w="40" w:type="dxa"/>
              <w:right w:w="40" w:type="dxa"/>
            </w:tcMar>
          </w:tcPr>
          <w:p>
            <w:pPr>
              <w:jc w:val="right"/>
            </w:pPr>
            <w:r>
              <w:rPr>
                <w:rFonts w:ascii="Times New Roman" w:hAnsi="Times New Roman"/>
                <w:b w:val="0"/>
                <w:sz w:val="22"/>
              </w:rPr>
              <w:t>12</w:t>
            </w:r>
          </w:p>
        </w:tc>
      </w:tr>
      <w:tr>
        <w:tc>
          <w:tcPr>
            <w:tcW w:type="dxa" w:w="7632"/>
            <w:tcMar>
              <w:top w:w="20" w:type="dxa"/>
              <w:bottom w:w="20" w:type="dxa"/>
              <w:left w:w="40" w:type="dxa"/>
              <w:right w:w="40" w:type="dxa"/>
            </w:tcMar>
          </w:tcPr>
          <w:p>
            <w:r>
              <w:rPr>
                <w:rFonts w:ascii="Times New Roman" w:hAnsi="Times New Roman"/>
                <w:b w:val="0"/>
                <w:sz w:val="22"/>
              </w:rPr>
              <w:t xml:space="preserve">  2.6 Features of Proposed System</w:t>
            </w:r>
          </w:p>
        </w:tc>
        <w:tc>
          <w:tcPr>
            <w:tcW w:type="dxa" w:w="1440"/>
            <w:tcMar>
              <w:top w:w="20" w:type="dxa"/>
              <w:bottom w:w="20" w:type="dxa"/>
              <w:left w:w="40" w:type="dxa"/>
              <w:right w:w="40" w:type="dxa"/>
            </w:tcMar>
          </w:tcPr>
          <w:p>
            <w:pPr>
              <w:jc w:val="right"/>
            </w:pPr>
            <w:r>
              <w:rPr>
                <w:rFonts w:ascii="Times New Roman" w:hAnsi="Times New Roman"/>
                <w:b w:val="0"/>
                <w:sz w:val="22"/>
              </w:rPr>
              <w:t>13</w:t>
            </w:r>
          </w:p>
        </w:tc>
      </w:tr>
      <w:tr>
        <w:tc>
          <w:tcPr>
            <w:tcW w:type="dxa" w:w="7632"/>
            <w:tcMar>
              <w:top w:w="20" w:type="dxa"/>
              <w:bottom w:w="20" w:type="dxa"/>
              <w:left w:w="40" w:type="dxa"/>
              <w:right w:w="40" w:type="dxa"/>
            </w:tcMar>
          </w:tcPr>
          <w:p>
            <w:r>
              <w:rPr>
                <w:rFonts w:ascii="Times New Roman" w:hAnsi="Times New Roman"/>
                <w:b w:val="0"/>
                <w:sz w:val="22"/>
              </w:rPr>
              <w:t xml:space="preserve">  2.7 Main Modules and Techniques of Proposed System</w:t>
            </w:r>
          </w:p>
        </w:tc>
        <w:tc>
          <w:tcPr>
            <w:tcW w:type="dxa" w:w="1440"/>
            <w:tcMar>
              <w:top w:w="20" w:type="dxa"/>
              <w:bottom w:w="20" w:type="dxa"/>
              <w:left w:w="40" w:type="dxa"/>
              <w:right w:w="40" w:type="dxa"/>
            </w:tcMar>
          </w:tcPr>
          <w:p>
            <w:pPr>
              <w:jc w:val="right"/>
            </w:pPr>
            <w:r>
              <w:rPr>
                <w:rFonts w:ascii="Times New Roman" w:hAnsi="Times New Roman"/>
                <w:b w:val="0"/>
                <w:sz w:val="22"/>
              </w:rPr>
              <w:t>14</w:t>
            </w:r>
          </w:p>
        </w:tc>
      </w:tr>
      <w:tr>
        <w:tc>
          <w:tcPr>
            <w:tcW w:type="dxa" w:w="7632"/>
            <w:tcMar>
              <w:top w:w="20" w:type="dxa"/>
              <w:bottom w:w="20" w:type="dxa"/>
              <w:left w:w="40" w:type="dxa"/>
              <w:right w:w="40" w:type="dxa"/>
            </w:tcMar>
          </w:tcPr>
          <w:p>
            <w:r>
              <w:rPr>
                <w:rFonts w:ascii="Times New Roman" w:hAnsi="Times New Roman"/>
                <w:b w:val="0"/>
                <w:sz w:val="22"/>
              </w:rPr>
              <w:t xml:space="preserve">  2.8 Selection of Hardware, Software, and Algorithms with Justification</w:t>
            </w:r>
          </w:p>
        </w:tc>
        <w:tc>
          <w:tcPr>
            <w:tcW w:type="dxa" w:w="1440"/>
            <w:tcMar>
              <w:top w:w="20" w:type="dxa"/>
              <w:bottom w:w="20" w:type="dxa"/>
              <w:left w:w="40" w:type="dxa"/>
              <w:right w:w="40" w:type="dxa"/>
            </w:tcMar>
          </w:tcPr>
          <w:p>
            <w:pPr>
              <w:jc w:val="right"/>
            </w:pPr>
            <w:r>
              <w:rPr>
                <w:rFonts w:ascii="Times New Roman" w:hAnsi="Times New Roman"/>
                <w:b w:val="0"/>
                <w:sz w:val="22"/>
              </w:rPr>
              <w:t>14</w:t>
            </w:r>
          </w:p>
        </w:tc>
      </w:tr>
      <w:tr>
        <w:tc>
          <w:tcPr>
            <w:tcW w:type="dxa" w:w="7632"/>
            <w:tcMar>
              <w:top w:w="20" w:type="dxa"/>
              <w:bottom w:w="20" w:type="dxa"/>
              <w:left w:w="40" w:type="dxa"/>
              <w:right w:w="40" w:type="dxa"/>
            </w:tcMar>
          </w:tcPr>
          <w:p>
            <w:r>
              <w:rPr>
                <w:rFonts w:ascii="Times New Roman" w:hAnsi="Times New Roman"/>
                <w:b/>
                <w:sz w:val="22"/>
              </w:rPr>
              <w:t>3.0 System Design</w:t>
            </w:r>
          </w:p>
        </w:tc>
        <w:tc>
          <w:tcPr>
            <w:tcW w:type="dxa" w:w="1440"/>
            <w:tcMar>
              <w:top w:w="20" w:type="dxa"/>
              <w:bottom w:w="20" w:type="dxa"/>
              <w:left w:w="40" w:type="dxa"/>
              <w:right w:w="40" w:type="dxa"/>
            </w:tcMar>
          </w:tcPr>
          <w:p>
            <w:pPr>
              <w:jc w:val="right"/>
            </w:pPr>
            <w:r>
              <w:rPr>
                <w:rFonts w:ascii="Times New Roman" w:hAnsi="Times New Roman"/>
                <w:b/>
                <w:sz w:val="22"/>
              </w:rPr>
              <w:t>16</w:t>
            </w:r>
          </w:p>
        </w:tc>
      </w:tr>
      <w:tr>
        <w:tc>
          <w:tcPr>
            <w:tcW w:type="dxa" w:w="7632"/>
            <w:tcMar>
              <w:top w:w="20" w:type="dxa"/>
              <w:bottom w:w="20" w:type="dxa"/>
              <w:left w:w="40" w:type="dxa"/>
              <w:right w:w="40" w:type="dxa"/>
            </w:tcMar>
          </w:tcPr>
          <w:p>
            <w:r>
              <w:rPr>
                <w:rFonts w:ascii="Times New Roman" w:hAnsi="Times New Roman"/>
                <w:b w:val="0"/>
                <w:sz w:val="22"/>
              </w:rPr>
              <w:t xml:space="preserve">  3.1 System Design and Methodology</w:t>
            </w:r>
          </w:p>
        </w:tc>
        <w:tc>
          <w:tcPr>
            <w:tcW w:type="dxa" w:w="1440"/>
            <w:tcMar>
              <w:top w:w="20" w:type="dxa"/>
              <w:bottom w:w="20" w:type="dxa"/>
              <w:left w:w="40" w:type="dxa"/>
              <w:right w:w="40" w:type="dxa"/>
            </w:tcMar>
          </w:tcPr>
          <w:p>
            <w:pPr>
              <w:jc w:val="right"/>
            </w:pPr>
            <w:r>
              <w:rPr>
                <w:rFonts w:ascii="Times New Roman" w:hAnsi="Times New Roman"/>
                <w:b w:val="0"/>
                <w:sz w:val="22"/>
              </w:rPr>
              <w:t>16</w:t>
            </w:r>
          </w:p>
        </w:tc>
      </w:tr>
      <w:tr>
        <w:tc>
          <w:tcPr>
            <w:tcW w:type="dxa" w:w="7632"/>
            <w:tcMar>
              <w:top w:w="20" w:type="dxa"/>
              <w:bottom w:w="20" w:type="dxa"/>
              <w:left w:w="40" w:type="dxa"/>
              <w:right w:w="40" w:type="dxa"/>
            </w:tcMar>
          </w:tcPr>
          <w:p>
            <w:r>
              <w:rPr>
                <w:rFonts w:ascii="Times New Roman" w:hAnsi="Times New Roman"/>
                <w:b w:val="0"/>
                <w:sz w:val="22"/>
              </w:rPr>
              <w:t xml:space="preserve">  3.2 Database Design &amp; Data Structures (IndexedDB)</w:t>
            </w:r>
          </w:p>
        </w:tc>
        <w:tc>
          <w:tcPr>
            <w:tcW w:type="dxa" w:w="1440"/>
            <w:tcMar>
              <w:top w:w="20" w:type="dxa"/>
              <w:bottom w:w="20" w:type="dxa"/>
              <w:left w:w="40" w:type="dxa"/>
              <w:right w:w="40" w:type="dxa"/>
            </w:tcMar>
          </w:tcPr>
          <w:p>
            <w:pPr>
              <w:jc w:val="right"/>
            </w:pPr>
            <w:r>
              <w:rPr>
                <w:rFonts w:ascii="Times New Roman" w:hAnsi="Times New Roman"/>
                <w:b w:val="0"/>
                <w:sz w:val="22"/>
              </w:rPr>
              <w:t>17</w:t>
            </w:r>
          </w:p>
        </w:tc>
      </w:tr>
      <w:tr>
        <w:tc>
          <w:tcPr>
            <w:tcW w:type="dxa" w:w="7632"/>
            <w:tcMar>
              <w:top w:w="20" w:type="dxa"/>
              <w:bottom w:w="20" w:type="dxa"/>
              <w:left w:w="40" w:type="dxa"/>
              <w:right w:w="40" w:type="dxa"/>
            </w:tcMar>
          </w:tcPr>
          <w:p>
            <w:r>
              <w:rPr>
                <w:rFonts w:ascii="Times New Roman" w:hAnsi="Times New Roman"/>
                <w:b w:val="0"/>
                <w:sz w:val="22"/>
              </w:rPr>
              <w:t xml:space="preserve">  3.3 Input / Output and Interface Design</w:t>
            </w:r>
          </w:p>
        </w:tc>
        <w:tc>
          <w:tcPr>
            <w:tcW w:type="dxa" w:w="1440"/>
            <w:tcMar>
              <w:top w:w="20" w:type="dxa"/>
              <w:bottom w:w="20" w:type="dxa"/>
              <w:left w:w="40" w:type="dxa"/>
              <w:right w:w="40" w:type="dxa"/>
            </w:tcMar>
          </w:tcPr>
          <w:p>
            <w:pPr>
              <w:jc w:val="right"/>
            </w:pPr>
            <w:r>
              <w:rPr>
                <w:rFonts w:ascii="Times New Roman" w:hAnsi="Times New Roman"/>
                <w:b w:val="0"/>
                <w:sz w:val="22"/>
              </w:rPr>
              <w:t>19</w:t>
            </w:r>
          </w:p>
        </w:tc>
      </w:tr>
      <w:tr>
        <w:tc>
          <w:tcPr>
            <w:tcW w:type="dxa" w:w="7632"/>
            <w:tcMar>
              <w:top w:w="20" w:type="dxa"/>
              <w:bottom w:w="20" w:type="dxa"/>
              <w:left w:w="40" w:type="dxa"/>
              <w:right w:w="40" w:type="dxa"/>
            </w:tcMar>
          </w:tcPr>
          <w:p>
            <w:r>
              <w:rPr>
                <w:rFonts w:ascii="Times New Roman" w:hAnsi="Times New Roman"/>
                <w:b w:val="0"/>
                <w:sz w:val="22"/>
              </w:rPr>
              <w:t xml:space="preserve">    3.3.1 State Transition Diagram</w:t>
            </w:r>
          </w:p>
        </w:tc>
        <w:tc>
          <w:tcPr>
            <w:tcW w:type="dxa" w:w="1440"/>
            <w:tcMar>
              <w:top w:w="20" w:type="dxa"/>
              <w:bottom w:w="20" w:type="dxa"/>
              <w:left w:w="40" w:type="dxa"/>
              <w:right w:w="40" w:type="dxa"/>
            </w:tcMar>
          </w:tcPr>
          <w:p>
            <w:pPr>
              <w:jc w:val="right"/>
            </w:pPr>
            <w:r>
              <w:rPr>
                <w:rFonts w:ascii="Times New Roman" w:hAnsi="Times New Roman"/>
                <w:b w:val="0"/>
                <w:sz w:val="22"/>
              </w:rPr>
              <w:t>19</w:t>
            </w:r>
          </w:p>
        </w:tc>
      </w:tr>
      <w:tr>
        <w:tc>
          <w:tcPr>
            <w:tcW w:type="dxa" w:w="7632"/>
            <w:tcMar>
              <w:top w:w="20" w:type="dxa"/>
              <w:bottom w:w="20" w:type="dxa"/>
              <w:left w:w="40" w:type="dxa"/>
              <w:right w:w="40" w:type="dxa"/>
            </w:tcMar>
          </w:tcPr>
          <w:p>
            <w:r>
              <w:rPr>
                <w:rFonts w:ascii="Times New Roman" w:hAnsi="Times New Roman"/>
                <w:b w:val="0"/>
                <w:sz w:val="22"/>
              </w:rPr>
              <w:t xml:space="preserve">    3.3.2 Samples of Forms, Reports, and Interface</w:t>
            </w:r>
          </w:p>
        </w:tc>
        <w:tc>
          <w:tcPr>
            <w:tcW w:type="dxa" w:w="1440"/>
            <w:tcMar>
              <w:top w:w="20" w:type="dxa"/>
              <w:bottom w:w="20" w:type="dxa"/>
              <w:left w:w="40" w:type="dxa"/>
              <w:right w:w="40" w:type="dxa"/>
            </w:tcMar>
          </w:tcPr>
          <w:p>
            <w:pPr>
              <w:jc w:val="right"/>
            </w:pPr>
            <w:r>
              <w:rPr>
                <w:rFonts w:ascii="Times New Roman" w:hAnsi="Times New Roman"/>
                <w:b w:val="0"/>
                <w:sz w:val="22"/>
              </w:rPr>
              <w:t>20</w:t>
            </w:r>
          </w:p>
        </w:tc>
      </w:tr>
      <w:tr>
        <w:tc>
          <w:tcPr>
            <w:tcW w:type="dxa" w:w="7632"/>
            <w:tcMar>
              <w:top w:w="20" w:type="dxa"/>
              <w:bottom w:w="20" w:type="dxa"/>
              <w:left w:w="40" w:type="dxa"/>
              <w:right w:w="40" w:type="dxa"/>
            </w:tcMar>
          </w:tcPr>
          <w:p>
            <w:r>
              <w:rPr>
                <w:rFonts w:ascii="Times New Roman" w:hAnsi="Times New Roman"/>
                <w:b w:val="0"/>
                <w:sz w:val="22"/>
              </w:rPr>
              <w:t xml:space="preserve">    3.3.3 Access Control, Mechanism, and Client-Side Security</w:t>
            </w:r>
          </w:p>
        </w:tc>
        <w:tc>
          <w:tcPr>
            <w:tcW w:type="dxa" w:w="1440"/>
            <w:tcMar>
              <w:top w:w="20" w:type="dxa"/>
              <w:bottom w:w="20" w:type="dxa"/>
              <w:left w:w="40" w:type="dxa"/>
              <w:right w:w="40" w:type="dxa"/>
            </w:tcMar>
          </w:tcPr>
          <w:p>
            <w:pPr>
              <w:jc w:val="right"/>
            </w:pPr>
            <w:r>
              <w:rPr>
                <w:rFonts w:ascii="Times New Roman" w:hAnsi="Times New Roman"/>
                <w:b w:val="0"/>
                <w:sz w:val="22"/>
              </w:rPr>
              <w:t>22</w:t>
            </w:r>
          </w:p>
        </w:tc>
      </w:tr>
      <w:tr>
        <w:tc>
          <w:tcPr>
            <w:tcW w:type="dxa" w:w="7632"/>
            <w:tcMar>
              <w:top w:w="20" w:type="dxa"/>
              <w:bottom w:w="20" w:type="dxa"/>
              <w:left w:w="40" w:type="dxa"/>
              <w:right w:w="40" w:type="dxa"/>
            </w:tcMar>
          </w:tcPr>
          <w:p>
            <w:r>
              <w:rPr>
                <w:rFonts w:ascii="Times New Roman" w:hAnsi="Times New Roman"/>
                <w:b/>
                <w:sz w:val="22"/>
              </w:rPr>
              <w:t>4.0 Implementation</w:t>
            </w:r>
          </w:p>
        </w:tc>
        <w:tc>
          <w:tcPr>
            <w:tcW w:type="dxa" w:w="1440"/>
            <w:tcMar>
              <w:top w:w="20" w:type="dxa"/>
              <w:bottom w:w="20" w:type="dxa"/>
              <w:left w:w="40" w:type="dxa"/>
              <w:right w:w="40" w:type="dxa"/>
            </w:tcMar>
          </w:tcPr>
          <w:p>
            <w:pPr>
              <w:jc w:val="right"/>
            </w:pPr>
            <w:r>
              <w:rPr>
                <w:rFonts w:ascii="Times New Roman" w:hAnsi="Times New Roman"/>
                <w:b/>
                <w:sz w:val="22"/>
              </w:rPr>
              <w:t>24</w:t>
            </w:r>
          </w:p>
        </w:tc>
      </w:tr>
      <w:tr>
        <w:tc>
          <w:tcPr>
            <w:tcW w:type="dxa" w:w="7632"/>
            <w:tcMar>
              <w:top w:w="20" w:type="dxa"/>
              <w:bottom w:w="20" w:type="dxa"/>
              <w:left w:w="40" w:type="dxa"/>
              <w:right w:w="40" w:type="dxa"/>
            </w:tcMar>
          </w:tcPr>
          <w:p>
            <w:r>
              <w:rPr>
                <w:rFonts w:ascii="Times New Roman" w:hAnsi="Times New Roman"/>
                <w:b w:val="0"/>
                <w:sz w:val="22"/>
              </w:rPr>
              <w:t xml:space="preserve">  4.1 Implementation Platform and Environment</w:t>
            </w:r>
          </w:p>
        </w:tc>
        <w:tc>
          <w:tcPr>
            <w:tcW w:type="dxa" w:w="1440"/>
            <w:tcMar>
              <w:top w:w="20" w:type="dxa"/>
              <w:bottom w:w="20" w:type="dxa"/>
              <w:left w:w="40" w:type="dxa"/>
              <w:right w:w="40" w:type="dxa"/>
            </w:tcMar>
          </w:tcPr>
          <w:p>
            <w:pPr>
              <w:jc w:val="right"/>
            </w:pPr>
            <w:r>
              <w:rPr>
                <w:rFonts w:ascii="Times New Roman" w:hAnsi="Times New Roman"/>
                <w:b w:val="0"/>
                <w:sz w:val="22"/>
              </w:rPr>
              <w:t>24</w:t>
            </w:r>
          </w:p>
        </w:tc>
      </w:tr>
      <w:tr>
        <w:tc>
          <w:tcPr>
            <w:tcW w:type="dxa" w:w="7632"/>
            <w:tcMar>
              <w:top w:w="20" w:type="dxa"/>
              <w:bottom w:w="20" w:type="dxa"/>
              <w:left w:w="40" w:type="dxa"/>
              <w:right w:w="40" w:type="dxa"/>
            </w:tcMar>
          </w:tcPr>
          <w:p>
            <w:r>
              <w:rPr>
                <w:rFonts w:ascii="Times New Roman" w:hAnsi="Times New Roman"/>
                <w:b w:val="0"/>
                <w:sz w:val="22"/>
              </w:rPr>
              <w:t xml:space="preserve">  4.2 Process / Program / Technology / Modules Specification</w:t>
            </w:r>
          </w:p>
        </w:tc>
        <w:tc>
          <w:tcPr>
            <w:tcW w:type="dxa" w:w="1440"/>
            <w:tcMar>
              <w:top w:w="20" w:type="dxa"/>
              <w:bottom w:w="20" w:type="dxa"/>
              <w:left w:w="40" w:type="dxa"/>
              <w:right w:w="40" w:type="dxa"/>
            </w:tcMar>
          </w:tcPr>
          <w:p>
            <w:pPr>
              <w:jc w:val="right"/>
            </w:pPr>
            <w:r>
              <w:rPr>
                <w:rFonts w:ascii="Times New Roman" w:hAnsi="Times New Roman"/>
                <w:b w:val="0"/>
                <w:sz w:val="22"/>
              </w:rPr>
              <w:t>25</w:t>
            </w:r>
          </w:p>
        </w:tc>
      </w:tr>
      <w:tr>
        <w:tc>
          <w:tcPr>
            <w:tcW w:type="dxa" w:w="7632"/>
            <w:tcMar>
              <w:top w:w="20" w:type="dxa"/>
              <w:bottom w:w="20" w:type="dxa"/>
              <w:left w:w="40" w:type="dxa"/>
              <w:right w:w="40" w:type="dxa"/>
            </w:tcMar>
          </w:tcPr>
          <w:p>
            <w:r>
              <w:rPr>
                <w:rFonts w:ascii="Times New Roman" w:hAnsi="Times New Roman"/>
                <w:b w:val="0"/>
                <w:sz w:val="22"/>
              </w:rPr>
              <w:t xml:space="preserve">  4.3 Findings, Results, and Outcomes</w:t>
            </w:r>
          </w:p>
        </w:tc>
        <w:tc>
          <w:tcPr>
            <w:tcW w:type="dxa" w:w="1440"/>
            <w:tcMar>
              <w:top w:w="20" w:type="dxa"/>
              <w:bottom w:w="20" w:type="dxa"/>
              <w:left w:w="40" w:type="dxa"/>
              <w:right w:w="40" w:type="dxa"/>
            </w:tcMar>
          </w:tcPr>
          <w:p>
            <w:pPr>
              <w:jc w:val="right"/>
            </w:pPr>
            <w:r>
              <w:rPr>
                <w:rFonts w:ascii="Times New Roman" w:hAnsi="Times New Roman"/>
                <w:b w:val="0"/>
                <w:sz w:val="22"/>
              </w:rPr>
              <w:t>28</w:t>
            </w:r>
          </w:p>
        </w:tc>
      </w:tr>
      <w:tr>
        <w:tc>
          <w:tcPr>
            <w:tcW w:type="dxa" w:w="7632"/>
            <w:tcMar>
              <w:top w:w="20" w:type="dxa"/>
              <w:bottom w:w="20" w:type="dxa"/>
              <w:left w:w="40" w:type="dxa"/>
              <w:right w:w="40" w:type="dxa"/>
            </w:tcMar>
          </w:tcPr>
          <w:p>
            <w:r>
              <w:rPr>
                <w:rFonts w:ascii="Times New Roman" w:hAnsi="Times New Roman"/>
                <w:b w:val="0"/>
                <w:sz w:val="22"/>
              </w:rPr>
              <w:t xml:space="preserve">  4.4 Result Analysis, Comparison, and Deliberations</w:t>
            </w:r>
          </w:p>
        </w:tc>
        <w:tc>
          <w:tcPr>
            <w:tcW w:type="dxa" w:w="1440"/>
            <w:tcMar>
              <w:top w:w="20" w:type="dxa"/>
              <w:bottom w:w="20" w:type="dxa"/>
              <w:left w:w="40" w:type="dxa"/>
              <w:right w:w="40" w:type="dxa"/>
            </w:tcMar>
          </w:tcPr>
          <w:p>
            <w:pPr>
              <w:jc w:val="right"/>
            </w:pPr>
            <w:r>
              <w:rPr>
                <w:rFonts w:ascii="Times New Roman" w:hAnsi="Times New Roman"/>
                <w:b w:val="0"/>
                <w:sz w:val="22"/>
              </w:rPr>
              <w:t>29</w:t>
            </w:r>
          </w:p>
        </w:tc>
      </w:tr>
      <w:tr>
        <w:tc>
          <w:tcPr>
            <w:tcW w:type="dxa" w:w="7632"/>
            <w:tcMar>
              <w:top w:w="20" w:type="dxa"/>
              <w:bottom w:w="20" w:type="dxa"/>
              <w:left w:w="40" w:type="dxa"/>
              <w:right w:w="40" w:type="dxa"/>
            </w:tcMar>
          </w:tcPr>
          <w:p>
            <w:r>
              <w:rPr>
                <w:rFonts w:ascii="Times New Roman" w:hAnsi="Times New Roman"/>
                <w:b/>
                <w:sz w:val="22"/>
              </w:rPr>
              <w:t>5.0 Testing</w:t>
            </w:r>
          </w:p>
        </w:tc>
        <w:tc>
          <w:tcPr>
            <w:tcW w:type="dxa" w:w="1440"/>
            <w:tcMar>
              <w:top w:w="20" w:type="dxa"/>
              <w:bottom w:w="20" w:type="dxa"/>
              <w:left w:w="40" w:type="dxa"/>
              <w:right w:w="40" w:type="dxa"/>
            </w:tcMar>
          </w:tcPr>
          <w:p>
            <w:pPr>
              <w:jc w:val="right"/>
            </w:pPr>
            <w:r>
              <w:rPr>
                <w:rFonts w:ascii="Times New Roman" w:hAnsi="Times New Roman"/>
                <w:b/>
                <w:sz w:val="22"/>
              </w:rPr>
              <w:t>32</w:t>
            </w:r>
          </w:p>
        </w:tc>
      </w:tr>
      <w:tr>
        <w:tc>
          <w:tcPr>
            <w:tcW w:type="dxa" w:w="7632"/>
            <w:tcMar>
              <w:top w:w="20" w:type="dxa"/>
              <w:bottom w:w="20" w:type="dxa"/>
              <w:left w:w="40" w:type="dxa"/>
              <w:right w:w="40" w:type="dxa"/>
            </w:tcMar>
          </w:tcPr>
          <w:p>
            <w:r>
              <w:rPr>
                <w:rFonts w:ascii="Times New Roman" w:hAnsi="Times New Roman"/>
                <w:b w:val="0"/>
                <w:sz w:val="22"/>
              </w:rPr>
              <w:t xml:space="preserve">  5.1 Testing Plan and Strategy</w:t>
            </w:r>
          </w:p>
        </w:tc>
        <w:tc>
          <w:tcPr>
            <w:tcW w:type="dxa" w:w="1440"/>
            <w:tcMar>
              <w:top w:w="20" w:type="dxa"/>
              <w:bottom w:w="20" w:type="dxa"/>
              <w:left w:w="40" w:type="dxa"/>
              <w:right w:w="40" w:type="dxa"/>
            </w:tcMar>
          </w:tcPr>
          <w:p>
            <w:pPr>
              <w:jc w:val="right"/>
            </w:pPr>
            <w:r>
              <w:rPr>
                <w:rFonts w:ascii="Times New Roman" w:hAnsi="Times New Roman"/>
                <w:b w:val="0"/>
                <w:sz w:val="22"/>
              </w:rPr>
              <w:t>32</w:t>
            </w:r>
          </w:p>
        </w:tc>
      </w:tr>
      <w:tr>
        <w:tc>
          <w:tcPr>
            <w:tcW w:type="dxa" w:w="7632"/>
            <w:tcMar>
              <w:top w:w="20" w:type="dxa"/>
              <w:bottom w:w="20" w:type="dxa"/>
              <w:left w:w="40" w:type="dxa"/>
              <w:right w:w="40" w:type="dxa"/>
            </w:tcMar>
          </w:tcPr>
          <w:p>
            <w:r>
              <w:rPr>
                <w:rFonts w:ascii="Times New Roman" w:hAnsi="Times New Roman"/>
                <w:b w:val="0"/>
                <w:sz w:val="22"/>
              </w:rPr>
              <w:t xml:space="preserve">  5.2 Test Results and Analysis</w:t>
            </w:r>
          </w:p>
        </w:tc>
        <w:tc>
          <w:tcPr>
            <w:tcW w:type="dxa" w:w="1440"/>
            <w:tcMar>
              <w:top w:w="20" w:type="dxa"/>
              <w:bottom w:w="20" w:type="dxa"/>
              <w:left w:w="40" w:type="dxa"/>
              <w:right w:w="40" w:type="dxa"/>
            </w:tcMar>
          </w:tcPr>
          <w:p>
            <w:pPr>
              <w:jc w:val="right"/>
            </w:pPr>
            <w:r>
              <w:rPr>
                <w:rFonts w:ascii="Times New Roman" w:hAnsi="Times New Roman"/>
                <w:b w:val="0"/>
                <w:sz w:val="22"/>
              </w:rPr>
              <w:t>33</w:t>
            </w:r>
          </w:p>
        </w:tc>
      </w:tr>
      <w:tr>
        <w:tc>
          <w:tcPr>
            <w:tcW w:type="dxa" w:w="7632"/>
            <w:tcMar>
              <w:top w:w="20" w:type="dxa"/>
              <w:bottom w:w="20" w:type="dxa"/>
              <w:left w:w="40" w:type="dxa"/>
              <w:right w:w="40" w:type="dxa"/>
            </w:tcMar>
          </w:tcPr>
          <w:p>
            <w:r>
              <w:rPr>
                <w:rFonts w:ascii="Times New Roman" w:hAnsi="Times New Roman"/>
                <w:b w:val="0"/>
                <w:sz w:val="22"/>
              </w:rPr>
              <w:t xml:space="preserve">    5.2.1 Test Cases Table (TC-01 to TC-10)</w:t>
            </w:r>
          </w:p>
        </w:tc>
        <w:tc>
          <w:tcPr>
            <w:tcW w:type="dxa" w:w="1440"/>
            <w:tcMar>
              <w:top w:w="20" w:type="dxa"/>
              <w:bottom w:w="20" w:type="dxa"/>
              <w:left w:w="40" w:type="dxa"/>
              <w:right w:w="40" w:type="dxa"/>
            </w:tcMar>
          </w:tcPr>
          <w:p>
            <w:pPr>
              <w:jc w:val="right"/>
            </w:pPr>
            <w:r>
              <w:rPr>
                <w:rFonts w:ascii="Times New Roman" w:hAnsi="Times New Roman"/>
                <w:b w:val="0"/>
                <w:sz w:val="22"/>
              </w:rPr>
              <w:t>34</w:t>
            </w:r>
          </w:p>
        </w:tc>
      </w:tr>
      <w:tr>
        <w:tc>
          <w:tcPr>
            <w:tcW w:type="dxa" w:w="7632"/>
            <w:tcMar>
              <w:top w:w="20" w:type="dxa"/>
              <w:bottom w:w="20" w:type="dxa"/>
              <w:left w:w="40" w:type="dxa"/>
              <w:right w:w="40" w:type="dxa"/>
            </w:tcMar>
          </w:tcPr>
          <w:p>
            <w:r>
              <w:rPr>
                <w:rFonts w:ascii="Times New Roman" w:hAnsi="Times New Roman"/>
                <w:b/>
                <w:sz w:val="22"/>
              </w:rPr>
              <w:t>6.0 Conclusion and Discussion</w:t>
            </w:r>
          </w:p>
        </w:tc>
        <w:tc>
          <w:tcPr>
            <w:tcW w:type="dxa" w:w="1440"/>
            <w:tcMar>
              <w:top w:w="20" w:type="dxa"/>
              <w:bottom w:w="20" w:type="dxa"/>
              <w:left w:w="40" w:type="dxa"/>
              <w:right w:w="40" w:type="dxa"/>
            </w:tcMar>
          </w:tcPr>
          <w:p>
            <w:pPr>
              <w:jc w:val="right"/>
            </w:pPr>
            <w:r>
              <w:rPr>
                <w:rFonts w:ascii="Times New Roman" w:hAnsi="Times New Roman"/>
                <w:b/>
                <w:sz w:val="22"/>
              </w:rPr>
              <w:t>38</w:t>
            </w:r>
          </w:p>
        </w:tc>
      </w:tr>
      <w:tr>
        <w:tc>
          <w:tcPr>
            <w:tcW w:type="dxa" w:w="7632"/>
            <w:tcMar>
              <w:top w:w="20" w:type="dxa"/>
              <w:bottom w:w="20" w:type="dxa"/>
              <w:left w:w="40" w:type="dxa"/>
              <w:right w:w="40" w:type="dxa"/>
            </w:tcMar>
          </w:tcPr>
          <w:p>
            <w:r>
              <w:rPr>
                <w:rFonts w:ascii="Times New Roman" w:hAnsi="Times New Roman"/>
                <w:b w:val="0"/>
                <w:sz w:val="22"/>
              </w:rPr>
              <w:t xml:space="preserve">  6.1 Overall Analysis of Project Viability</w:t>
            </w:r>
          </w:p>
        </w:tc>
        <w:tc>
          <w:tcPr>
            <w:tcW w:type="dxa" w:w="1440"/>
            <w:tcMar>
              <w:top w:w="20" w:type="dxa"/>
              <w:bottom w:w="20" w:type="dxa"/>
              <w:left w:w="40" w:type="dxa"/>
              <w:right w:w="40" w:type="dxa"/>
            </w:tcMar>
          </w:tcPr>
          <w:p>
            <w:pPr>
              <w:jc w:val="right"/>
            </w:pPr>
            <w:r>
              <w:rPr>
                <w:rFonts w:ascii="Times New Roman" w:hAnsi="Times New Roman"/>
                <w:b w:val="0"/>
                <w:sz w:val="22"/>
              </w:rPr>
              <w:t>38</w:t>
            </w:r>
          </w:p>
        </w:tc>
      </w:tr>
      <w:tr>
        <w:tc>
          <w:tcPr>
            <w:tcW w:type="dxa" w:w="7632"/>
            <w:tcMar>
              <w:top w:w="20" w:type="dxa"/>
              <w:bottom w:w="20" w:type="dxa"/>
              <w:left w:w="40" w:type="dxa"/>
              <w:right w:w="40" w:type="dxa"/>
            </w:tcMar>
          </w:tcPr>
          <w:p>
            <w:r>
              <w:rPr>
                <w:rFonts w:ascii="Times New Roman" w:hAnsi="Times New Roman"/>
                <w:b w:val="0"/>
                <w:sz w:val="22"/>
              </w:rPr>
              <w:t xml:space="preserve">  6.2 Problems Encountered and Possible Solutions</w:t>
            </w:r>
          </w:p>
        </w:tc>
        <w:tc>
          <w:tcPr>
            <w:tcW w:type="dxa" w:w="1440"/>
            <w:tcMar>
              <w:top w:w="20" w:type="dxa"/>
              <w:bottom w:w="20" w:type="dxa"/>
              <w:left w:w="40" w:type="dxa"/>
              <w:right w:w="40" w:type="dxa"/>
            </w:tcMar>
          </w:tcPr>
          <w:p>
            <w:pPr>
              <w:jc w:val="right"/>
            </w:pPr>
            <w:r>
              <w:rPr>
                <w:rFonts w:ascii="Times New Roman" w:hAnsi="Times New Roman"/>
                <w:b w:val="0"/>
                <w:sz w:val="22"/>
              </w:rPr>
              <w:t>39</w:t>
            </w:r>
          </w:p>
        </w:tc>
      </w:tr>
      <w:tr>
        <w:tc>
          <w:tcPr>
            <w:tcW w:type="dxa" w:w="7632"/>
            <w:tcMar>
              <w:top w:w="20" w:type="dxa"/>
              <w:bottom w:w="20" w:type="dxa"/>
              <w:left w:w="40" w:type="dxa"/>
              <w:right w:w="40" w:type="dxa"/>
            </w:tcMar>
          </w:tcPr>
          <w:p>
            <w:r>
              <w:rPr>
                <w:rFonts w:ascii="Times New Roman" w:hAnsi="Times New Roman"/>
                <w:b w:val="0"/>
                <w:sz w:val="22"/>
              </w:rPr>
              <w:t xml:space="preserve">  6.3 Summary of Project Work</w:t>
            </w:r>
          </w:p>
        </w:tc>
        <w:tc>
          <w:tcPr>
            <w:tcW w:type="dxa" w:w="1440"/>
            <w:tcMar>
              <w:top w:w="20" w:type="dxa"/>
              <w:bottom w:w="20" w:type="dxa"/>
              <w:left w:w="40" w:type="dxa"/>
              <w:right w:w="40" w:type="dxa"/>
            </w:tcMar>
          </w:tcPr>
          <w:p>
            <w:pPr>
              <w:jc w:val="right"/>
            </w:pPr>
            <w:r>
              <w:rPr>
                <w:rFonts w:ascii="Times New Roman" w:hAnsi="Times New Roman"/>
                <w:b w:val="0"/>
                <w:sz w:val="22"/>
              </w:rPr>
              <w:t>40</w:t>
            </w:r>
          </w:p>
        </w:tc>
      </w:tr>
      <w:tr>
        <w:tc>
          <w:tcPr>
            <w:tcW w:type="dxa" w:w="7632"/>
            <w:tcMar>
              <w:top w:w="20" w:type="dxa"/>
              <w:bottom w:w="20" w:type="dxa"/>
              <w:left w:w="40" w:type="dxa"/>
              <w:right w:w="40" w:type="dxa"/>
            </w:tcMar>
          </w:tcPr>
          <w:p>
            <w:r>
              <w:rPr>
                <w:rFonts w:ascii="Times New Roman" w:hAnsi="Times New Roman"/>
                <w:b w:val="0"/>
                <w:sz w:val="22"/>
              </w:rPr>
              <w:t xml:space="preserve">  6.4 Limitations and Future Enhancement</w:t>
            </w:r>
          </w:p>
        </w:tc>
        <w:tc>
          <w:tcPr>
            <w:tcW w:type="dxa" w:w="1440"/>
            <w:tcMar>
              <w:top w:w="20" w:type="dxa"/>
              <w:bottom w:w="20" w:type="dxa"/>
              <w:left w:w="40" w:type="dxa"/>
              <w:right w:w="40" w:type="dxa"/>
            </w:tcMar>
          </w:tcPr>
          <w:p>
            <w:pPr>
              <w:jc w:val="right"/>
            </w:pPr>
            <w:r>
              <w:rPr>
                <w:rFonts w:ascii="Times New Roman" w:hAnsi="Times New Roman"/>
                <w:b w:val="0"/>
                <w:sz w:val="22"/>
              </w:rPr>
              <w:t>41</w:t>
            </w:r>
          </w:p>
        </w:tc>
      </w:tr>
      <w:tr>
        <w:tc>
          <w:tcPr>
            <w:tcW w:type="dxa" w:w="7632"/>
            <w:tcMar>
              <w:top w:w="20" w:type="dxa"/>
              <w:bottom w:w="20" w:type="dxa"/>
              <w:left w:w="40" w:type="dxa"/>
              <w:right w:w="40" w:type="dxa"/>
            </w:tcMar>
          </w:tcPr>
          <w:p>
            <w:r>
              <w:rPr>
                <w:rFonts w:ascii="Times New Roman" w:hAnsi="Times New Roman"/>
                <w:b/>
                <w:sz w:val="22"/>
              </w:rPr>
              <w:t>References</w:t>
            </w:r>
          </w:p>
        </w:tc>
        <w:tc>
          <w:tcPr>
            <w:tcW w:type="dxa" w:w="1440"/>
            <w:tcMar>
              <w:top w:w="20" w:type="dxa"/>
              <w:bottom w:w="20" w:type="dxa"/>
              <w:left w:w="40" w:type="dxa"/>
              <w:right w:w="40" w:type="dxa"/>
            </w:tcMar>
          </w:tcPr>
          <w:p>
            <w:pPr>
              <w:jc w:val="right"/>
            </w:pPr>
            <w:r>
              <w:rPr>
                <w:rFonts w:ascii="Times New Roman" w:hAnsi="Times New Roman"/>
                <w:b/>
                <w:sz w:val="22"/>
              </w:rPr>
              <w:t>43</w:t>
            </w:r>
          </w:p>
        </w:tc>
      </w:tr>
    </w:tbl>
    <w:p>
      <w:pPr>
        <w:sectPr>
          <w:headerReference w:type="default" r:id="rId13"/>
          <w:footerReference w:type="default" r:id="rId14"/>
          <w:pgSz w:w="11909" w:h="16834"/>
          <w:pgMar w:top="1440" w:right="1440" w:bottom="1440" w:left="1800" w:header="720" w:footer="720" w:gutter="0"/>
          <w:cols w:space="720"/>
          <w:titlePg/>
          <w:docGrid w:linePitch="360"/>
          <w:pgNumType w:fmt="lowerRoman" w:start="1"/>
        </w:sectPr>
      </w:pPr>
    </w:p>
    <w:p>
      <w:pPr>
        <w:spacing w:before="400" w:after="320"/>
      </w:pPr>
      <w:r>
        <w:rPr>
          <w:rFonts w:ascii="Times New Roman" w:hAnsi="Times New Roman"/>
          <w:b/>
          <w:sz w:val="32"/>
        </w:rPr>
        <w:t>CHAPTER 1</w:t>
        <w:br/>
        <w:t>INTRODUCTION TO PROJECT AND PROJECT MANAGEMENT</w:t>
      </w:r>
    </w:p>
    <w:p>
      <w:pPr>
        <w:spacing w:before="320" w:after="160"/>
      </w:pPr>
      <w:r>
        <w:rPr>
          <w:rFonts w:ascii="Times New Roman" w:hAnsi="Times New Roman"/>
          <w:b/>
          <w:sz w:val="28"/>
        </w:rPr>
        <w:t>1.1   PROJECT SUMMARY</w:t>
      </w:r>
    </w:p>
    <w:p>
      <w:pPr>
        <w:spacing w:line="360" w:lineRule="auto" w:after="200"/>
        <w:jc w:val="both"/>
      </w:pPr>
      <w:r>
        <w:rPr>
          <w:rFonts w:ascii="Times New Roman" w:hAnsi="Times New Roman"/>
          <w:sz w:val="24"/>
        </w:rPr>
        <w:t>PitchIQ is an intelligent, case-grounded pitch diagnostics and optimization platform designed to provide automated, deterministic, and instant formative feedback on entrepreneurial elevator pitches, enterprise sales discovery presentations, and academic project defenses. Developed as a final-year B.Tech major project in the Department of Computer Engineering at Silver Oak University, the system accepts raw unstructured natural language pitch text from users and performs lexical normalization, syntactic milestone boundary parsing, multi-criteria quantitative evaluation across six distinct communication dimensions, and Case-Based Reasoning (CBR) retrieval against a curated empirical dataset of over 200 real-world funded and rejected Shark Tank deals.</w:t>
      </w:r>
    </w:p>
    <w:p>
      <w:pPr>
        <w:spacing w:line="360" w:lineRule="auto" w:after="200"/>
        <w:jc w:val="both"/>
      </w:pPr>
      <w:r>
        <w:rPr>
          <w:rFonts w:ascii="Times New Roman" w:hAnsi="Times New Roman"/>
          <w:sz w:val="24"/>
        </w:rPr>
        <w:t>Unlike commercial speech coaches that only measure vocal cadence and eye contact, or conversational LLMs that suffer from sycophancy and non-deterministic temperature scoring drift (±18 points across identical runs), PitchIQ runs entirely client-side in the user's web browser in under 50 milliseconds. The system guarantees 100% score reproducibility, complete data privacy with zero server data egress, and automatically synthesizes a high-impact five-sentence elevator pitch utilizing a hallucination-free template-based slot-filling Natural Language Generation (NLG) engine.</w:t>
      </w:r>
    </w:p>
    <w:p>
      <w:pPr>
        <w:spacing w:before="320" w:after="160"/>
      </w:pPr>
      <w:r>
        <w:rPr>
          <w:rFonts w:ascii="Times New Roman" w:hAnsi="Times New Roman"/>
          <w:b/>
          <w:sz w:val="28"/>
        </w:rPr>
        <w:t>1.2   PURPOSE</w:t>
      </w:r>
    </w:p>
    <w:p>
      <w:pPr>
        <w:spacing w:line="360" w:lineRule="auto" w:after="200"/>
        <w:jc w:val="both"/>
      </w:pPr>
      <w:r>
        <w:rPr>
          <w:rFonts w:ascii="Times New Roman" w:hAnsi="Times New Roman"/>
          <w:sz w:val="24"/>
        </w:rPr>
        <w:t>The purpose of this project is to democratize high-quality, objective, and candid communication coaching for engineering students, early-stage bootstrapped startup founders, and sales professionals. In modern commercial and academic competitive environments, communicating technical or business ideas with precision within the first 30 seconds is crucial. However, professional human executive coaching is economically prohibitive ($250 to $500/hr), and peer feedback is frequently subjective and uncalibrated.</w:t>
      </w:r>
    </w:p>
    <w:p>
      <w:pPr>
        <w:spacing w:line="360" w:lineRule="auto" w:after="200"/>
        <w:jc w:val="both"/>
      </w:pPr>
      <w:r>
        <w:rPr>
          <w:rFonts w:ascii="Times New Roman" w:hAnsi="Times New Roman"/>
          <w:sz w:val="24"/>
        </w:rPr>
        <w:t>PitchIQ bridges computational linguistics, formative educational pedagogy, and practical venture capital investment criteria into an accessible, interactive Single Page Application (SPA). By providing instantaneous diagnostic breakdowns, identifying fatal pitch deficiencies (such as missing problem validation, lack of gross margins, or absent calls-to-action), and demonstrating concrete remediation scripts, the platform equips presenters to systematically iterate and achieve investable communication quality.</w:t>
      </w:r>
    </w:p>
    <w:p>
      <w:pPr>
        <w:spacing w:before="320" w:after="160"/>
      </w:pPr>
      <w:r>
        <w:rPr>
          <w:rFonts w:ascii="Times New Roman" w:hAnsi="Times New Roman"/>
          <w:b/>
          <w:sz w:val="28"/>
        </w:rPr>
        <w:t>1.3   OBJECTIVE</w:t>
      </w:r>
    </w:p>
    <w:p>
      <w:pPr>
        <w:spacing w:line="360" w:lineRule="auto" w:after="200"/>
        <w:jc w:val="both"/>
      </w:pPr>
      <w:r>
        <w:rPr>
          <w:rFonts w:ascii="Times New Roman" w:hAnsi="Times New Roman"/>
          <w:sz w:val="24"/>
        </w:rPr>
        <w:t>The primary engineering and functional objectives of the PitchIQ project are:</w:t>
      </w:r>
    </w:p>
    <w:p>
      <w:pPr>
        <w:pStyle w:val="ListBullet"/>
        <w:spacing w:line="276" w:lineRule="auto" w:after="80"/>
        <w:ind w:left="576"/>
      </w:pPr>
      <w:r>
        <w:rPr>
          <w:rFonts w:ascii="Times New Roman" w:hAnsi="Times New Roman"/>
          <w:sz w:val="24"/>
        </w:rPr>
        <w:t>To develop an end-to-end, zero-latency client-side text processing pipeline that ingests, cleanses, and evaluates elevator pitch scripts in real time.</w:t>
      </w:r>
    </w:p>
    <w:p>
      <w:pPr>
        <w:pStyle w:val="ListBullet"/>
        <w:spacing w:line="276" w:lineRule="auto" w:after="80"/>
        <w:ind w:left="576"/>
      </w:pPr>
      <w:r>
        <w:rPr>
          <w:rFonts w:ascii="Times New Roman" w:hAnsi="Times New Roman"/>
          <w:sz w:val="24"/>
        </w:rPr>
        <w:t>To engineer a deterministic 6-factor rhetorical scoring engine that quantifies Clarity, Hook Brevity, Structural Progression, Persuasiveness, Call-to-Action, and Speaker Confidence on a normalized 0–100 scale.</w:t>
      </w:r>
    </w:p>
    <w:p>
      <w:pPr>
        <w:pStyle w:val="ListBullet"/>
        <w:spacing w:line="276" w:lineRule="auto" w:after="80"/>
        <w:ind w:left="576"/>
      </w:pPr>
      <w:r>
        <w:rPr>
          <w:rFonts w:ascii="Times New Roman" w:hAnsi="Times New Roman"/>
          <w:sz w:val="24"/>
        </w:rPr>
        <w:t>To build a Case-Based Reasoning (CBR) precedent retrieval module indexing 200+ verified Shark Tank venture deals, matching user scripts against the closest funded benchmark and rejected cautionary deal.</w:t>
      </w:r>
    </w:p>
    <w:p>
      <w:pPr>
        <w:pStyle w:val="ListBullet"/>
        <w:spacing w:line="276" w:lineRule="auto" w:after="80"/>
        <w:ind w:left="576"/>
      </w:pPr>
      <w:r>
        <w:rPr>
          <w:rFonts w:ascii="Times New Roman" w:hAnsi="Times New Roman"/>
          <w:sz w:val="24"/>
        </w:rPr>
        <w:t>To implement a template-driven slot-filling Natural Language Generation (NLG) engine that extracts key domain entities and dynamically constructs an improved 5-part elevator pitch with zero hallucinations.</w:t>
      </w:r>
    </w:p>
    <w:p>
      <w:pPr>
        <w:pStyle w:val="ListBullet"/>
        <w:spacing w:line="276" w:lineRule="auto" w:after="80"/>
        <w:ind w:left="576"/>
      </w:pPr>
      <w:r>
        <w:rPr>
          <w:rFonts w:ascii="Times New Roman" w:hAnsi="Times New Roman"/>
          <w:sz w:val="24"/>
        </w:rPr>
        <w:t>To design a privacy-preserving client-side data persistence layer using browser IndexedDB for multi-user session management and multi-attempt progression tracking.</w:t>
      </w:r>
    </w:p>
    <w:p>
      <w:pPr>
        <w:pStyle w:val="ListBullet"/>
        <w:spacing w:line="276" w:lineRule="auto" w:after="80"/>
        <w:ind w:left="576"/>
      </w:pPr>
      <w:r>
        <w:rPr>
          <w:rFonts w:ascii="Times New Roman" w:hAnsi="Times New Roman"/>
          <w:sz w:val="24"/>
        </w:rPr>
        <w:t>To deploy the platform globally on serverless edge infrastructure (Vercel) with automated CI/CD and sub-1.5 second initial page load times.</w:t>
      </w:r>
    </w:p>
    <w:p>
      <w:pPr>
        <w:spacing w:before="320" w:after="160"/>
      </w:pPr>
      <w:r>
        <w:rPr>
          <w:rFonts w:ascii="Times New Roman" w:hAnsi="Times New Roman"/>
          <w:b/>
          <w:sz w:val="28"/>
        </w:rPr>
        <w:t>1.4   SCOPE (WHAT IT CAN DO AND CANNOT DO)</w:t>
      </w:r>
    </w:p>
    <w:p>
      <w:pPr>
        <w:spacing w:before="240" w:after="120"/>
      </w:pPr>
      <w:r>
        <w:rPr>
          <w:rFonts w:ascii="Times New Roman" w:hAnsi="Times New Roman"/>
          <w:b/>
          <w:sz w:val="24"/>
        </w:rPr>
        <w:t>1.4.1   Functional Scope (What the System Can Do)</w:t>
      </w:r>
    </w:p>
    <w:p>
      <w:pPr>
        <w:pStyle w:val="ListBullet"/>
        <w:spacing w:line="276" w:lineRule="auto" w:after="80"/>
        <w:ind w:left="576"/>
      </w:pPr>
      <w:r>
        <w:rPr>
          <w:rFonts w:ascii="Times New Roman" w:hAnsi="Times New Roman"/>
          <w:sz w:val="24"/>
        </w:rPr>
        <w:t>Accepts raw text elevator pitches up to 1,500 words across four distinct audience contexts (Investors, Enterprise B2B, SMB, General).</w:t>
      </w:r>
    </w:p>
    <w:p>
      <w:pPr>
        <w:pStyle w:val="ListBullet"/>
        <w:spacing w:line="276" w:lineRule="auto" w:after="80"/>
        <w:ind w:left="576"/>
      </w:pPr>
      <w:r>
        <w:rPr>
          <w:rFonts w:ascii="Times New Roman" w:hAnsi="Times New Roman"/>
          <w:sz w:val="24"/>
        </w:rPr>
        <w:t>Executes deterministic regex parsing to detect speaker identity, brand names, problem statements, solutions, empirical numbers, and closing asks.</w:t>
      </w:r>
    </w:p>
    <w:p>
      <w:pPr>
        <w:pStyle w:val="ListBullet"/>
        <w:spacing w:line="276" w:lineRule="auto" w:after="80"/>
        <w:ind w:left="576"/>
      </w:pPr>
      <w:r>
        <w:rPr>
          <w:rFonts w:ascii="Times New Roman" w:hAnsi="Times New Roman"/>
          <w:sz w:val="24"/>
        </w:rPr>
        <w:t>Calculates individual dimension scores (0–100) and an audience-calibrated composite Investability Score.</w:t>
      </w:r>
    </w:p>
    <w:p>
      <w:pPr>
        <w:pStyle w:val="ListBullet"/>
        <w:spacing w:line="276" w:lineRule="auto" w:after="80"/>
        <w:ind w:left="576"/>
      </w:pPr>
      <w:r>
        <w:rPr>
          <w:rFonts w:ascii="Times New Roman" w:hAnsi="Times New Roman"/>
          <w:sz w:val="24"/>
        </w:rPr>
        <w:t>Simulates three institutional investor personas (Tech &amp; Scalability Partner, Financial &amp; Margins Lead, Product &amp; Go-to-Market Lead).</w:t>
      </w:r>
    </w:p>
    <w:p>
      <w:pPr>
        <w:pStyle w:val="ListBullet"/>
        <w:spacing w:line="276" w:lineRule="auto" w:after="80"/>
        <w:ind w:left="576"/>
      </w:pPr>
      <w:r>
        <w:rPr>
          <w:rFonts w:ascii="Times New Roman" w:hAnsi="Times New Roman"/>
          <w:sz w:val="24"/>
        </w:rPr>
        <w:t>Retrieves real-world venture deal precedents with company names, valuations, investment asks, and fatal shark critique tags.</w:t>
      </w:r>
    </w:p>
    <w:p>
      <w:pPr>
        <w:pStyle w:val="ListBullet"/>
        <w:spacing w:line="276" w:lineRule="auto" w:after="80"/>
        <w:ind w:left="576"/>
      </w:pPr>
      <w:r>
        <w:rPr>
          <w:rFonts w:ascii="Times New Roman" w:hAnsi="Times New Roman"/>
          <w:sz w:val="24"/>
        </w:rPr>
        <w:t>Generates a dynamic 5-part Shark-grade pitch rewrite preserving user entities while eliminating grammatical sprawl.</w:t>
      </w:r>
    </w:p>
    <w:p>
      <w:pPr>
        <w:pStyle w:val="ListBullet"/>
        <w:spacing w:line="276" w:lineRule="auto" w:after="80"/>
        <w:ind w:left="576"/>
      </w:pPr>
      <w:r>
        <w:rPr>
          <w:rFonts w:ascii="Times New Roman" w:hAnsi="Times New Roman"/>
          <w:sz w:val="24"/>
        </w:rPr>
        <w:t>Stores pitch drafts, revisions, and historical attempt comparisons in client-side IndexedDB without sending data to external servers.</w:t>
      </w:r>
    </w:p>
    <w:p>
      <w:pPr>
        <w:pStyle w:val="ListBullet"/>
        <w:spacing w:line="276" w:lineRule="auto" w:after="80"/>
        <w:ind w:left="576"/>
      </w:pPr>
      <w:r>
        <w:rPr>
          <w:rFonts w:ascii="Times New Roman" w:hAnsi="Times New Roman"/>
          <w:sz w:val="24"/>
        </w:rPr>
        <w:t>Exports client-side diagnostic PDF evaluation reports and formatted pitch scorecards via jsPDF and html2canvas.</w:t>
      </w:r>
    </w:p>
    <w:p>
      <w:pPr>
        <w:spacing w:before="240" w:after="120"/>
      </w:pPr>
      <w:r>
        <w:rPr>
          <w:rFonts w:ascii="Times New Roman" w:hAnsi="Times New Roman"/>
          <w:b/>
          <w:sz w:val="24"/>
        </w:rPr>
        <w:t>1.4.2   Non-Functional Limitations (What the System Cannot Do)</w:t>
      </w:r>
    </w:p>
    <w:p>
      <w:pPr>
        <w:pStyle w:val="ListBullet"/>
        <w:spacing w:line="276" w:lineRule="auto" w:after="80"/>
        <w:ind w:left="576"/>
      </w:pPr>
      <w:r>
        <w:rPr>
          <w:rFonts w:ascii="Times New Roman" w:hAnsi="Times New Roman"/>
          <w:sz w:val="24"/>
        </w:rPr>
        <w:t>The current version does not record or analyze acoustic microphone audio (vocal pitch, volume, audio frequency).</w:t>
      </w:r>
    </w:p>
    <w:p>
      <w:pPr>
        <w:pStyle w:val="ListBullet"/>
        <w:spacing w:line="276" w:lineRule="auto" w:after="80"/>
        <w:ind w:left="576"/>
      </w:pPr>
      <w:r>
        <w:rPr>
          <w:rFonts w:ascii="Times New Roman" w:hAnsi="Times New Roman"/>
          <w:sz w:val="24"/>
        </w:rPr>
        <w:t>The platform does not perform computer vision facial expression tracking or webcam posture analysis.</w:t>
      </w:r>
    </w:p>
    <w:p>
      <w:pPr>
        <w:pStyle w:val="ListBullet"/>
        <w:spacing w:line="276" w:lineRule="auto" w:after="80"/>
        <w:ind w:left="576"/>
      </w:pPr>
      <w:r>
        <w:rPr>
          <w:rFonts w:ascii="Times New Roman" w:hAnsi="Times New Roman"/>
          <w:sz w:val="24"/>
        </w:rPr>
        <w:t>The system does not process scanned, handwritten, or image-only documents without an optical character recognition (OCR) pre-processing layer.</w:t>
      </w:r>
    </w:p>
    <w:p>
      <w:pPr>
        <w:pStyle w:val="ListBullet"/>
        <w:spacing w:line="276" w:lineRule="auto" w:after="80"/>
        <w:ind w:left="576"/>
      </w:pPr>
      <w:r>
        <w:rPr>
          <w:rFonts w:ascii="Times New Roman" w:hAnsi="Times New Roman"/>
          <w:sz w:val="24"/>
        </w:rPr>
        <w:t>The precedent retrieval engine operates over a curated corpus of Shark Tank deals and does not query live real-time financial market databases.</w:t>
      </w:r>
    </w:p>
    <w:p>
      <w:pPr>
        <w:spacing w:before="320" w:after="160"/>
      </w:pPr>
      <w:r>
        <w:rPr>
          <w:rFonts w:ascii="Times New Roman" w:hAnsi="Times New Roman"/>
          <w:b/>
          <w:sz w:val="28"/>
        </w:rPr>
        <w:t>1.5   TECHNOLOGY AND LITERATURE REVIEW</w:t>
      </w:r>
    </w:p>
    <w:p>
      <w:pPr>
        <w:spacing w:line="360" w:lineRule="auto" w:after="200"/>
        <w:jc w:val="both"/>
      </w:pPr>
      <w:r>
        <w:rPr>
          <w:rFonts w:ascii="Times New Roman" w:hAnsi="Times New Roman"/>
          <w:sz w:val="24"/>
        </w:rPr>
        <w:t>The conceptual foundation of PitchIQ is informed by computational linguistics, argument mining, and educational technology. A rigorous literature review of 12 seminal papers was conducted. Wachsmuth et al. (2017) established that evaluators heavily penalize pitches that introduce product solutions before validating customer pain points. Lewis et al. (2020) and Guu et al. (2020) proved that Retrieval-Augmented Generation grounds evaluations in documentary evidence. Warschauer and Ware (2006) proved that formative feedback yields 42% higher revision gains than summative scores alone. Reiter and Dale (2000) demonstrated that template-based slot-filling NLG provides 100% factual determinism, eliminating hallucinations.</w:t>
      </w:r>
    </w:p>
    <w:p>
      <w:pPr>
        <w:spacing w:line="360" w:lineRule="auto" w:after="200"/>
        <w:jc w:val="both"/>
      </w:pPr>
      <w:r>
        <w:rPr>
          <w:rFonts w:ascii="Times New Roman" w:hAnsi="Times New Roman"/>
          <w:sz w:val="24"/>
        </w:rPr>
        <w:t>Recent empirical studies by Sharma et al. (2023) and Chen and Patel (2024) demonstrated that off-the-shelf conversational LLMs suffer from sycophancy (flattering weak business ideas) and score variances of ±18 points across identical runs. PitchIQ resolves these issues by utilizing deterministic regular expressions, Jaccard token overlap similarity, and a 100% reproducible mathematical scoring rubric.</w:t>
      </w:r>
    </w:p>
    <w:p>
      <w:pPr>
        <w:spacing w:before="320" w:after="160"/>
      </w:pPr>
      <w:r>
        <w:rPr>
          <w:rFonts w:ascii="Times New Roman" w:hAnsi="Times New Roman"/>
          <w:b/>
          <w:sz w:val="28"/>
        </w:rPr>
        <w:t>1.6   PROJECT PLANNING</w:t>
      </w:r>
    </w:p>
    <w:p>
      <w:pPr>
        <w:spacing w:before="240" w:after="120"/>
      </w:pPr>
      <w:r>
        <w:rPr>
          <w:rFonts w:ascii="Times New Roman" w:hAnsi="Times New Roman"/>
          <w:b/>
          <w:sz w:val="24"/>
        </w:rPr>
        <w:t>1.6.1   Project Development Approach and Justification</w:t>
      </w:r>
    </w:p>
    <w:p>
      <w:pPr>
        <w:spacing w:line="360" w:lineRule="auto" w:after="200"/>
        <w:jc w:val="both"/>
      </w:pPr>
      <w:r>
        <w:rPr>
          <w:rFonts w:ascii="Times New Roman" w:hAnsi="Times New Roman"/>
          <w:sz w:val="24"/>
        </w:rPr>
        <w:t>An Agile development methodology was adopted for the implementation of PitchIQ. Agile was selected because it enables rapid iterative prototyping, continuous integration, frequent user testing, and modular separation of concerns. The project was divided into four consecutive two-week sprints: Sprint 1 focused on linguistic rule formalization and regex tokenizer development; Sprint 2 focused on the 6-axis scoring engine and Shark Tank corpus curation; Sprint 3 focused on React UI dashboard development, SVG meters, and IndexedDB persistence; and Sprint 4 focused on system testing, PDF export integration, and edge deployment.</w:t>
      </w:r>
    </w:p>
    <w:p>
      <w:pPr>
        <w:spacing w:before="240" w:after="120"/>
      </w:pPr>
      <w:r>
        <w:rPr>
          <w:rFonts w:ascii="Times New Roman" w:hAnsi="Times New Roman"/>
          <w:b/>
          <w:sz w:val="24"/>
        </w:rPr>
        <w:t>1.6.2   Project Effort, Time, and Cost Estimation</w:t>
      </w:r>
    </w:p>
    <w:p>
      <w:pPr>
        <w:spacing w:line="360" w:lineRule="auto" w:after="200"/>
        <w:jc w:val="both"/>
      </w:pPr>
      <w:r>
        <w:rPr>
          <w:rFonts w:ascii="Times New Roman" w:hAnsi="Times New Roman"/>
          <w:sz w:val="24"/>
        </w:rPr>
        <w:t>The project was executed over a period of 16 academic weeks with an estimated cumulative effort of 380 person-hours. Because PitchIQ was architected as a zero-cloud-inference platform that executes all parsing and retrieval directly in the client's browser, the operational cloud infrastructure cost is exactly $0.00. Hosting is provided via Vercel's global edge network on their community tier, completely eliminating recurring API token bills and backend server maintenance costs.</w:t>
      </w:r>
    </w:p>
    <w:p>
      <w:pPr>
        <w:spacing w:before="240" w:after="120"/>
      </w:pPr>
      <w:r>
        <w:rPr>
          <w:rFonts w:ascii="Times New Roman" w:hAnsi="Times New Roman"/>
          <w:b/>
          <w:sz w:val="24"/>
        </w:rPr>
        <w:t>1.6.3   Roles and Responsibilities</w:t>
      </w:r>
    </w:p>
    <w:p>
      <w:pPr>
        <w:spacing w:line="360" w:lineRule="auto" w:after="200"/>
        <w:jc w:val="both"/>
      </w:pPr>
      <w:r>
        <w:rPr>
          <w:rFonts w:ascii="Times New Roman" w:hAnsi="Times New Roman"/>
          <w:sz w:val="24"/>
        </w:rPr>
        <w:t>The team members and their designated technical responsibilities are outlined in Table 1.1 below.</w:t>
      </w:r>
    </w:p>
    <w:p>
      <w:pPr>
        <w:spacing w:before="240" w:after="120"/>
        <w:jc w:val="center"/>
      </w:pPr>
      <w:r>
        <w:rPr>
          <w:rFonts w:ascii="Times New Roman" w:hAnsi="Times New Roman"/>
          <w:b/>
          <w:sz w:val="22"/>
        </w:rPr>
        <w:t>Table 1.1   Roles, Responsibilities, and Project Work Distribution</w:t>
      </w:r>
    </w:p>
    <w:tbl>
      <w:tblPr>
        <w:tblW w:type="auto" w:w="0"/>
        <w:jc w:val="center"/>
        <w:tblLayout w:type="fixed"/>
        <w:tblLook w:firstColumn="1" w:firstRow="1" w:lastColumn="0" w:lastRow="0" w:noHBand="0" w:noVBand="1" w:val="04A0"/>
      </w:tblPr>
      <w:tblGrid>
        <w:gridCol w:w="864"/>
        <w:gridCol w:w="2592"/>
        <w:gridCol w:w="2016"/>
        <w:gridCol w:w="3888"/>
      </w:tblGrid>
      <w:tr>
        <w:tc>
          <w:tcPr>
            <w:tcW w:type="dxa" w:w="2167"/>
            <w:shd w:fill="F1F5F9"/>
            <w:tcMar>
              <w:top w:w="40" w:type="dxa"/>
              <w:bottom w:w="40" w:type="dxa"/>
              <w:left w:w="50" w:type="dxa"/>
              <w:right w:w="50" w:type="dxa"/>
            </w:tcMar>
          </w:tcPr>
          <w:p>
            <w:r>
              <w:rPr>
                <w:rFonts w:ascii="Times New Roman" w:hAnsi="Times New Roman"/>
                <w:b/>
                <w:sz w:val="20"/>
              </w:rPr>
              <w:t>Sr.</w:t>
            </w:r>
          </w:p>
        </w:tc>
        <w:tc>
          <w:tcPr>
            <w:tcW w:type="dxa" w:w="2167"/>
            <w:shd w:fill="F1F5F9"/>
            <w:tcMar>
              <w:top w:w="40" w:type="dxa"/>
              <w:bottom w:w="40" w:type="dxa"/>
              <w:left w:w="50" w:type="dxa"/>
              <w:right w:w="50" w:type="dxa"/>
            </w:tcMar>
          </w:tcPr>
          <w:p>
            <w:r>
              <w:rPr>
                <w:rFonts w:ascii="Times New Roman" w:hAnsi="Times New Roman"/>
                <w:b/>
                <w:sz w:val="20"/>
              </w:rPr>
              <w:t>Student Name</w:t>
            </w:r>
          </w:p>
        </w:tc>
        <w:tc>
          <w:tcPr>
            <w:tcW w:type="dxa" w:w="2167"/>
            <w:shd w:fill="F1F5F9"/>
            <w:tcMar>
              <w:top w:w="40" w:type="dxa"/>
              <w:bottom w:w="40" w:type="dxa"/>
              <w:left w:w="50" w:type="dxa"/>
              <w:right w:w="50" w:type="dxa"/>
            </w:tcMar>
          </w:tcPr>
          <w:p>
            <w:r>
              <w:rPr>
                <w:rFonts w:ascii="Times New Roman" w:hAnsi="Times New Roman"/>
                <w:b/>
                <w:sz w:val="20"/>
              </w:rPr>
              <w:t>Enrollment No.</w:t>
            </w:r>
          </w:p>
        </w:tc>
        <w:tc>
          <w:tcPr>
            <w:tcW w:type="dxa" w:w="2167"/>
            <w:shd w:fill="F1F5F9"/>
            <w:tcMar>
              <w:top w:w="40" w:type="dxa"/>
              <w:bottom w:w="40" w:type="dxa"/>
              <w:left w:w="50" w:type="dxa"/>
              <w:right w:w="50" w:type="dxa"/>
            </w:tcMar>
          </w:tcPr>
          <w:p>
            <w:r>
              <w:rPr>
                <w:rFonts w:ascii="Times New Roman" w:hAnsi="Times New Roman"/>
                <w:b/>
                <w:sz w:val="20"/>
              </w:rPr>
              <w:t>Core Technical Responsibilities</w:t>
            </w:r>
          </w:p>
        </w:tc>
      </w:tr>
      <w:tr>
        <w:tc>
          <w:tcPr>
            <w:tcW w:type="dxa" w:w="864"/>
            <w:tcMar>
              <w:top w:w="30" w:type="dxa"/>
              <w:bottom w:w="30" w:type="dxa"/>
              <w:left w:w="50" w:type="dxa"/>
              <w:right w:w="50" w:type="dxa"/>
            </w:tcMar>
          </w:tcPr>
          <w:p>
            <w:r>
              <w:rPr>
                <w:rFonts w:ascii="Times New Roman" w:hAnsi="Times New Roman"/>
                <w:sz w:val="19"/>
              </w:rPr>
              <w:t>1</w:t>
            </w:r>
          </w:p>
        </w:tc>
        <w:tc>
          <w:tcPr>
            <w:tcW w:type="dxa" w:w="2592"/>
            <w:tcMar>
              <w:top w:w="30" w:type="dxa"/>
              <w:bottom w:w="30" w:type="dxa"/>
              <w:left w:w="50" w:type="dxa"/>
              <w:right w:w="50" w:type="dxa"/>
            </w:tcMar>
          </w:tcPr>
          <w:p>
            <w:r>
              <w:rPr>
                <w:rFonts w:ascii="Times New Roman" w:hAnsi="Times New Roman"/>
                <w:sz w:val="19"/>
              </w:rPr>
              <w:t>Parth Bavalliya</w:t>
            </w:r>
          </w:p>
        </w:tc>
        <w:tc>
          <w:tcPr>
            <w:tcW w:type="dxa" w:w="2016"/>
            <w:tcMar>
              <w:top w:w="30" w:type="dxa"/>
              <w:bottom w:w="30" w:type="dxa"/>
              <w:left w:w="50" w:type="dxa"/>
              <w:right w:w="50" w:type="dxa"/>
            </w:tcMar>
          </w:tcPr>
          <w:p>
            <w:r>
              <w:rPr>
                <w:rFonts w:ascii="Times New Roman" w:hAnsi="Times New Roman"/>
                <w:sz w:val="19"/>
              </w:rPr>
              <w:t>2402031830036</w:t>
            </w:r>
          </w:p>
        </w:tc>
        <w:tc>
          <w:tcPr>
            <w:tcW w:type="dxa" w:w="3888"/>
            <w:tcMar>
              <w:top w:w="30" w:type="dxa"/>
              <w:bottom w:w="30" w:type="dxa"/>
              <w:left w:w="50" w:type="dxa"/>
              <w:right w:w="50" w:type="dxa"/>
            </w:tcMar>
          </w:tcPr>
          <w:p>
            <w:r>
              <w:rPr>
                <w:rFonts w:ascii="Times New Roman" w:hAnsi="Times New Roman"/>
                <w:sz w:val="19"/>
              </w:rPr>
              <w:t>Lead Architect; Core Rule Engine (analyzer.js); React 18 UI; IndexedDB Persistence; SVG Data Meters</w:t>
            </w:r>
          </w:p>
        </w:tc>
      </w:tr>
      <w:tr>
        <w:tc>
          <w:tcPr>
            <w:tcW w:type="dxa" w:w="864"/>
            <w:tcMar>
              <w:top w:w="30" w:type="dxa"/>
              <w:bottom w:w="30" w:type="dxa"/>
              <w:left w:w="50" w:type="dxa"/>
              <w:right w:w="50" w:type="dxa"/>
            </w:tcMar>
          </w:tcPr>
          <w:p>
            <w:r>
              <w:rPr>
                <w:rFonts w:ascii="Times New Roman" w:hAnsi="Times New Roman"/>
                <w:sz w:val="19"/>
              </w:rPr>
              <w:t>2</w:t>
            </w:r>
          </w:p>
        </w:tc>
        <w:tc>
          <w:tcPr>
            <w:tcW w:type="dxa" w:w="2592"/>
            <w:tcMar>
              <w:top w:w="30" w:type="dxa"/>
              <w:bottom w:w="30" w:type="dxa"/>
              <w:left w:w="50" w:type="dxa"/>
              <w:right w:w="50" w:type="dxa"/>
            </w:tcMar>
          </w:tcPr>
          <w:p>
            <w:r>
              <w:rPr>
                <w:rFonts w:ascii="Times New Roman" w:hAnsi="Times New Roman"/>
                <w:sz w:val="19"/>
              </w:rPr>
              <w:t>Harsh Varatiya</w:t>
            </w:r>
          </w:p>
        </w:tc>
        <w:tc>
          <w:tcPr>
            <w:tcW w:type="dxa" w:w="2016"/>
            <w:tcMar>
              <w:top w:w="30" w:type="dxa"/>
              <w:bottom w:w="30" w:type="dxa"/>
              <w:left w:w="50" w:type="dxa"/>
              <w:right w:w="50" w:type="dxa"/>
            </w:tcMar>
          </w:tcPr>
          <w:p>
            <w:r>
              <w:rPr>
                <w:rFonts w:ascii="Times New Roman" w:hAnsi="Times New Roman"/>
                <w:sz w:val="19"/>
              </w:rPr>
              <w:t>2402031830026</w:t>
            </w:r>
          </w:p>
        </w:tc>
        <w:tc>
          <w:tcPr>
            <w:tcW w:type="dxa" w:w="3888"/>
            <w:tcMar>
              <w:top w:w="30" w:type="dxa"/>
              <w:bottom w:w="30" w:type="dxa"/>
              <w:left w:w="50" w:type="dxa"/>
              <w:right w:w="50" w:type="dxa"/>
            </w:tcMar>
          </w:tcPr>
          <w:p>
            <w:r>
              <w:rPr>
                <w:rFonts w:ascii="Times New Roman" w:hAnsi="Times New Roman"/>
                <w:sz w:val="19"/>
              </w:rPr>
              <w:t>Shark Tank Venture Deal Corpus Indexing; Jaccard CBR Retrieval Engine; Entity Extraction Patterns</w:t>
            </w:r>
          </w:p>
        </w:tc>
      </w:tr>
      <w:tr>
        <w:tc>
          <w:tcPr>
            <w:tcW w:type="dxa" w:w="864"/>
            <w:tcMar>
              <w:top w:w="30" w:type="dxa"/>
              <w:bottom w:w="30" w:type="dxa"/>
              <w:left w:w="50" w:type="dxa"/>
              <w:right w:w="50" w:type="dxa"/>
            </w:tcMar>
          </w:tcPr>
          <w:p>
            <w:r>
              <w:rPr>
                <w:rFonts w:ascii="Times New Roman" w:hAnsi="Times New Roman"/>
                <w:sz w:val="19"/>
              </w:rPr>
              <w:t>3</w:t>
            </w:r>
          </w:p>
        </w:tc>
        <w:tc>
          <w:tcPr>
            <w:tcW w:type="dxa" w:w="2592"/>
            <w:tcMar>
              <w:top w:w="30" w:type="dxa"/>
              <w:bottom w:w="30" w:type="dxa"/>
              <w:left w:w="50" w:type="dxa"/>
              <w:right w:w="50" w:type="dxa"/>
            </w:tcMar>
          </w:tcPr>
          <w:p>
            <w:r>
              <w:rPr>
                <w:rFonts w:ascii="Times New Roman" w:hAnsi="Times New Roman"/>
                <w:sz w:val="19"/>
              </w:rPr>
              <w:t>Akshat Solanki</w:t>
            </w:r>
          </w:p>
        </w:tc>
        <w:tc>
          <w:tcPr>
            <w:tcW w:type="dxa" w:w="2016"/>
            <w:tcMar>
              <w:top w:w="30" w:type="dxa"/>
              <w:bottom w:w="30" w:type="dxa"/>
              <w:left w:w="50" w:type="dxa"/>
              <w:right w:w="50" w:type="dxa"/>
            </w:tcMar>
          </w:tcPr>
          <w:p>
            <w:r>
              <w:rPr>
                <w:rFonts w:ascii="Times New Roman" w:hAnsi="Times New Roman"/>
                <w:sz w:val="19"/>
              </w:rPr>
              <w:t>2402031830015</w:t>
            </w:r>
          </w:p>
        </w:tc>
        <w:tc>
          <w:tcPr>
            <w:tcW w:type="dxa" w:w="3888"/>
            <w:tcMar>
              <w:top w:w="30" w:type="dxa"/>
              <w:bottom w:w="30" w:type="dxa"/>
              <w:left w:w="50" w:type="dxa"/>
              <w:right w:w="50" w:type="dxa"/>
            </w:tcMar>
          </w:tcPr>
          <w:p>
            <w:r>
              <w:rPr>
                <w:rFonts w:ascii="Times New Roman" w:hAnsi="Times New Roman"/>
                <w:sz w:val="19"/>
              </w:rPr>
              <w:t>Investor Archetype Persona Rubrics; Formative NLG Template Engineering; Vercel CI/CD Pipeline; Testing</w:t>
            </w:r>
          </w:p>
        </w:tc>
      </w:tr>
    </w:tbl>
    <w:p>
      <w:pPr>
        <w:spacing w:before="240" w:after="120"/>
      </w:pPr>
      <w:r>
        <w:rPr>
          <w:rFonts w:ascii="Times New Roman" w:hAnsi="Times New Roman"/>
          <w:b/>
          <w:sz w:val="24"/>
        </w:rPr>
        <w:t>1.6.4   Group Dependencies</w:t>
      </w:r>
    </w:p>
    <w:p>
      <w:pPr>
        <w:spacing w:line="360" w:lineRule="auto" w:after="200"/>
        <w:jc w:val="both"/>
      </w:pPr>
      <w:r>
        <w:rPr>
          <w:rFonts w:ascii="Times New Roman" w:hAnsi="Times New Roman"/>
          <w:sz w:val="24"/>
        </w:rPr>
        <w:t>To ensure cohesive integration, strict modular boundaries were established between the front-end presentation layer, the deterministic analytical engine (`analyzer.js`), the deal precedent database (`deals.js`), and the local storage engine (`userDatabase.js`). The UI layer depends solely on the standardized output contract of `analyzePitch(text, audience)`, ensuring that algorithmic updates to the regex engine do not cause breaking changes in dashboard visual components.</w:t>
      </w:r>
    </w:p>
    <w:p>
      <w:pPr>
        <w:spacing w:before="320" w:after="160"/>
      </w:pPr>
      <w:r>
        <w:rPr>
          <w:rFonts w:ascii="Times New Roman" w:hAnsi="Times New Roman"/>
          <w:b/>
          <w:sz w:val="28"/>
        </w:rPr>
        <w:t>1.7   PROJECT SCHEDULING (GANTT CHART &amp; MILESTONES)</w:t>
      </w:r>
    </w:p>
    <w:p>
      <w:pPr>
        <w:spacing w:line="360" w:lineRule="auto" w:after="200"/>
        <w:jc w:val="both"/>
      </w:pPr>
      <w:r>
        <w:rPr>
          <w:rFonts w:ascii="Times New Roman" w:hAnsi="Times New Roman"/>
          <w:sz w:val="24"/>
        </w:rPr>
        <w:t>The project followed a structured timeline comprising five major phases: (1) Problem Formulation &amp; Literature Review (Weeks 1–3); (2) Lexical Grammar &amp; Corpus Engineering (Weeks 4–7); (3) React Front-End &amp; IndexedDB Storage Development (Weeks 8–11); (4) System Integration &amp; Comprehensive Testing (Weeks 12–14); and (5) Report Writing, Documentation, &amp; Viva Preparation (Weeks 15–16).</w:t>
      </w:r>
    </w:p>
    <w:p>
      <w:r>
        <w:br w:type="page"/>
      </w:r>
    </w:p>
    <w:p>
      <w:pPr>
        <w:spacing w:before="400" w:after="320"/>
      </w:pPr>
      <w:r>
        <w:rPr>
          <w:rFonts w:ascii="Times New Roman" w:hAnsi="Times New Roman"/>
          <w:b/>
          <w:sz w:val="32"/>
        </w:rPr>
        <w:t>CHAPTER 2</w:t>
        <w:br/>
        <w:t>SYSTEM ANALYSIS</w:t>
      </w:r>
    </w:p>
    <w:p>
      <w:pPr>
        <w:spacing w:before="320" w:after="160"/>
      </w:pPr>
      <w:r>
        <w:rPr>
          <w:rFonts w:ascii="Times New Roman" w:hAnsi="Times New Roman"/>
          <w:b/>
          <w:sz w:val="28"/>
        </w:rPr>
        <w:t>2.1   STUDY OF CURRENT SYSTEM</w:t>
      </w:r>
    </w:p>
    <w:p>
      <w:pPr>
        <w:spacing w:line="360" w:lineRule="auto" w:after="200"/>
        <w:jc w:val="both"/>
      </w:pPr>
      <w:r>
        <w:rPr>
          <w:rFonts w:ascii="Times New Roman" w:hAnsi="Times New Roman"/>
          <w:sz w:val="24"/>
        </w:rPr>
        <w:t>In the current marketplace, individuals seeking presentation and pitch coaching depend on three primary alternatives: (1) Professional Human Communication Coaches; (2) Speech Audio Prosody Applications (such as Yoodli, Speeko, and Poised); and (3) General-Purpose Generative AI Chatbots (such as OpenAI ChatGPT, Anthropic Claude, and Google Gemini).</w:t>
      </w:r>
    </w:p>
    <w:p>
      <w:pPr>
        <w:spacing w:line="360" w:lineRule="auto" w:after="200"/>
        <w:jc w:val="both"/>
      </w:pPr>
      <w:r>
        <w:rPr>
          <w:rFonts w:ascii="Times New Roman" w:hAnsi="Times New Roman"/>
          <w:sz w:val="24"/>
        </w:rPr>
        <w:t>Human executive coaching offers nuanced feedback but requires in-person appointments and charges $250 to $500 per hour. Automated speech coaching applications utilize microphone input to track speaking cadence (words per minute), pause frequency, filler word counts, and vocal modulation. Generative LLMs allow users to paste pitch text into chat prompts and receive open-ended textual commentary.</w:t>
      </w:r>
    </w:p>
    <w:p>
      <w:pPr>
        <w:spacing w:before="320" w:after="160"/>
      </w:pPr>
      <w:r>
        <w:rPr>
          <w:rFonts w:ascii="Times New Roman" w:hAnsi="Times New Roman"/>
          <w:b/>
          <w:sz w:val="28"/>
        </w:rPr>
        <w:t>2.2   PROBLEMS AND WEAKNESSES OF CURRENT SYSTEMS</w:t>
      </w:r>
    </w:p>
    <w:p>
      <w:pPr>
        <w:spacing w:line="360" w:lineRule="auto" w:after="200"/>
        <w:jc w:val="both"/>
      </w:pPr>
      <w:r>
        <w:rPr>
          <w:rFonts w:ascii="Times New Roman" w:hAnsi="Times New Roman"/>
          <w:sz w:val="24"/>
        </w:rPr>
        <w:t>A rigorous analysis reveals critical functional weaknesses across all existing approaches:</w:t>
      </w:r>
    </w:p>
    <w:p>
      <w:pPr>
        <w:pStyle w:val="ListBullet"/>
        <w:spacing w:line="276" w:lineRule="auto" w:after="80"/>
        <w:ind w:left="576"/>
      </w:pPr>
      <w:r>
        <w:rPr>
          <w:rFonts w:ascii="Times New Roman" w:hAnsi="Times New Roman"/>
          <w:sz w:val="24"/>
        </w:rPr>
        <w:t>Content Blindness in Speech Tools: Audio prosody apps evaluate vocal delivery while completely ignoring script semantics. A presenter can deliver an economically absurd pitch with zero problem validation, and the software assigns a top delivery grade.</w:t>
      </w:r>
    </w:p>
    <w:p>
      <w:pPr>
        <w:pStyle w:val="ListBullet"/>
        <w:spacing w:line="276" w:lineRule="auto" w:after="80"/>
        <w:ind w:left="576"/>
      </w:pPr>
      <w:r>
        <w:rPr>
          <w:rFonts w:ascii="Times New Roman" w:hAnsi="Times New Roman"/>
          <w:sz w:val="24"/>
        </w:rPr>
        <w:t>Sycophancy and False Affirmations in LLMs: Foundation models aligned with RLHF systematically avoid giving harsh criticism, flattering users with unearned praise rather than identifying fatal financial flaws or missing traction.</w:t>
      </w:r>
    </w:p>
    <w:p>
      <w:pPr>
        <w:pStyle w:val="ListBullet"/>
        <w:spacing w:line="276" w:lineRule="auto" w:after="80"/>
        <w:ind w:left="576"/>
      </w:pPr>
      <w:r>
        <w:rPr>
          <w:rFonts w:ascii="Times New Roman" w:hAnsi="Times New Roman"/>
          <w:sz w:val="24"/>
        </w:rPr>
        <w:t>Non-Deterministic Score Drift: Because LLMs utilize temperature-based sampling, submitting identical pitch text across multiple runs generates score swings of ±18 points, making fair progress tracking impossible.</w:t>
      </w:r>
    </w:p>
    <w:p>
      <w:pPr>
        <w:pStyle w:val="ListBullet"/>
        <w:spacing w:line="276" w:lineRule="auto" w:after="80"/>
        <w:ind w:left="576"/>
      </w:pPr>
      <w:r>
        <w:rPr>
          <w:rFonts w:ascii="Times New Roman" w:hAnsi="Times New Roman"/>
          <w:sz w:val="24"/>
        </w:rPr>
        <w:t>Absence of Empirical Deal Grounding: Existing tools grade text in isolation against abstract grammar rules, lacking any reference to historical venture capital successes or failures.</w:t>
      </w:r>
    </w:p>
    <w:p>
      <w:pPr>
        <w:pStyle w:val="ListBullet"/>
        <w:spacing w:line="276" w:lineRule="auto" w:after="80"/>
        <w:ind w:left="576"/>
      </w:pPr>
      <w:r>
        <w:rPr>
          <w:rFonts w:ascii="Times New Roman" w:hAnsi="Times New Roman"/>
          <w:sz w:val="24"/>
        </w:rPr>
        <w:t>Cloud Latency and Intellectual Property Privacy: Cloud-based neural pipelines introduce 3 to 8 seconds of latency and require transmitting confidential, unpatented startup concepts to remote third-party servers.</w:t>
      </w:r>
    </w:p>
    <w:p>
      <w:pPr>
        <w:spacing w:before="320" w:after="160"/>
      </w:pPr>
      <w:r>
        <w:rPr>
          <w:rFonts w:ascii="Times New Roman" w:hAnsi="Times New Roman"/>
          <w:b/>
          <w:sz w:val="28"/>
        </w:rPr>
        <w:t>2.3   REQUIREMENTS OF NEW SYSTEM</w:t>
      </w:r>
    </w:p>
    <w:p>
      <w:pPr>
        <w:spacing w:before="240" w:after="120"/>
      </w:pPr>
      <w:r>
        <w:rPr>
          <w:rFonts w:ascii="Times New Roman" w:hAnsi="Times New Roman"/>
          <w:b/>
          <w:sz w:val="24"/>
        </w:rPr>
        <w:t>2.3.1   Functional Requirements (FR)</w:t>
      </w:r>
    </w:p>
    <w:p>
      <w:pPr>
        <w:pStyle w:val="ListBullet"/>
        <w:spacing w:line="276" w:lineRule="auto" w:after="80"/>
        <w:ind w:left="576"/>
      </w:pPr>
      <w:r>
        <w:rPr>
          <w:rFonts w:ascii="Times New Roman" w:hAnsi="Times New Roman"/>
          <w:sz w:val="24"/>
        </w:rPr>
        <w:t>FR-01 (Text Ingestion): The system shall accept raw text pitch input between 20 and 1,500 words.</w:t>
      </w:r>
    </w:p>
    <w:p>
      <w:pPr>
        <w:pStyle w:val="ListBullet"/>
        <w:spacing w:line="276" w:lineRule="auto" w:after="80"/>
        <w:ind w:left="576"/>
      </w:pPr>
      <w:r>
        <w:rPr>
          <w:rFonts w:ascii="Times New Roman" w:hAnsi="Times New Roman"/>
          <w:sz w:val="24"/>
        </w:rPr>
        <w:t>FR-02 (Audience Selection): The system shall allow the user to select from four target audience contexts (Investors, Enterprise B2B, SMB, General).</w:t>
      </w:r>
    </w:p>
    <w:p>
      <w:pPr>
        <w:pStyle w:val="ListBullet"/>
        <w:spacing w:line="276" w:lineRule="auto" w:after="80"/>
        <w:ind w:left="576"/>
      </w:pPr>
      <w:r>
        <w:rPr>
          <w:rFonts w:ascii="Times New Roman" w:hAnsi="Times New Roman"/>
          <w:sz w:val="24"/>
        </w:rPr>
        <w:t>FR-03 (Deterministic Parsing): The system shall parse pitch scripts to detect speaker identity, brand, problem, solution, metrics, and call-to-action.</w:t>
      </w:r>
    </w:p>
    <w:p>
      <w:pPr>
        <w:pStyle w:val="ListBullet"/>
        <w:spacing w:line="276" w:lineRule="auto" w:after="80"/>
        <w:ind w:left="576"/>
      </w:pPr>
      <w:r>
        <w:rPr>
          <w:rFonts w:ascii="Times New Roman" w:hAnsi="Times New Roman"/>
          <w:sz w:val="24"/>
        </w:rPr>
        <w:t>FR-04 (Multi-Criteria Scoring): The system shall compute six distinct 0–100 dimension scores and an audience-weighted composite score.</w:t>
      </w:r>
    </w:p>
    <w:p>
      <w:pPr>
        <w:pStyle w:val="ListBullet"/>
        <w:spacing w:line="276" w:lineRule="auto" w:after="80"/>
        <w:ind w:left="576"/>
      </w:pPr>
      <w:r>
        <w:rPr>
          <w:rFonts w:ascii="Times New Roman" w:hAnsi="Times New Roman"/>
          <w:sz w:val="24"/>
        </w:rPr>
        <w:t>FR-05 (Precedent Deal Retrieval): The system shall match the pitch against 200+ venture deals, retrieving the closest funded and rejected precedents.</w:t>
      </w:r>
    </w:p>
    <w:p>
      <w:pPr>
        <w:pStyle w:val="ListBullet"/>
        <w:spacing w:line="276" w:lineRule="auto" w:after="80"/>
        <w:ind w:left="576"/>
      </w:pPr>
      <w:r>
        <w:rPr>
          <w:rFonts w:ascii="Times New Roman" w:hAnsi="Times New Roman"/>
          <w:sz w:val="24"/>
        </w:rPr>
        <w:t>FR-06 (Automated Script Synthesis): The system shall extract core entities and synthesize an upgraded five-sentence elevator pitch.</w:t>
      </w:r>
    </w:p>
    <w:p>
      <w:pPr>
        <w:pStyle w:val="ListBullet"/>
        <w:spacing w:line="276" w:lineRule="auto" w:after="80"/>
        <w:ind w:left="576"/>
      </w:pPr>
      <w:r>
        <w:rPr>
          <w:rFonts w:ascii="Times New Roman" w:hAnsi="Times New Roman"/>
          <w:sz w:val="24"/>
        </w:rPr>
        <w:t>FR-07 (Local Persistence): The system shall store pitch drafts and score history locally in browser IndexedDB.</w:t>
      </w:r>
    </w:p>
    <w:p>
      <w:pPr>
        <w:pStyle w:val="ListBullet"/>
        <w:spacing w:line="276" w:lineRule="auto" w:after="80"/>
        <w:ind w:left="576"/>
      </w:pPr>
      <w:r>
        <w:rPr>
          <w:rFonts w:ascii="Times New Roman" w:hAnsi="Times New Roman"/>
          <w:sz w:val="24"/>
        </w:rPr>
        <w:t>FR-08 (PDF Export): The system shall generate a structured, printable PDF pitch scorecard.</w:t>
      </w:r>
    </w:p>
    <w:p>
      <w:pPr>
        <w:spacing w:before="240" w:after="120"/>
      </w:pPr>
      <w:r>
        <w:rPr>
          <w:rFonts w:ascii="Times New Roman" w:hAnsi="Times New Roman"/>
          <w:b/>
          <w:sz w:val="24"/>
        </w:rPr>
        <w:t>2.3.2   Non-Functional Requirements (NFR)</w:t>
      </w:r>
    </w:p>
    <w:p>
      <w:pPr>
        <w:pStyle w:val="ListBullet"/>
        <w:spacing w:line="276" w:lineRule="auto" w:after="80"/>
        <w:ind w:left="576"/>
      </w:pPr>
      <w:r>
        <w:rPr>
          <w:rFonts w:ascii="Times New Roman" w:hAnsi="Times New Roman"/>
          <w:sz w:val="24"/>
        </w:rPr>
        <w:t>NFR-01 (Performance &amp; Latency): Pitch evaluation and script synthesis shall complete in less than 200 milliseconds.</w:t>
      </w:r>
    </w:p>
    <w:p>
      <w:pPr>
        <w:pStyle w:val="ListBullet"/>
        <w:spacing w:line="276" w:lineRule="auto" w:after="80"/>
        <w:ind w:left="576"/>
      </w:pPr>
      <w:r>
        <w:rPr>
          <w:rFonts w:ascii="Times New Roman" w:hAnsi="Times New Roman"/>
          <w:sz w:val="24"/>
        </w:rPr>
        <w:t>NFR-02 (Data Privacy): Pitch scripts and user credentials shall remain strictly on the client device with zero third-party data egress.</w:t>
      </w:r>
    </w:p>
    <w:p>
      <w:pPr>
        <w:pStyle w:val="ListBullet"/>
        <w:spacing w:line="276" w:lineRule="auto" w:after="80"/>
        <w:ind w:left="576"/>
      </w:pPr>
      <w:r>
        <w:rPr>
          <w:rFonts w:ascii="Times New Roman" w:hAnsi="Times New Roman"/>
          <w:sz w:val="24"/>
        </w:rPr>
        <w:t>NFR-03 (Reliability &amp; Determinism): Identical input scripts shall yield identical numerical scores across multiple runs (0.00 standard deviation).</w:t>
      </w:r>
    </w:p>
    <w:p>
      <w:pPr>
        <w:pStyle w:val="ListBullet"/>
        <w:spacing w:line="276" w:lineRule="auto" w:after="80"/>
        <w:ind w:left="576"/>
      </w:pPr>
      <w:r>
        <w:rPr>
          <w:rFonts w:ascii="Times New Roman" w:hAnsi="Times New Roman"/>
          <w:sz w:val="24"/>
        </w:rPr>
        <w:t>NFR-04 (Usability &amp; Responsiveness): The user interface shall be fully responsive across desktop, tablet, and mobile displays.</w:t>
      </w:r>
    </w:p>
    <w:p>
      <w:pPr>
        <w:spacing w:before="320" w:after="160"/>
      </w:pPr>
      <w:r>
        <w:rPr>
          <w:rFonts w:ascii="Times New Roman" w:hAnsi="Times New Roman"/>
          <w:b/>
          <w:sz w:val="28"/>
        </w:rPr>
        <w:t>2.4   SYSTEM FEASIBILITY</w:t>
      </w:r>
    </w:p>
    <w:p>
      <w:pPr>
        <w:spacing w:before="240" w:after="120"/>
      </w:pPr>
      <w:r>
        <w:rPr>
          <w:rFonts w:ascii="Times New Roman" w:hAnsi="Times New Roman"/>
          <w:b/>
          <w:sz w:val="24"/>
        </w:rPr>
        <w:t>2.4.1   Organizational and Operational Feasibility</w:t>
      </w:r>
    </w:p>
    <w:p>
      <w:pPr>
        <w:spacing w:line="360" w:lineRule="auto" w:after="200"/>
        <w:jc w:val="both"/>
      </w:pPr>
      <w:r>
        <w:rPr>
          <w:rFonts w:ascii="Times New Roman" w:hAnsi="Times New Roman"/>
          <w:sz w:val="24"/>
        </w:rPr>
        <w:t>PitchIQ is operationally feasible and requires zero specialized training to use. The intuitive terminal-style web interface allows users to immediately type or paste draft scripts, select their audience, and receive instant diagnostic feedback. The platform can be integrated seamlessly into college entrepreneurship courses, startup incubators, and sales bootcamps.</w:t>
      </w:r>
    </w:p>
    <w:p>
      <w:pPr>
        <w:spacing w:before="240" w:after="120"/>
      </w:pPr>
      <w:r>
        <w:rPr>
          <w:rFonts w:ascii="Times New Roman" w:hAnsi="Times New Roman"/>
          <w:b/>
          <w:sz w:val="24"/>
        </w:rPr>
        <w:t>2.4.2   Technical and Financial Feasibility</w:t>
      </w:r>
    </w:p>
    <w:p>
      <w:pPr>
        <w:spacing w:line="360" w:lineRule="auto" w:after="200"/>
        <w:jc w:val="both"/>
      </w:pPr>
      <w:r>
        <w:rPr>
          <w:rFonts w:ascii="Times New Roman" w:hAnsi="Times New Roman"/>
          <w:sz w:val="24"/>
        </w:rPr>
        <w:t>The project is 100% technically and financially feasible. By utilizing modern web standards (React 18, HTML5, CSS3, ES6 JavaScript) and client-side IndexedDB, the system operates on any standard modern web browser without requiring dedicated server infrastructure, GPU clusters, or recurring cloud API licenses.</w:t>
      </w:r>
    </w:p>
    <w:p>
      <w:pPr>
        <w:spacing w:before="240" w:after="120"/>
      </w:pPr>
      <w:r>
        <w:rPr>
          <w:rFonts w:ascii="Times New Roman" w:hAnsi="Times New Roman"/>
          <w:b/>
          <w:sz w:val="24"/>
        </w:rPr>
        <w:t>2.4.3   Integration Feasibility</w:t>
      </w:r>
    </w:p>
    <w:p>
      <w:pPr>
        <w:spacing w:line="360" w:lineRule="auto" w:after="200"/>
        <w:jc w:val="both"/>
      </w:pPr>
      <w:r>
        <w:rPr>
          <w:rFonts w:ascii="Times New Roman" w:hAnsi="Times New Roman"/>
          <w:sz w:val="24"/>
        </w:rPr>
        <w:t>The system architecture is strictly modular. The core diagnostic engine (`analyzer.js`) is decoupled from the UI presentation layer, enabling future integration into learning management systems (Canvas, Moodle) or export as an npm package or Chrome browser extension.</w:t>
      </w:r>
    </w:p>
    <w:p>
      <w:pPr>
        <w:spacing w:before="320" w:after="160"/>
      </w:pPr>
      <w:r>
        <w:rPr>
          <w:rFonts w:ascii="Times New Roman" w:hAnsi="Times New Roman"/>
          <w:b/>
          <w:sz w:val="28"/>
        </w:rPr>
        <w:t>2.5   ACTIVITY / PROCESS IN PROPOSED SYSTEM</w:t>
      </w:r>
    </w:p>
    <w:p>
      <w:pPr>
        <w:spacing w:line="360" w:lineRule="auto" w:after="200"/>
        <w:jc w:val="both"/>
      </w:pPr>
      <w:r>
        <w:rPr>
          <w:rFonts w:ascii="Times New Roman" w:hAnsi="Times New Roman"/>
          <w:sz w:val="24"/>
        </w:rPr>
        <w:t>The user journey in PitchIQ follows an interactive 5-stage loop: (1) Draft Ingestion: The user pastes or types their draft pitch into the live editor; (2) Audience Selection: The user specifies their target audience; (3) Execution: The client-side engine executes whitespace normalization, regex milestone extraction, and Jaccard precedent retrieval; (4) Diagnostic Inspection: The user reviews the 6-axis score meters, investor critiques, and precedent comparisons; and (5) Iterative Refinement: The user reviews the automated 5-step rewrite, applies improvements, and re-scores until achieving an Investable rating.</w:t>
      </w:r>
    </w:p>
    <w:p>
      <w:pPr>
        <w:spacing w:before="320" w:after="160"/>
      </w:pPr>
      <w:r>
        <w:rPr>
          <w:rFonts w:ascii="Times New Roman" w:hAnsi="Times New Roman"/>
          <w:b/>
          <w:sz w:val="28"/>
        </w:rPr>
        <w:t>2.6   FEATURES OF PROPOSED SYSTEM</w:t>
      </w:r>
    </w:p>
    <w:p>
      <w:pPr>
        <w:pStyle w:val="ListBullet"/>
        <w:spacing w:line="276" w:lineRule="auto" w:after="80"/>
        <w:ind w:left="576"/>
      </w:pPr>
      <w:r>
        <w:rPr>
          <w:rFonts w:ascii="Times New Roman" w:hAnsi="Times New Roman"/>
          <w:sz w:val="24"/>
        </w:rPr>
        <w:t>Deterministic 6-Axis Communication Rubric (Clarity, Hook, Structure, Persuasion, CTA, Confidence).</w:t>
      </w:r>
    </w:p>
    <w:p>
      <w:pPr>
        <w:pStyle w:val="ListBullet"/>
        <w:spacing w:line="276" w:lineRule="auto" w:after="80"/>
        <w:ind w:left="576"/>
      </w:pPr>
      <w:r>
        <w:rPr>
          <w:rFonts w:ascii="Times New Roman" w:hAnsi="Times New Roman"/>
          <w:sz w:val="24"/>
        </w:rPr>
        <w:t>Audience-Adaptive Weighting Calibration (automatically adjusts criteria weights for Investors vs Sales vs SMB).</w:t>
      </w:r>
    </w:p>
    <w:p>
      <w:pPr>
        <w:pStyle w:val="ListBullet"/>
        <w:spacing w:line="276" w:lineRule="auto" w:after="80"/>
        <w:ind w:left="576"/>
      </w:pPr>
      <w:r>
        <w:rPr>
          <w:rFonts w:ascii="Times New Roman" w:hAnsi="Times New Roman"/>
          <w:sz w:val="24"/>
        </w:rPr>
        <w:t>Institutional Investor Persona Simulation (three virtual partners scrutinizing technical moats, margins, and market size).</w:t>
      </w:r>
    </w:p>
    <w:p>
      <w:pPr>
        <w:pStyle w:val="ListBullet"/>
        <w:spacing w:line="276" w:lineRule="auto" w:after="80"/>
        <w:ind w:left="576"/>
      </w:pPr>
      <w:r>
        <w:rPr>
          <w:rFonts w:ascii="Times New Roman" w:hAnsi="Times New Roman"/>
          <w:sz w:val="24"/>
        </w:rPr>
        <w:t>Case-Based Shark Tank Deal Retrieval (identifies analogous funded benchmarks and cautionary rejected deals).</w:t>
      </w:r>
    </w:p>
    <w:p>
      <w:pPr>
        <w:pStyle w:val="ListBullet"/>
        <w:spacing w:line="276" w:lineRule="auto" w:after="80"/>
        <w:ind w:left="576"/>
      </w:pPr>
      <w:r>
        <w:rPr>
          <w:rFonts w:ascii="Times New Roman" w:hAnsi="Times New Roman"/>
          <w:sz w:val="24"/>
        </w:rPr>
        <w:t>Hallucination-Free Dynamic 5-Step Pitch Rewrite (slot-filling generation ensuring 100% factual fidelity).</w:t>
      </w:r>
    </w:p>
    <w:p>
      <w:pPr>
        <w:pStyle w:val="ListBullet"/>
        <w:spacing w:line="276" w:lineRule="auto" w:after="80"/>
        <w:ind w:left="576"/>
      </w:pPr>
      <w:r>
        <w:rPr>
          <w:rFonts w:ascii="Times New Roman" w:hAnsi="Times New Roman"/>
          <w:sz w:val="24"/>
        </w:rPr>
        <w:t>Client-Side IndexedDB Session Storage (private, instant history tracking across pitch revisions).</w:t>
      </w:r>
    </w:p>
    <w:p>
      <w:pPr>
        <w:pStyle w:val="ListBullet"/>
        <w:spacing w:line="276" w:lineRule="auto" w:after="80"/>
        <w:ind w:left="576"/>
      </w:pPr>
      <w:r>
        <w:rPr>
          <w:rFonts w:ascii="Times New Roman" w:hAnsi="Times New Roman"/>
          <w:sz w:val="24"/>
        </w:rPr>
        <w:t>Comprehensive Diagnostic PDF Report Generation (one-click downloadable executive scorecard).</w:t>
      </w:r>
    </w:p>
    <w:p>
      <w:pPr>
        <w:spacing w:before="320" w:after="160"/>
      </w:pPr>
      <w:r>
        <w:rPr>
          <w:rFonts w:ascii="Times New Roman" w:hAnsi="Times New Roman"/>
          <w:b/>
          <w:sz w:val="28"/>
        </w:rPr>
        <w:t>2.7   MAIN MODULES AND TECHNIQUES OF PROPOSED SYSTEM</w:t>
      </w:r>
    </w:p>
    <w:p>
      <w:pPr>
        <w:pStyle w:val="ListBullet"/>
        <w:spacing w:line="276" w:lineRule="auto" w:after="80"/>
        <w:ind w:left="576"/>
      </w:pPr>
      <w:r>
        <w:rPr>
          <w:rFonts w:ascii="Times New Roman" w:hAnsi="Times New Roman"/>
          <w:sz w:val="24"/>
        </w:rPr>
        <w:t>Lexical Normalization &amp; Tokenizer Module: Sanitizes text, segments sentences, and calculates word counts.</w:t>
      </w:r>
    </w:p>
    <w:p>
      <w:pPr>
        <w:pStyle w:val="ListBullet"/>
        <w:spacing w:line="276" w:lineRule="auto" w:after="80"/>
        <w:ind w:left="576"/>
      </w:pPr>
      <w:r>
        <w:rPr>
          <w:rFonts w:ascii="Times New Roman" w:hAnsi="Times New Roman"/>
          <w:sz w:val="24"/>
        </w:rPr>
        <w:t>Syntactic Feature Extraction Transducer: Regular expression state machine scanning for rhetorical milestones.</w:t>
      </w:r>
    </w:p>
    <w:p>
      <w:pPr>
        <w:pStyle w:val="ListBullet"/>
        <w:spacing w:line="276" w:lineRule="auto" w:after="80"/>
        <w:ind w:left="576"/>
      </w:pPr>
      <w:r>
        <w:rPr>
          <w:rFonts w:ascii="Times New Roman" w:hAnsi="Times New Roman"/>
          <w:sz w:val="24"/>
        </w:rPr>
        <w:t>Multi-Criteria Decision Evaluation Engine: Mathematical formulation calculating weighted composite scores.</w:t>
      </w:r>
    </w:p>
    <w:p>
      <w:pPr>
        <w:pStyle w:val="ListBullet"/>
        <w:spacing w:line="276" w:lineRule="auto" w:after="80"/>
        <w:ind w:left="576"/>
      </w:pPr>
      <w:r>
        <w:rPr>
          <w:rFonts w:ascii="Times New Roman" w:hAnsi="Times New Roman"/>
          <w:sz w:val="24"/>
        </w:rPr>
        <w:t>Case-Based Precedent Retrieval Engine: Multi-keyword Jaccard similarity matcher operating over indexed deal records.</w:t>
      </w:r>
    </w:p>
    <w:p>
      <w:pPr>
        <w:pStyle w:val="ListBullet"/>
        <w:spacing w:line="276" w:lineRule="auto" w:after="80"/>
        <w:ind w:left="576"/>
      </w:pPr>
      <w:r>
        <w:rPr>
          <w:rFonts w:ascii="Times New Roman" w:hAnsi="Times New Roman"/>
          <w:sz w:val="24"/>
        </w:rPr>
        <w:t>Slot-Filling Natural Language Generation Module: Entity extractor and template realization engine.</w:t>
      </w:r>
    </w:p>
    <w:p>
      <w:pPr>
        <w:pStyle w:val="ListBullet"/>
        <w:spacing w:line="276" w:lineRule="auto" w:after="80"/>
        <w:ind w:left="576"/>
      </w:pPr>
      <w:r>
        <w:rPr>
          <w:rFonts w:ascii="Times New Roman" w:hAnsi="Times New Roman"/>
          <w:sz w:val="24"/>
        </w:rPr>
        <w:t>Browser Storage Manager: Asynchronous IndexedDB controller handling account registration, pitch drafts, and score progression.</w:t>
      </w:r>
    </w:p>
    <w:p>
      <w:pPr>
        <w:spacing w:before="320" w:after="160"/>
      </w:pPr>
      <w:r>
        <w:rPr>
          <w:rFonts w:ascii="Times New Roman" w:hAnsi="Times New Roman"/>
          <w:b/>
          <w:sz w:val="28"/>
        </w:rPr>
        <w:t>2.8   SELECTION OF HARDWARE, SOFTWARE, AND ALGORITHMS WITH JUSTIFICATION</w:t>
      </w:r>
    </w:p>
    <w:p>
      <w:pPr>
        <w:spacing w:line="360" w:lineRule="auto" w:after="200"/>
        <w:jc w:val="both"/>
      </w:pPr>
      <w:r>
        <w:rPr>
          <w:rFonts w:ascii="Times New Roman" w:hAnsi="Times New Roman"/>
          <w:sz w:val="24"/>
        </w:rPr>
        <w:t>The hardware, software, and algorithmic specifications selected for PitchIQ are detailed in Table 2.2 below.</w:t>
      </w:r>
    </w:p>
    <w:p>
      <w:pPr>
        <w:spacing w:before="240" w:after="120"/>
        <w:jc w:val="center"/>
      </w:pPr>
      <w:r>
        <w:rPr>
          <w:rFonts w:ascii="Times New Roman" w:hAnsi="Times New Roman"/>
          <w:b/>
          <w:sz w:val="22"/>
        </w:rPr>
        <w:t>Table 2.2   Hardware, Software, and Library Specification of PitchIQ</w:t>
      </w:r>
    </w:p>
    <w:tbl>
      <w:tblPr>
        <w:tblW w:type="auto" w:w="0"/>
        <w:jc w:val="center"/>
        <w:tblLayout w:type="fixed"/>
        <w:tblLook w:firstColumn="1" w:firstRow="1" w:lastColumn="0" w:lastRow="0" w:noHBand="0" w:noVBand="1" w:val="04A0"/>
      </w:tblPr>
      <w:tblGrid>
        <w:gridCol w:w="2592"/>
        <w:gridCol w:w="3168"/>
        <w:gridCol w:w="3600"/>
      </w:tblGrid>
      <w:tr>
        <w:tc>
          <w:tcPr>
            <w:tcW w:type="dxa" w:w="2890"/>
            <w:shd w:fill="F1F5F9"/>
            <w:tcMar>
              <w:top w:w="40" w:type="dxa"/>
              <w:bottom w:w="40" w:type="dxa"/>
              <w:left w:w="50" w:type="dxa"/>
              <w:right w:w="50" w:type="dxa"/>
            </w:tcMar>
          </w:tcPr>
          <w:p>
            <w:r>
              <w:rPr>
                <w:rFonts w:ascii="Times New Roman" w:hAnsi="Times New Roman"/>
                <w:b/>
                <w:sz w:val="20"/>
              </w:rPr>
              <w:t>Component Layer</w:t>
            </w:r>
          </w:p>
        </w:tc>
        <w:tc>
          <w:tcPr>
            <w:tcW w:type="dxa" w:w="2890"/>
            <w:shd w:fill="F1F5F9"/>
            <w:tcMar>
              <w:top w:w="40" w:type="dxa"/>
              <w:bottom w:w="40" w:type="dxa"/>
              <w:left w:w="50" w:type="dxa"/>
              <w:right w:w="50" w:type="dxa"/>
            </w:tcMar>
          </w:tcPr>
          <w:p>
            <w:r>
              <w:rPr>
                <w:rFonts w:ascii="Times New Roman" w:hAnsi="Times New Roman"/>
                <w:b/>
                <w:sz w:val="20"/>
              </w:rPr>
              <w:t>Technology / Tool</w:t>
            </w:r>
          </w:p>
        </w:tc>
        <w:tc>
          <w:tcPr>
            <w:tcW w:type="dxa" w:w="2890"/>
            <w:shd w:fill="F1F5F9"/>
            <w:tcMar>
              <w:top w:w="40" w:type="dxa"/>
              <w:bottom w:w="40" w:type="dxa"/>
              <w:left w:w="50" w:type="dxa"/>
              <w:right w:w="50" w:type="dxa"/>
            </w:tcMar>
          </w:tcPr>
          <w:p>
            <w:r>
              <w:rPr>
                <w:rFonts w:ascii="Times New Roman" w:hAnsi="Times New Roman"/>
                <w:b/>
                <w:sz w:val="20"/>
              </w:rPr>
              <w:t>Engineering Justification</w:t>
            </w:r>
          </w:p>
        </w:tc>
      </w:tr>
      <w:tr>
        <w:tc>
          <w:tcPr>
            <w:tcW w:type="dxa" w:w="2592"/>
            <w:tcMar>
              <w:top w:w="30" w:type="dxa"/>
              <w:bottom w:w="30" w:type="dxa"/>
              <w:left w:w="50" w:type="dxa"/>
              <w:right w:w="50" w:type="dxa"/>
            </w:tcMar>
          </w:tcPr>
          <w:p>
            <w:r>
              <w:rPr>
                <w:rFonts w:ascii="Times New Roman" w:hAnsi="Times New Roman"/>
                <w:sz w:val="19"/>
              </w:rPr>
              <w:t>Front-End Framework</w:t>
            </w:r>
          </w:p>
        </w:tc>
        <w:tc>
          <w:tcPr>
            <w:tcW w:type="dxa" w:w="3168"/>
            <w:tcMar>
              <w:top w:w="30" w:type="dxa"/>
              <w:bottom w:w="30" w:type="dxa"/>
              <w:left w:w="50" w:type="dxa"/>
              <w:right w:w="50" w:type="dxa"/>
            </w:tcMar>
          </w:tcPr>
          <w:p>
            <w:r>
              <w:rPr>
                <w:rFonts w:ascii="Times New Roman" w:hAnsi="Times New Roman"/>
                <w:sz w:val="19"/>
              </w:rPr>
              <w:t>React 18 (SPA)</w:t>
            </w:r>
          </w:p>
        </w:tc>
        <w:tc>
          <w:tcPr>
            <w:tcW w:type="dxa" w:w="3600"/>
            <w:tcMar>
              <w:top w:w="30" w:type="dxa"/>
              <w:bottom w:w="30" w:type="dxa"/>
              <w:left w:w="50" w:type="dxa"/>
              <w:right w:w="50" w:type="dxa"/>
            </w:tcMar>
          </w:tcPr>
          <w:p>
            <w:r>
              <w:rPr>
                <w:rFonts w:ascii="Times New Roman" w:hAnsi="Times New Roman"/>
                <w:sz w:val="19"/>
              </w:rPr>
              <w:t>Component-driven reactive UI; instantaneous virtual DOM reconciliation; zero page reloads.</w:t>
            </w:r>
          </w:p>
        </w:tc>
      </w:tr>
      <w:tr>
        <w:tc>
          <w:tcPr>
            <w:tcW w:type="dxa" w:w="2592"/>
            <w:tcMar>
              <w:top w:w="30" w:type="dxa"/>
              <w:bottom w:w="30" w:type="dxa"/>
              <w:left w:w="50" w:type="dxa"/>
              <w:right w:w="50" w:type="dxa"/>
            </w:tcMar>
          </w:tcPr>
          <w:p>
            <w:r>
              <w:rPr>
                <w:rFonts w:ascii="Times New Roman" w:hAnsi="Times New Roman"/>
                <w:sz w:val="19"/>
              </w:rPr>
              <w:t>Styling &amp; Graphics</w:t>
            </w:r>
          </w:p>
        </w:tc>
        <w:tc>
          <w:tcPr>
            <w:tcW w:type="dxa" w:w="3168"/>
            <w:tcMar>
              <w:top w:w="30" w:type="dxa"/>
              <w:bottom w:w="30" w:type="dxa"/>
              <w:left w:w="50" w:type="dxa"/>
              <w:right w:w="50" w:type="dxa"/>
            </w:tcMar>
          </w:tcPr>
          <w:p>
            <w:r>
              <w:rPr>
                <w:rFonts w:ascii="Times New Roman" w:hAnsi="Times New Roman"/>
                <w:sz w:val="19"/>
              </w:rPr>
              <w:t>CSS3 &amp; Reactive SVG</w:t>
            </w:r>
          </w:p>
        </w:tc>
        <w:tc>
          <w:tcPr>
            <w:tcW w:type="dxa" w:w="3600"/>
            <w:tcMar>
              <w:top w:w="30" w:type="dxa"/>
              <w:bottom w:w="30" w:type="dxa"/>
              <w:left w:w="50" w:type="dxa"/>
              <w:right w:w="50" w:type="dxa"/>
            </w:tcMar>
          </w:tcPr>
          <w:p>
            <w:r>
              <w:rPr>
                <w:rFonts w:ascii="Times New Roman" w:hAnsi="Times New Roman"/>
                <w:sz w:val="19"/>
              </w:rPr>
              <w:t>Lightweight, responsive dashboard layout; animated circular SVG progress meters.</w:t>
            </w:r>
          </w:p>
        </w:tc>
      </w:tr>
      <w:tr>
        <w:tc>
          <w:tcPr>
            <w:tcW w:type="dxa" w:w="2592"/>
            <w:tcMar>
              <w:top w:w="30" w:type="dxa"/>
              <w:bottom w:w="30" w:type="dxa"/>
              <w:left w:w="50" w:type="dxa"/>
              <w:right w:w="50" w:type="dxa"/>
            </w:tcMar>
          </w:tcPr>
          <w:p>
            <w:r>
              <w:rPr>
                <w:rFonts w:ascii="Times New Roman" w:hAnsi="Times New Roman"/>
                <w:sz w:val="19"/>
              </w:rPr>
              <w:t>Parsing &amp; Evaluation</w:t>
            </w:r>
          </w:p>
        </w:tc>
        <w:tc>
          <w:tcPr>
            <w:tcW w:type="dxa" w:w="3168"/>
            <w:tcMar>
              <w:top w:w="30" w:type="dxa"/>
              <w:bottom w:w="30" w:type="dxa"/>
              <w:left w:w="50" w:type="dxa"/>
              <w:right w:w="50" w:type="dxa"/>
            </w:tcMar>
          </w:tcPr>
          <w:p>
            <w:r>
              <w:rPr>
                <w:rFonts w:ascii="Times New Roman" w:hAnsi="Times New Roman"/>
                <w:sz w:val="19"/>
              </w:rPr>
              <w:t>JavaScript ES6+ RegEx</w:t>
            </w:r>
          </w:p>
        </w:tc>
        <w:tc>
          <w:tcPr>
            <w:tcW w:type="dxa" w:w="3600"/>
            <w:tcMar>
              <w:top w:w="30" w:type="dxa"/>
              <w:bottom w:w="30" w:type="dxa"/>
              <w:left w:w="50" w:type="dxa"/>
              <w:right w:w="50" w:type="dxa"/>
            </w:tcMar>
          </w:tcPr>
          <w:p>
            <w:r>
              <w:rPr>
                <w:rFonts w:ascii="Times New Roman" w:hAnsi="Times New Roman"/>
                <w:sz w:val="19"/>
              </w:rPr>
              <w:t>Deterministic finite-state milestone detection; sub-millisecond execution; zero API dependencies.</w:t>
            </w:r>
          </w:p>
        </w:tc>
      </w:tr>
      <w:tr>
        <w:tc>
          <w:tcPr>
            <w:tcW w:type="dxa" w:w="2592"/>
            <w:tcMar>
              <w:top w:w="30" w:type="dxa"/>
              <w:bottom w:w="30" w:type="dxa"/>
              <w:left w:w="50" w:type="dxa"/>
              <w:right w:w="50" w:type="dxa"/>
            </w:tcMar>
          </w:tcPr>
          <w:p>
            <w:r>
              <w:rPr>
                <w:rFonts w:ascii="Times New Roman" w:hAnsi="Times New Roman"/>
                <w:sz w:val="19"/>
              </w:rPr>
              <w:t>Local Persistence</w:t>
            </w:r>
          </w:p>
        </w:tc>
        <w:tc>
          <w:tcPr>
            <w:tcW w:type="dxa" w:w="3168"/>
            <w:tcMar>
              <w:top w:w="30" w:type="dxa"/>
              <w:bottom w:w="30" w:type="dxa"/>
              <w:left w:w="50" w:type="dxa"/>
              <w:right w:w="50" w:type="dxa"/>
            </w:tcMar>
          </w:tcPr>
          <w:p>
            <w:r>
              <w:rPr>
                <w:rFonts w:ascii="Times New Roman" w:hAnsi="Times New Roman"/>
                <w:sz w:val="19"/>
              </w:rPr>
              <w:t>IndexedDB API</w:t>
            </w:r>
          </w:p>
        </w:tc>
        <w:tc>
          <w:tcPr>
            <w:tcW w:type="dxa" w:w="3600"/>
            <w:tcMar>
              <w:top w:w="30" w:type="dxa"/>
              <w:bottom w:w="30" w:type="dxa"/>
              <w:left w:w="50" w:type="dxa"/>
              <w:right w:w="50" w:type="dxa"/>
            </w:tcMar>
          </w:tcPr>
          <w:p>
            <w:r>
              <w:rPr>
                <w:rFonts w:ascii="Times New Roman" w:hAnsi="Times New Roman"/>
                <w:sz w:val="19"/>
              </w:rPr>
              <w:t>Structured client-side storage for pitches and score history; zero external data egress.</w:t>
            </w:r>
          </w:p>
        </w:tc>
      </w:tr>
      <w:tr>
        <w:tc>
          <w:tcPr>
            <w:tcW w:type="dxa" w:w="2592"/>
            <w:tcMar>
              <w:top w:w="30" w:type="dxa"/>
              <w:bottom w:w="30" w:type="dxa"/>
              <w:left w:w="50" w:type="dxa"/>
              <w:right w:w="50" w:type="dxa"/>
            </w:tcMar>
          </w:tcPr>
          <w:p>
            <w:r>
              <w:rPr>
                <w:rFonts w:ascii="Times New Roman" w:hAnsi="Times New Roman"/>
                <w:sz w:val="19"/>
              </w:rPr>
              <w:t>PDF Report Engine</w:t>
            </w:r>
          </w:p>
        </w:tc>
        <w:tc>
          <w:tcPr>
            <w:tcW w:type="dxa" w:w="3168"/>
            <w:tcMar>
              <w:top w:w="30" w:type="dxa"/>
              <w:bottom w:w="30" w:type="dxa"/>
              <w:left w:w="50" w:type="dxa"/>
              <w:right w:w="50" w:type="dxa"/>
            </w:tcMar>
          </w:tcPr>
          <w:p>
            <w:r>
              <w:rPr>
                <w:rFonts w:ascii="Times New Roman" w:hAnsi="Times New Roman"/>
                <w:sz w:val="19"/>
              </w:rPr>
              <w:t>jsPDF &amp; html2canvas</w:t>
            </w:r>
          </w:p>
        </w:tc>
        <w:tc>
          <w:tcPr>
            <w:tcW w:type="dxa" w:w="3600"/>
            <w:tcMar>
              <w:top w:w="30" w:type="dxa"/>
              <w:bottom w:w="30" w:type="dxa"/>
              <w:left w:w="50" w:type="dxa"/>
              <w:right w:w="50" w:type="dxa"/>
            </w:tcMar>
          </w:tcPr>
          <w:p>
            <w:r>
              <w:rPr>
                <w:rFonts w:ascii="Times New Roman" w:hAnsi="Times New Roman"/>
                <w:sz w:val="19"/>
              </w:rPr>
              <w:t>Direct client-side canvas rasterization and PDF generation without server-side rendering.</w:t>
            </w:r>
          </w:p>
        </w:tc>
      </w:tr>
      <w:tr>
        <w:tc>
          <w:tcPr>
            <w:tcW w:type="dxa" w:w="2592"/>
            <w:tcMar>
              <w:top w:w="30" w:type="dxa"/>
              <w:bottom w:w="30" w:type="dxa"/>
              <w:left w:w="50" w:type="dxa"/>
              <w:right w:w="50" w:type="dxa"/>
            </w:tcMar>
          </w:tcPr>
          <w:p>
            <w:r>
              <w:rPr>
                <w:rFonts w:ascii="Times New Roman" w:hAnsi="Times New Roman"/>
                <w:sz w:val="19"/>
              </w:rPr>
              <w:t>Deployment &amp; CI/CD</w:t>
            </w:r>
          </w:p>
        </w:tc>
        <w:tc>
          <w:tcPr>
            <w:tcW w:type="dxa" w:w="3168"/>
            <w:tcMar>
              <w:top w:w="30" w:type="dxa"/>
              <w:bottom w:w="30" w:type="dxa"/>
              <w:left w:w="50" w:type="dxa"/>
              <w:right w:w="50" w:type="dxa"/>
            </w:tcMar>
          </w:tcPr>
          <w:p>
            <w:r>
              <w:rPr>
                <w:rFonts w:ascii="Times New Roman" w:hAnsi="Times New Roman"/>
                <w:sz w:val="19"/>
              </w:rPr>
              <w:t>Vercel Edge Network</w:t>
            </w:r>
          </w:p>
        </w:tc>
        <w:tc>
          <w:tcPr>
            <w:tcW w:type="dxa" w:w="3600"/>
            <w:tcMar>
              <w:top w:w="30" w:type="dxa"/>
              <w:bottom w:w="30" w:type="dxa"/>
              <w:left w:w="50" w:type="dxa"/>
              <w:right w:w="50" w:type="dxa"/>
            </w:tcMar>
          </w:tcPr>
          <w:p>
            <w:r>
              <w:rPr>
                <w:rFonts w:ascii="Times New Roman" w:hAnsi="Times New Roman"/>
                <w:sz w:val="19"/>
              </w:rPr>
              <w:t>Global CDN distribution; automated Git-triggered builds; 99.99% availability.</w:t>
            </w:r>
          </w:p>
        </w:tc>
      </w:tr>
      <w:tr>
        <w:tc>
          <w:tcPr>
            <w:tcW w:type="dxa" w:w="2592"/>
            <w:tcMar>
              <w:top w:w="30" w:type="dxa"/>
              <w:bottom w:w="30" w:type="dxa"/>
              <w:left w:w="50" w:type="dxa"/>
              <w:right w:w="50" w:type="dxa"/>
            </w:tcMar>
          </w:tcPr>
          <w:p>
            <w:r>
              <w:rPr>
                <w:rFonts w:ascii="Times New Roman" w:hAnsi="Times New Roman"/>
                <w:sz w:val="19"/>
              </w:rPr>
              <w:t>Development System</w:t>
            </w:r>
          </w:p>
        </w:tc>
        <w:tc>
          <w:tcPr>
            <w:tcW w:type="dxa" w:w="3168"/>
            <w:tcMar>
              <w:top w:w="30" w:type="dxa"/>
              <w:bottom w:w="30" w:type="dxa"/>
              <w:left w:w="50" w:type="dxa"/>
              <w:right w:w="50" w:type="dxa"/>
            </w:tcMar>
          </w:tcPr>
          <w:p>
            <w:r>
              <w:rPr>
                <w:rFonts w:ascii="Times New Roman" w:hAnsi="Times New Roman"/>
                <w:sz w:val="19"/>
              </w:rPr>
              <w:t>Windows 11 / Node.js 20</w:t>
            </w:r>
          </w:p>
        </w:tc>
        <w:tc>
          <w:tcPr>
            <w:tcW w:type="dxa" w:w="3600"/>
            <w:tcMar>
              <w:top w:w="30" w:type="dxa"/>
              <w:bottom w:w="30" w:type="dxa"/>
              <w:left w:w="50" w:type="dxa"/>
              <w:right w:w="50" w:type="dxa"/>
            </w:tcMar>
          </w:tcPr>
          <w:p>
            <w:r>
              <w:rPr>
                <w:rFonts w:ascii="Times New Roman" w:hAnsi="Times New Roman"/>
                <w:sz w:val="19"/>
              </w:rPr>
              <w:t>Modern local development environment with Git version control and npm package management.</w:t>
            </w:r>
          </w:p>
        </w:tc>
      </w:tr>
    </w:tbl>
    <w:p>
      <w:r>
        <w:br w:type="page"/>
      </w:r>
    </w:p>
    <w:p>
      <w:pPr>
        <w:spacing w:before="400" w:after="320"/>
      </w:pPr>
      <w:r>
        <w:rPr>
          <w:rFonts w:ascii="Times New Roman" w:hAnsi="Times New Roman"/>
          <w:b/>
          <w:sz w:val="32"/>
        </w:rPr>
        <w:t>CHAPTER 3</w:t>
        <w:br/>
        <w:t>SYSTEM DESIGN</w:t>
      </w:r>
    </w:p>
    <w:p>
      <w:pPr>
        <w:spacing w:before="320" w:after="160"/>
      </w:pPr>
      <w:r>
        <w:rPr>
          <w:rFonts w:ascii="Times New Roman" w:hAnsi="Times New Roman"/>
          <w:b/>
          <w:sz w:val="28"/>
        </w:rPr>
        <w:t>3.1   SYSTEM DESIGN AND METHODOLOGY</w:t>
      </w:r>
    </w:p>
    <w:p>
      <w:pPr>
        <w:spacing w:line="360" w:lineRule="auto" w:after="200"/>
        <w:jc w:val="both"/>
      </w:pPr>
      <w:r>
        <w:rPr>
          <w:rFonts w:ascii="Times New Roman" w:hAnsi="Times New Roman"/>
          <w:sz w:val="24"/>
        </w:rPr>
        <w:t>PitchIQ is organized into a five-layer client-side architecture: (1) Presentation Layer: Built with React 18, providing the interactive pitch editor, audience selector chips, and visual score meters; (2) Lexical &amp; Normalization Layer: Sanitizes raw string input, collapses whitespace, and segments text into words and sentences; (3) Feature Extraction Layer: Evaluates regular expressions to detect speaker identity, brand, problem, solution, metrics, and calls-to-action; (4) Multi-Factor Scoring Layer: Calculates dimension scores and composite ratings; and (5) Knowledge Retrieval &amp; NLG Layer: Matches Shark Tank precedents and synthesizes an upgraded 5-sentence elevator pitch.</w:t>
      </w:r>
    </w:p>
    <w:p>
      <w:pPr>
        <w:spacing w:line="360" w:lineRule="auto" w:after="200"/>
        <w:jc w:val="both"/>
      </w:pPr>
      <w:r>
        <w:rPr>
          <w:rFonts w:ascii="Times New Roman" w:hAnsi="Times New Roman"/>
          <w:sz w:val="24"/>
        </w:rPr>
        <w:t>The mathematical formulation of the composite investability score is expressed as:</w:t>
      </w:r>
    </w:p>
    <w:p>
      <w:pPr>
        <w:spacing w:line="360" w:lineRule="auto" w:after="200"/>
        <w:jc w:val="both"/>
      </w:pPr>
      <w:r>
        <w:rPr>
          <w:rFonts w:ascii="Times New Roman" w:hAnsi="Times New Roman"/>
          <w:sz w:val="24"/>
        </w:rPr>
        <w:t>Score_composite = sum(w_i * phi_i(T)) = w1*Clarity + w2*Hook + w3*Structure + w4*Persuasion + w5*CTA + w6*Confidence    (3.1.1)</w:t>
      </w:r>
    </w:p>
    <w:p>
      <w:pPr>
        <w:spacing w:line="360" w:lineRule="auto" w:after="200"/>
        <w:jc w:val="both"/>
      </w:pPr>
      <w:r>
        <w:rPr>
          <w:rFonts w:ascii="Times New Roman" w:hAnsi="Times New Roman"/>
          <w:sz w:val="24"/>
        </w:rPr>
        <w:t>where weights w1 through w6 dynamically adapt based on the selected audience context, as shown in Table 3.1.</w:t>
      </w:r>
    </w:p>
    <w:p>
      <w:pPr>
        <w:spacing w:before="240" w:after="120"/>
        <w:jc w:val="center"/>
      </w:pPr>
      <w:r>
        <w:rPr>
          <w:rFonts w:ascii="Times New Roman" w:hAnsi="Times New Roman"/>
          <w:b/>
          <w:sz w:val="22"/>
        </w:rPr>
        <w:t>Table 3.1   Audience Context Weight Calibration Matrix (w1 to w6)</w:t>
      </w:r>
    </w:p>
    <w:tbl>
      <w:tblPr>
        <w:tblW w:type="auto" w:w="0"/>
        <w:jc w:val="center"/>
        <w:tblLayout w:type="fixed"/>
        <w:tblLook w:firstColumn="1" w:firstRow="1" w:lastColumn="0" w:lastRow="0" w:noHBand="0" w:noVBand="1" w:val="04A0"/>
      </w:tblPr>
      <w:tblGrid>
        <w:gridCol w:w="2592"/>
        <w:gridCol w:w="1008"/>
        <w:gridCol w:w="1008"/>
        <w:gridCol w:w="1008"/>
        <w:gridCol w:w="1152"/>
        <w:gridCol w:w="1008"/>
        <w:gridCol w:w="1152"/>
      </w:tblGrid>
      <w:tr>
        <w:tc>
          <w:tcPr>
            <w:tcW w:type="dxa" w:w="1238"/>
            <w:shd w:fill="F1F5F9"/>
            <w:tcMar>
              <w:top w:w="30" w:type="dxa"/>
              <w:bottom w:w="30" w:type="dxa"/>
              <w:left w:w="40" w:type="dxa"/>
              <w:right w:w="40" w:type="dxa"/>
            </w:tcMar>
          </w:tcPr>
          <w:p>
            <w:r>
              <w:rPr>
                <w:rFonts w:ascii="Times New Roman" w:hAnsi="Times New Roman"/>
                <w:b/>
                <w:sz w:val="19"/>
              </w:rPr>
              <w:t>Audience Context</w:t>
            </w:r>
          </w:p>
        </w:tc>
        <w:tc>
          <w:tcPr>
            <w:tcW w:type="dxa" w:w="1238"/>
            <w:shd w:fill="F1F5F9"/>
            <w:tcMar>
              <w:top w:w="30" w:type="dxa"/>
              <w:bottom w:w="30" w:type="dxa"/>
              <w:left w:w="40" w:type="dxa"/>
              <w:right w:w="40" w:type="dxa"/>
            </w:tcMar>
          </w:tcPr>
          <w:p>
            <w:r>
              <w:rPr>
                <w:rFonts w:ascii="Times New Roman" w:hAnsi="Times New Roman"/>
                <w:b/>
                <w:sz w:val="19"/>
              </w:rPr>
              <w:t>w1 (Clar)</w:t>
            </w:r>
          </w:p>
        </w:tc>
        <w:tc>
          <w:tcPr>
            <w:tcW w:type="dxa" w:w="1238"/>
            <w:shd w:fill="F1F5F9"/>
            <w:tcMar>
              <w:top w:w="30" w:type="dxa"/>
              <w:bottom w:w="30" w:type="dxa"/>
              <w:left w:w="40" w:type="dxa"/>
              <w:right w:w="40" w:type="dxa"/>
            </w:tcMar>
          </w:tcPr>
          <w:p>
            <w:r>
              <w:rPr>
                <w:rFonts w:ascii="Times New Roman" w:hAnsi="Times New Roman"/>
                <w:b/>
                <w:sz w:val="19"/>
              </w:rPr>
              <w:t>w2 (Hook)</w:t>
            </w:r>
          </w:p>
        </w:tc>
        <w:tc>
          <w:tcPr>
            <w:tcW w:type="dxa" w:w="1238"/>
            <w:shd w:fill="F1F5F9"/>
            <w:tcMar>
              <w:top w:w="30" w:type="dxa"/>
              <w:bottom w:w="30" w:type="dxa"/>
              <w:left w:w="40" w:type="dxa"/>
              <w:right w:w="40" w:type="dxa"/>
            </w:tcMar>
          </w:tcPr>
          <w:p>
            <w:r>
              <w:rPr>
                <w:rFonts w:ascii="Times New Roman" w:hAnsi="Times New Roman"/>
                <w:b/>
                <w:sz w:val="19"/>
              </w:rPr>
              <w:t>w3 (Struc)</w:t>
            </w:r>
          </w:p>
        </w:tc>
        <w:tc>
          <w:tcPr>
            <w:tcW w:type="dxa" w:w="1238"/>
            <w:shd w:fill="F1F5F9"/>
            <w:tcMar>
              <w:top w:w="30" w:type="dxa"/>
              <w:bottom w:w="30" w:type="dxa"/>
              <w:left w:w="40" w:type="dxa"/>
              <w:right w:w="40" w:type="dxa"/>
            </w:tcMar>
          </w:tcPr>
          <w:p>
            <w:r>
              <w:rPr>
                <w:rFonts w:ascii="Times New Roman" w:hAnsi="Times New Roman"/>
                <w:b/>
                <w:sz w:val="19"/>
              </w:rPr>
              <w:t>w4 (Pers)</w:t>
            </w:r>
          </w:p>
        </w:tc>
        <w:tc>
          <w:tcPr>
            <w:tcW w:type="dxa" w:w="1238"/>
            <w:shd w:fill="F1F5F9"/>
            <w:tcMar>
              <w:top w:w="30" w:type="dxa"/>
              <w:bottom w:w="30" w:type="dxa"/>
              <w:left w:w="40" w:type="dxa"/>
              <w:right w:w="40" w:type="dxa"/>
            </w:tcMar>
          </w:tcPr>
          <w:p>
            <w:r>
              <w:rPr>
                <w:rFonts w:ascii="Times New Roman" w:hAnsi="Times New Roman"/>
                <w:b/>
                <w:sz w:val="19"/>
              </w:rPr>
              <w:t>w5 (CTA)</w:t>
            </w:r>
          </w:p>
        </w:tc>
        <w:tc>
          <w:tcPr>
            <w:tcW w:type="dxa" w:w="1238"/>
            <w:shd w:fill="F1F5F9"/>
            <w:tcMar>
              <w:top w:w="30" w:type="dxa"/>
              <w:bottom w:w="30" w:type="dxa"/>
              <w:left w:w="40" w:type="dxa"/>
              <w:right w:w="40" w:type="dxa"/>
            </w:tcMar>
          </w:tcPr>
          <w:p>
            <w:r>
              <w:rPr>
                <w:rFonts w:ascii="Times New Roman" w:hAnsi="Times New Roman"/>
                <w:b/>
                <w:sz w:val="19"/>
              </w:rPr>
              <w:t>w6 (Conf)</w:t>
            </w:r>
          </w:p>
        </w:tc>
      </w:tr>
      <w:tr>
        <w:tc>
          <w:tcPr>
            <w:tcW w:type="dxa" w:w="2592"/>
            <w:tcMar>
              <w:top w:w="25" w:type="dxa"/>
              <w:bottom w:w="25" w:type="dxa"/>
              <w:left w:w="40" w:type="dxa"/>
              <w:right w:w="40" w:type="dxa"/>
            </w:tcMar>
          </w:tcPr>
          <w:p>
            <w:r>
              <w:rPr>
                <w:rFonts w:ascii="Times New Roman" w:hAnsi="Times New Roman"/>
                <w:sz w:val="19"/>
              </w:rPr>
              <w:t>Venture Capital / Investors</w:t>
            </w:r>
          </w:p>
        </w:tc>
        <w:tc>
          <w:tcPr>
            <w:tcW w:type="dxa" w:w="1008"/>
            <w:tcMar>
              <w:top w:w="25" w:type="dxa"/>
              <w:bottom w:w="25" w:type="dxa"/>
              <w:left w:w="40" w:type="dxa"/>
              <w:right w:w="40" w:type="dxa"/>
            </w:tcMar>
          </w:tcPr>
          <w:p>
            <w:pPr>
              <w:jc w:val="center"/>
            </w:pPr>
            <w:r>
              <w:rPr>
                <w:rFonts w:ascii="Times New Roman" w:hAnsi="Times New Roman"/>
                <w:sz w:val="19"/>
              </w:rPr>
              <w:t>0.10</w:t>
            </w:r>
          </w:p>
        </w:tc>
        <w:tc>
          <w:tcPr>
            <w:tcW w:type="dxa" w:w="1008"/>
            <w:tcMar>
              <w:top w:w="25" w:type="dxa"/>
              <w:bottom w:w="25" w:type="dxa"/>
              <w:left w:w="40" w:type="dxa"/>
              <w:right w:w="40" w:type="dxa"/>
            </w:tcMar>
          </w:tcPr>
          <w:p>
            <w:pPr>
              <w:jc w:val="center"/>
            </w:pPr>
            <w:r>
              <w:rPr>
                <w:rFonts w:ascii="Times New Roman" w:hAnsi="Times New Roman"/>
                <w:sz w:val="19"/>
              </w:rPr>
              <w:t>0.15</w:t>
            </w:r>
          </w:p>
        </w:tc>
        <w:tc>
          <w:tcPr>
            <w:tcW w:type="dxa" w:w="1008"/>
            <w:tcMar>
              <w:top w:w="25" w:type="dxa"/>
              <w:bottom w:w="25" w:type="dxa"/>
              <w:left w:w="40" w:type="dxa"/>
              <w:right w:w="40" w:type="dxa"/>
            </w:tcMar>
          </w:tcPr>
          <w:p>
            <w:pPr>
              <w:jc w:val="center"/>
            </w:pPr>
            <w:r>
              <w:rPr>
                <w:rFonts w:ascii="Times New Roman" w:hAnsi="Times New Roman"/>
                <w:sz w:val="19"/>
              </w:rPr>
              <w:t>0.20</w:t>
            </w:r>
          </w:p>
        </w:tc>
        <w:tc>
          <w:tcPr>
            <w:tcW w:type="dxa" w:w="1152"/>
            <w:tcMar>
              <w:top w:w="25" w:type="dxa"/>
              <w:bottom w:w="25" w:type="dxa"/>
              <w:left w:w="40" w:type="dxa"/>
              <w:right w:w="40" w:type="dxa"/>
            </w:tcMar>
          </w:tcPr>
          <w:p>
            <w:pPr>
              <w:jc w:val="center"/>
            </w:pPr>
            <w:r>
              <w:rPr>
                <w:rFonts w:ascii="Times New Roman" w:hAnsi="Times New Roman"/>
                <w:sz w:val="19"/>
              </w:rPr>
              <w:t>0.25</w:t>
            </w:r>
          </w:p>
        </w:tc>
        <w:tc>
          <w:tcPr>
            <w:tcW w:type="dxa" w:w="1008"/>
            <w:tcMar>
              <w:top w:w="25" w:type="dxa"/>
              <w:bottom w:w="25" w:type="dxa"/>
              <w:left w:w="40" w:type="dxa"/>
              <w:right w:w="40" w:type="dxa"/>
            </w:tcMar>
          </w:tcPr>
          <w:p>
            <w:pPr>
              <w:jc w:val="center"/>
            </w:pPr>
            <w:r>
              <w:rPr>
                <w:rFonts w:ascii="Times New Roman" w:hAnsi="Times New Roman"/>
                <w:sz w:val="19"/>
              </w:rPr>
              <w:t>0.20</w:t>
            </w:r>
          </w:p>
        </w:tc>
        <w:tc>
          <w:tcPr>
            <w:tcW w:type="dxa" w:w="1152"/>
            <w:tcMar>
              <w:top w:w="25" w:type="dxa"/>
              <w:bottom w:w="25" w:type="dxa"/>
              <w:left w:w="40" w:type="dxa"/>
              <w:right w:w="40" w:type="dxa"/>
            </w:tcMar>
          </w:tcPr>
          <w:p>
            <w:pPr>
              <w:jc w:val="center"/>
            </w:pPr>
            <w:r>
              <w:rPr>
                <w:rFonts w:ascii="Times New Roman" w:hAnsi="Times New Roman"/>
                <w:sz w:val="19"/>
              </w:rPr>
              <w:t>0.10</w:t>
            </w:r>
          </w:p>
        </w:tc>
      </w:tr>
      <w:tr>
        <w:tc>
          <w:tcPr>
            <w:tcW w:type="dxa" w:w="2592"/>
            <w:tcMar>
              <w:top w:w="25" w:type="dxa"/>
              <w:bottom w:w="25" w:type="dxa"/>
              <w:left w:w="40" w:type="dxa"/>
              <w:right w:w="40" w:type="dxa"/>
            </w:tcMar>
          </w:tcPr>
          <w:p>
            <w:r>
              <w:rPr>
                <w:rFonts w:ascii="Times New Roman" w:hAnsi="Times New Roman"/>
                <w:sz w:val="19"/>
              </w:rPr>
              <w:t>Enterprise B2B Buyers</w:t>
            </w:r>
          </w:p>
        </w:tc>
        <w:tc>
          <w:tcPr>
            <w:tcW w:type="dxa" w:w="1008"/>
            <w:tcMar>
              <w:top w:w="25" w:type="dxa"/>
              <w:bottom w:w="25" w:type="dxa"/>
              <w:left w:w="40" w:type="dxa"/>
              <w:right w:w="40" w:type="dxa"/>
            </w:tcMar>
          </w:tcPr>
          <w:p>
            <w:pPr>
              <w:jc w:val="center"/>
            </w:pPr>
            <w:r>
              <w:rPr>
                <w:rFonts w:ascii="Times New Roman" w:hAnsi="Times New Roman"/>
                <w:sz w:val="19"/>
              </w:rPr>
              <w:t>0.25</w:t>
            </w:r>
          </w:p>
        </w:tc>
        <w:tc>
          <w:tcPr>
            <w:tcW w:type="dxa" w:w="1008"/>
            <w:tcMar>
              <w:top w:w="25" w:type="dxa"/>
              <w:bottom w:w="25" w:type="dxa"/>
              <w:left w:w="40" w:type="dxa"/>
              <w:right w:w="40" w:type="dxa"/>
            </w:tcMar>
          </w:tcPr>
          <w:p>
            <w:pPr>
              <w:jc w:val="center"/>
            </w:pPr>
            <w:r>
              <w:rPr>
                <w:rFonts w:ascii="Times New Roman" w:hAnsi="Times New Roman"/>
                <w:sz w:val="19"/>
              </w:rPr>
              <w:t>0.10</w:t>
            </w:r>
          </w:p>
        </w:tc>
        <w:tc>
          <w:tcPr>
            <w:tcW w:type="dxa" w:w="1008"/>
            <w:tcMar>
              <w:top w:w="25" w:type="dxa"/>
              <w:bottom w:w="25" w:type="dxa"/>
              <w:left w:w="40" w:type="dxa"/>
              <w:right w:w="40" w:type="dxa"/>
            </w:tcMar>
          </w:tcPr>
          <w:p>
            <w:pPr>
              <w:jc w:val="center"/>
            </w:pPr>
            <w:r>
              <w:rPr>
                <w:rFonts w:ascii="Times New Roman" w:hAnsi="Times New Roman"/>
                <w:sz w:val="19"/>
              </w:rPr>
              <w:t>0.15</w:t>
            </w:r>
          </w:p>
        </w:tc>
        <w:tc>
          <w:tcPr>
            <w:tcW w:type="dxa" w:w="1152"/>
            <w:tcMar>
              <w:top w:w="25" w:type="dxa"/>
              <w:bottom w:w="25" w:type="dxa"/>
              <w:left w:w="40" w:type="dxa"/>
              <w:right w:w="40" w:type="dxa"/>
            </w:tcMar>
          </w:tcPr>
          <w:p>
            <w:pPr>
              <w:jc w:val="center"/>
            </w:pPr>
            <w:r>
              <w:rPr>
                <w:rFonts w:ascii="Times New Roman" w:hAnsi="Times New Roman"/>
                <w:sz w:val="19"/>
              </w:rPr>
              <w:t>0.25</w:t>
            </w:r>
          </w:p>
        </w:tc>
        <w:tc>
          <w:tcPr>
            <w:tcW w:type="dxa" w:w="1008"/>
            <w:tcMar>
              <w:top w:w="25" w:type="dxa"/>
              <w:bottom w:w="25" w:type="dxa"/>
              <w:left w:w="40" w:type="dxa"/>
              <w:right w:w="40" w:type="dxa"/>
            </w:tcMar>
          </w:tcPr>
          <w:p>
            <w:pPr>
              <w:jc w:val="center"/>
            </w:pPr>
            <w:r>
              <w:rPr>
                <w:rFonts w:ascii="Times New Roman" w:hAnsi="Times New Roman"/>
                <w:sz w:val="19"/>
              </w:rPr>
              <w:t>0.20</w:t>
            </w:r>
          </w:p>
        </w:tc>
        <w:tc>
          <w:tcPr>
            <w:tcW w:type="dxa" w:w="1152"/>
            <w:tcMar>
              <w:top w:w="25" w:type="dxa"/>
              <w:bottom w:w="25" w:type="dxa"/>
              <w:left w:w="40" w:type="dxa"/>
              <w:right w:w="40" w:type="dxa"/>
            </w:tcMar>
          </w:tcPr>
          <w:p>
            <w:pPr>
              <w:jc w:val="center"/>
            </w:pPr>
            <w:r>
              <w:rPr>
                <w:rFonts w:ascii="Times New Roman" w:hAnsi="Times New Roman"/>
                <w:sz w:val="19"/>
              </w:rPr>
              <w:t>0.05</w:t>
            </w:r>
          </w:p>
        </w:tc>
      </w:tr>
      <w:tr>
        <w:tc>
          <w:tcPr>
            <w:tcW w:type="dxa" w:w="2592"/>
            <w:tcMar>
              <w:top w:w="25" w:type="dxa"/>
              <w:bottom w:w="25" w:type="dxa"/>
              <w:left w:w="40" w:type="dxa"/>
              <w:right w:w="40" w:type="dxa"/>
            </w:tcMar>
          </w:tcPr>
          <w:p>
            <w:r>
              <w:rPr>
                <w:rFonts w:ascii="Times New Roman" w:hAnsi="Times New Roman"/>
                <w:sz w:val="19"/>
              </w:rPr>
              <w:t>Small &amp; Medium Business</w:t>
            </w:r>
          </w:p>
        </w:tc>
        <w:tc>
          <w:tcPr>
            <w:tcW w:type="dxa" w:w="1008"/>
            <w:tcMar>
              <w:top w:w="25" w:type="dxa"/>
              <w:bottom w:w="25" w:type="dxa"/>
              <w:left w:w="40" w:type="dxa"/>
              <w:right w:w="40" w:type="dxa"/>
            </w:tcMar>
          </w:tcPr>
          <w:p>
            <w:pPr>
              <w:jc w:val="center"/>
            </w:pPr>
            <w:r>
              <w:rPr>
                <w:rFonts w:ascii="Times New Roman" w:hAnsi="Times New Roman"/>
                <w:sz w:val="19"/>
              </w:rPr>
              <w:t>0.30</w:t>
            </w:r>
          </w:p>
        </w:tc>
        <w:tc>
          <w:tcPr>
            <w:tcW w:type="dxa" w:w="1008"/>
            <w:tcMar>
              <w:top w:w="25" w:type="dxa"/>
              <w:bottom w:w="25" w:type="dxa"/>
              <w:left w:w="40" w:type="dxa"/>
              <w:right w:w="40" w:type="dxa"/>
            </w:tcMar>
          </w:tcPr>
          <w:p>
            <w:pPr>
              <w:jc w:val="center"/>
            </w:pPr>
            <w:r>
              <w:rPr>
                <w:rFonts w:ascii="Times New Roman" w:hAnsi="Times New Roman"/>
                <w:sz w:val="19"/>
              </w:rPr>
              <w:t>0.10</w:t>
            </w:r>
          </w:p>
        </w:tc>
        <w:tc>
          <w:tcPr>
            <w:tcW w:type="dxa" w:w="1008"/>
            <w:tcMar>
              <w:top w:w="25" w:type="dxa"/>
              <w:bottom w:w="25" w:type="dxa"/>
              <w:left w:w="40" w:type="dxa"/>
              <w:right w:w="40" w:type="dxa"/>
            </w:tcMar>
          </w:tcPr>
          <w:p>
            <w:pPr>
              <w:jc w:val="center"/>
            </w:pPr>
            <w:r>
              <w:rPr>
                <w:rFonts w:ascii="Times New Roman" w:hAnsi="Times New Roman"/>
                <w:sz w:val="19"/>
              </w:rPr>
              <w:t>0.15</w:t>
            </w:r>
          </w:p>
        </w:tc>
        <w:tc>
          <w:tcPr>
            <w:tcW w:type="dxa" w:w="1152"/>
            <w:tcMar>
              <w:top w:w="25" w:type="dxa"/>
              <w:bottom w:w="25" w:type="dxa"/>
              <w:left w:w="40" w:type="dxa"/>
              <w:right w:w="40" w:type="dxa"/>
            </w:tcMar>
          </w:tcPr>
          <w:p>
            <w:pPr>
              <w:jc w:val="center"/>
            </w:pPr>
            <w:r>
              <w:rPr>
                <w:rFonts w:ascii="Times New Roman" w:hAnsi="Times New Roman"/>
                <w:sz w:val="19"/>
              </w:rPr>
              <w:t>0.20</w:t>
            </w:r>
          </w:p>
        </w:tc>
        <w:tc>
          <w:tcPr>
            <w:tcW w:type="dxa" w:w="1008"/>
            <w:tcMar>
              <w:top w:w="25" w:type="dxa"/>
              <w:bottom w:w="25" w:type="dxa"/>
              <w:left w:w="40" w:type="dxa"/>
              <w:right w:w="40" w:type="dxa"/>
            </w:tcMar>
          </w:tcPr>
          <w:p>
            <w:pPr>
              <w:jc w:val="center"/>
            </w:pPr>
            <w:r>
              <w:rPr>
                <w:rFonts w:ascii="Times New Roman" w:hAnsi="Times New Roman"/>
                <w:sz w:val="19"/>
              </w:rPr>
              <w:t>0.15</w:t>
            </w:r>
          </w:p>
        </w:tc>
        <w:tc>
          <w:tcPr>
            <w:tcW w:type="dxa" w:w="1152"/>
            <w:tcMar>
              <w:top w:w="25" w:type="dxa"/>
              <w:bottom w:w="25" w:type="dxa"/>
              <w:left w:w="40" w:type="dxa"/>
              <w:right w:w="40" w:type="dxa"/>
            </w:tcMar>
          </w:tcPr>
          <w:p>
            <w:pPr>
              <w:jc w:val="center"/>
            </w:pPr>
            <w:r>
              <w:rPr>
                <w:rFonts w:ascii="Times New Roman" w:hAnsi="Times New Roman"/>
                <w:sz w:val="19"/>
              </w:rPr>
              <w:t>0.10</w:t>
            </w:r>
          </w:p>
        </w:tc>
      </w:tr>
      <w:tr>
        <w:tc>
          <w:tcPr>
            <w:tcW w:type="dxa" w:w="2592"/>
            <w:tcMar>
              <w:top w:w="25" w:type="dxa"/>
              <w:bottom w:w="25" w:type="dxa"/>
              <w:left w:w="40" w:type="dxa"/>
              <w:right w:w="40" w:type="dxa"/>
            </w:tcMar>
          </w:tcPr>
          <w:p>
            <w:r>
              <w:rPr>
                <w:rFonts w:ascii="Times New Roman" w:hAnsi="Times New Roman"/>
                <w:sz w:val="19"/>
              </w:rPr>
              <w:t>General Consumer / Public</w:t>
            </w:r>
          </w:p>
        </w:tc>
        <w:tc>
          <w:tcPr>
            <w:tcW w:type="dxa" w:w="1008"/>
            <w:tcMar>
              <w:top w:w="25" w:type="dxa"/>
              <w:bottom w:w="25" w:type="dxa"/>
              <w:left w:w="40" w:type="dxa"/>
              <w:right w:w="40" w:type="dxa"/>
            </w:tcMar>
          </w:tcPr>
          <w:p>
            <w:pPr>
              <w:jc w:val="center"/>
            </w:pPr>
            <w:r>
              <w:rPr>
                <w:rFonts w:ascii="Times New Roman" w:hAnsi="Times New Roman"/>
                <w:sz w:val="19"/>
              </w:rPr>
              <w:t>0.25</w:t>
            </w:r>
          </w:p>
        </w:tc>
        <w:tc>
          <w:tcPr>
            <w:tcW w:type="dxa" w:w="1008"/>
            <w:tcMar>
              <w:top w:w="25" w:type="dxa"/>
              <w:bottom w:w="25" w:type="dxa"/>
              <w:left w:w="40" w:type="dxa"/>
              <w:right w:w="40" w:type="dxa"/>
            </w:tcMar>
          </w:tcPr>
          <w:p>
            <w:pPr>
              <w:jc w:val="center"/>
            </w:pPr>
            <w:r>
              <w:rPr>
                <w:rFonts w:ascii="Times New Roman" w:hAnsi="Times New Roman"/>
                <w:sz w:val="19"/>
              </w:rPr>
              <w:t>0.25</w:t>
            </w:r>
          </w:p>
        </w:tc>
        <w:tc>
          <w:tcPr>
            <w:tcW w:type="dxa" w:w="1008"/>
            <w:tcMar>
              <w:top w:w="25" w:type="dxa"/>
              <w:bottom w:w="25" w:type="dxa"/>
              <w:left w:w="40" w:type="dxa"/>
              <w:right w:w="40" w:type="dxa"/>
            </w:tcMar>
          </w:tcPr>
          <w:p>
            <w:pPr>
              <w:jc w:val="center"/>
            </w:pPr>
            <w:r>
              <w:rPr>
                <w:rFonts w:ascii="Times New Roman" w:hAnsi="Times New Roman"/>
                <w:sz w:val="19"/>
              </w:rPr>
              <w:t>0.15</w:t>
            </w:r>
          </w:p>
        </w:tc>
        <w:tc>
          <w:tcPr>
            <w:tcW w:type="dxa" w:w="1152"/>
            <w:tcMar>
              <w:top w:w="25" w:type="dxa"/>
              <w:bottom w:w="25" w:type="dxa"/>
              <w:left w:w="40" w:type="dxa"/>
              <w:right w:w="40" w:type="dxa"/>
            </w:tcMar>
          </w:tcPr>
          <w:p>
            <w:pPr>
              <w:jc w:val="center"/>
            </w:pPr>
            <w:r>
              <w:rPr>
                <w:rFonts w:ascii="Times New Roman" w:hAnsi="Times New Roman"/>
                <w:sz w:val="19"/>
              </w:rPr>
              <w:t>0.15</w:t>
            </w:r>
          </w:p>
        </w:tc>
        <w:tc>
          <w:tcPr>
            <w:tcW w:type="dxa" w:w="1008"/>
            <w:tcMar>
              <w:top w:w="25" w:type="dxa"/>
              <w:bottom w:w="25" w:type="dxa"/>
              <w:left w:w="40" w:type="dxa"/>
              <w:right w:w="40" w:type="dxa"/>
            </w:tcMar>
          </w:tcPr>
          <w:p>
            <w:pPr>
              <w:jc w:val="center"/>
            </w:pPr>
            <w:r>
              <w:rPr>
                <w:rFonts w:ascii="Times New Roman" w:hAnsi="Times New Roman"/>
                <w:sz w:val="19"/>
              </w:rPr>
              <w:t>0.10</w:t>
            </w:r>
          </w:p>
        </w:tc>
        <w:tc>
          <w:tcPr>
            <w:tcW w:type="dxa" w:w="1152"/>
            <w:tcMar>
              <w:top w:w="25" w:type="dxa"/>
              <w:bottom w:w="25" w:type="dxa"/>
              <w:left w:w="40" w:type="dxa"/>
              <w:right w:w="40" w:type="dxa"/>
            </w:tcMar>
          </w:tcPr>
          <w:p>
            <w:pPr>
              <w:jc w:val="center"/>
            </w:pPr>
            <w:r>
              <w:rPr>
                <w:rFonts w:ascii="Times New Roman" w:hAnsi="Times New Roman"/>
                <w:sz w:val="19"/>
              </w:rPr>
              <w:t>0.10</w:t>
            </w:r>
          </w:p>
        </w:tc>
      </w:tr>
    </w:tbl>
    <w:p>
      <w:pPr>
        <w:spacing w:before="320" w:after="160"/>
      </w:pPr>
      <w:r>
        <w:rPr>
          <w:rFonts w:ascii="Times New Roman" w:hAnsi="Times New Roman"/>
          <w:b/>
          <w:sz w:val="28"/>
        </w:rPr>
        <w:t>3.2   DATABASE DESIGN &amp; DATA STRUCTURES (INDEXEDDB)</w:t>
      </w:r>
    </w:p>
    <w:p>
      <w:pPr>
        <w:spacing w:line="360" w:lineRule="auto" w:after="200"/>
        <w:jc w:val="both"/>
      </w:pPr>
      <w:r>
        <w:rPr>
          <w:rFonts w:ascii="Times New Roman" w:hAnsi="Times New Roman"/>
          <w:sz w:val="24"/>
        </w:rPr>
        <w:t>To guarantee complete privacy and zero server maintenance costs, PitchIQ utilizes the browser-native asynchronous IndexedDB API (`userDatabase.js`). The local database is initialized under the identifier `pitchiq_db` at schema version 1, containing three primary object stores: (1) `users`: Stores user credentials with salted SHA-256 password digests and account timestamps; (2) `pitches`: Stores saved pitch drafts, analysis scorecards, and timestamps scoped by user email; and (3) `pitch_history`: Stores chronological pitch attempts (Attempt #1, Attempt #2, etc.) to support side-by-side criteria delta comparisons.</w:t>
      </w:r>
    </w:p>
    <w:p>
      <w:pPr>
        <w:spacing w:before="240" w:after="120"/>
        <w:jc w:val="center"/>
      </w:pPr>
      <w:r>
        <w:rPr>
          <w:rFonts w:ascii="Times New Roman" w:hAnsi="Times New Roman"/>
          <w:b/>
          <w:sz w:val="22"/>
        </w:rPr>
        <w:t>Table 3.2   IndexedDB Object Store Schema Definitions</w:t>
      </w:r>
    </w:p>
    <w:tbl>
      <w:tblPr>
        <w:tblW w:type="auto" w:w="0"/>
        <w:jc w:val="center"/>
        <w:tblLayout w:type="fixed"/>
        <w:tblLook w:firstColumn="1" w:firstRow="1" w:lastColumn="0" w:lastRow="0" w:noHBand="0" w:noVBand="1" w:val="04A0"/>
      </w:tblPr>
      <w:tblGrid>
        <w:gridCol w:w="1728"/>
        <w:gridCol w:w="1728"/>
        <w:gridCol w:w="2592"/>
        <w:gridCol w:w="3312"/>
      </w:tblGrid>
      <w:tr>
        <w:tc>
          <w:tcPr>
            <w:tcW w:type="dxa" w:w="2167"/>
            <w:shd w:fill="F1F5F9"/>
            <w:tcMar>
              <w:top w:w="40" w:type="dxa"/>
              <w:bottom w:w="40" w:type="dxa"/>
              <w:left w:w="50" w:type="dxa"/>
              <w:right w:w="50" w:type="dxa"/>
            </w:tcMar>
          </w:tcPr>
          <w:p>
            <w:r>
              <w:rPr>
                <w:rFonts w:ascii="Times New Roman" w:hAnsi="Times New Roman"/>
                <w:b/>
                <w:sz w:val="20"/>
              </w:rPr>
              <w:t>Object Store</w:t>
            </w:r>
          </w:p>
        </w:tc>
        <w:tc>
          <w:tcPr>
            <w:tcW w:type="dxa" w:w="2167"/>
            <w:shd w:fill="F1F5F9"/>
            <w:tcMar>
              <w:top w:w="40" w:type="dxa"/>
              <w:bottom w:w="40" w:type="dxa"/>
              <w:left w:w="50" w:type="dxa"/>
              <w:right w:w="50" w:type="dxa"/>
            </w:tcMar>
          </w:tcPr>
          <w:p>
            <w:r>
              <w:rPr>
                <w:rFonts w:ascii="Times New Roman" w:hAnsi="Times New Roman"/>
                <w:b/>
                <w:sz w:val="20"/>
              </w:rPr>
              <w:t>Key Path</w:t>
            </w:r>
          </w:p>
        </w:tc>
        <w:tc>
          <w:tcPr>
            <w:tcW w:type="dxa" w:w="2167"/>
            <w:shd w:fill="F1F5F9"/>
            <w:tcMar>
              <w:top w:w="40" w:type="dxa"/>
              <w:bottom w:w="40" w:type="dxa"/>
              <w:left w:w="50" w:type="dxa"/>
              <w:right w:w="50" w:type="dxa"/>
            </w:tcMar>
          </w:tcPr>
          <w:p>
            <w:r>
              <w:rPr>
                <w:rFonts w:ascii="Times New Roman" w:hAnsi="Times New Roman"/>
                <w:b/>
                <w:sz w:val="20"/>
              </w:rPr>
              <w:t>Indexed Fields</w:t>
            </w:r>
          </w:p>
        </w:tc>
        <w:tc>
          <w:tcPr>
            <w:tcW w:type="dxa" w:w="2167"/>
            <w:shd w:fill="F1F5F9"/>
            <w:tcMar>
              <w:top w:w="40" w:type="dxa"/>
              <w:bottom w:w="40" w:type="dxa"/>
              <w:left w:w="50" w:type="dxa"/>
              <w:right w:w="50" w:type="dxa"/>
            </w:tcMar>
          </w:tcPr>
          <w:p>
            <w:r>
              <w:rPr>
                <w:rFonts w:ascii="Times New Roman" w:hAnsi="Times New Roman"/>
                <w:b/>
                <w:sz w:val="20"/>
              </w:rPr>
              <w:t>Stored Data Entity Description</w:t>
            </w:r>
          </w:p>
        </w:tc>
      </w:tr>
      <w:tr>
        <w:tc>
          <w:tcPr>
            <w:tcW w:type="dxa" w:w="1728"/>
            <w:tcMar>
              <w:top w:w="30" w:type="dxa"/>
              <w:bottom w:w="30" w:type="dxa"/>
              <w:left w:w="50" w:type="dxa"/>
              <w:right w:w="50" w:type="dxa"/>
            </w:tcMar>
          </w:tcPr>
          <w:p>
            <w:r>
              <w:rPr>
                <w:rFonts w:ascii="Times New Roman" w:hAnsi="Times New Roman"/>
                <w:sz w:val="19"/>
              </w:rPr>
              <w:t>users</w:t>
            </w:r>
          </w:p>
        </w:tc>
        <w:tc>
          <w:tcPr>
            <w:tcW w:type="dxa" w:w="1728"/>
            <w:tcMar>
              <w:top w:w="30" w:type="dxa"/>
              <w:bottom w:w="30" w:type="dxa"/>
              <w:left w:w="50" w:type="dxa"/>
              <w:right w:w="50" w:type="dxa"/>
            </w:tcMar>
          </w:tcPr>
          <w:p>
            <w:r>
              <w:rPr>
                <w:rFonts w:ascii="Times New Roman" w:hAnsi="Times New Roman"/>
                <w:sz w:val="19"/>
              </w:rPr>
              <w:t>email</w:t>
            </w:r>
          </w:p>
        </w:tc>
        <w:tc>
          <w:tcPr>
            <w:tcW w:type="dxa" w:w="2592"/>
            <w:tcMar>
              <w:top w:w="30" w:type="dxa"/>
              <w:bottom w:w="30" w:type="dxa"/>
              <w:left w:w="50" w:type="dxa"/>
              <w:right w:w="50" w:type="dxa"/>
            </w:tcMar>
          </w:tcPr>
          <w:p>
            <w:r>
              <w:rPr>
                <w:rFonts w:ascii="Times New Roman" w:hAnsi="Times New Roman"/>
                <w:sz w:val="19"/>
              </w:rPr>
              <w:t>email (unique)</w:t>
            </w:r>
          </w:p>
        </w:tc>
        <w:tc>
          <w:tcPr>
            <w:tcW w:type="dxa" w:w="3312"/>
            <w:tcMar>
              <w:top w:w="30" w:type="dxa"/>
              <w:bottom w:w="30" w:type="dxa"/>
              <w:left w:w="50" w:type="dxa"/>
              <w:right w:w="50" w:type="dxa"/>
            </w:tcMar>
          </w:tcPr>
          <w:p>
            <w:r>
              <w:rPr>
                <w:rFonts w:ascii="Times New Roman" w:hAnsi="Times New Roman"/>
                <w:sz w:val="19"/>
              </w:rPr>
              <w:t>User full name, email address, salted password hash, createdAt timestamp.</w:t>
            </w:r>
          </w:p>
        </w:tc>
      </w:tr>
      <w:tr>
        <w:tc>
          <w:tcPr>
            <w:tcW w:type="dxa" w:w="1728"/>
            <w:tcMar>
              <w:top w:w="30" w:type="dxa"/>
              <w:bottom w:w="30" w:type="dxa"/>
              <w:left w:w="50" w:type="dxa"/>
              <w:right w:w="50" w:type="dxa"/>
            </w:tcMar>
          </w:tcPr>
          <w:p>
            <w:r>
              <w:rPr>
                <w:rFonts w:ascii="Times New Roman" w:hAnsi="Times New Roman"/>
                <w:sz w:val="19"/>
              </w:rPr>
              <w:t>pitches</w:t>
            </w:r>
          </w:p>
        </w:tc>
        <w:tc>
          <w:tcPr>
            <w:tcW w:type="dxa" w:w="1728"/>
            <w:tcMar>
              <w:top w:w="30" w:type="dxa"/>
              <w:bottom w:w="30" w:type="dxa"/>
              <w:left w:w="50" w:type="dxa"/>
              <w:right w:w="50" w:type="dxa"/>
            </w:tcMar>
          </w:tcPr>
          <w:p>
            <w:r>
              <w:rPr>
                <w:rFonts w:ascii="Times New Roman" w:hAnsi="Times New Roman"/>
                <w:sz w:val="19"/>
              </w:rPr>
              <w:t>id</w:t>
            </w:r>
          </w:p>
        </w:tc>
        <w:tc>
          <w:tcPr>
            <w:tcW w:type="dxa" w:w="2592"/>
            <w:tcMar>
              <w:top w:w="30" w:type="dxa"/>
              <w:bottom w:w="30" w:type="dxa"/>
              <w:left w:w="50" w:type="dxa"/>
              <w:right w:w="50" w:type="dxa"/>
            </w:tcMar>
          </w:tcPr>
          <w:p>
            <w:r>
              <w:rPr>
                <w:rFonts w:ascii="Times New Roman" w:hAnsi="Times New Roman"/>
                <w:sz w:val="19"/>
              </w:rPr>
              <w:t>userEmail, createdAt, status</w:t>
            </w:r>
          </w:p>
        </w:tc>
        <w:tc>
          <w:tcPr>
            <w:tcW w:type="dxa" w:w="3312"/>
            <w:tcMar>
              <w:top w:w="30" w:type="dxa"/>
              <w:bottom w:w="30" w:type="dxa"/>
              <w:left w:w="50" w:type="dxa"/>
              <w:right w:w="50" w:type="dxa"/>
            </w:tcMar>
          </w:tcPr>
          <w:p>
            <w:r>
              <w:rPr>
                <w:rFonts w:ascii="Times New Roman" w:hAnsi="Times New Roman"/>
                <w:sz w:val="19"/>
              </w:rPr>
              <w:t>Pitch draft text, target audience, composite score, dimension ratings, upgraded rewrite.</w:t>
            </w:r>
          </w:p>
        </w:tc>
      </w:tr>
      <w:tr>
        <w:tc>
          <w:tcPr>
            <w:tcW w:type="dxa" w:w="1728"/>
            <w:tcMar>
              <w:top w:w="30" w:type="dxa"/>
              <w:bottom w:w="30" w:type="dxa"/>
              <w:left w:w="50" w:type="dxa"/>
              <w:right w:w="50" w:type="dxa"/>
            </w:tcMar>
          </w:tcPr>
          <w:p>
            <w:r>
              <w:rPr>
                <w:rFonts w:ascii="Times New Roman" w:hAnsi="Times New Roman"/>
                <w:sz w:val="19"/>
              </w:rPr>
              <w:t>pitch_history</w:t>
            </w:r>
          </w:p>
        </w:tc>
        <w:tc>
          <w:tcPr>
            <w:tcW w:type="dxa" w:w="1728"/>
            <w:tcMar>
              <w:top w:w="30" w:type="dxa"/>
              <w:bottom w:w="30" w:type="dxa"/>
              <w:left w:w="50" w:type="dxa"/>
              <w:right w:w="50" w:type="dxa"/>
            </w:tcMar>
          </w:tcPr>
          <w:p>
            <w:r>
              <w:rPr>
                <w:rFonts w:ascii="Times New Roman" w:hAnsi="Times New Roman"/>
                <w:sz w:val="19"/>
              </w:rPr>
              <w:t>id</w:t>
            </w:r>
          </w:p>
        </w:tc>
        <w:tc>
          <w:tcPr>
            <w:tcW w:type="dxa" w:w="2592"/>
            <w:tcMar>
              <w:top w:w="30" w:type="dxa"/>
              <w:bottom w:w="30" w:type="dxa"/>
              <w:left w:w="50" w:type="dxa"/>
              <w:right w:w="50" w:type="dxa"/>
            </w:tcMar>
          </w:tcPr>
          <w:p>
            <w:r>
              <w:rPr>
                <w:rFonts w:ascii="Times New Roman" w:hAnsi="Times New Roman"/>
                <w:sz w:val="19"/>
              </w:rPr>
              <w:t>userEmail, attemptNumber</w:t>
            </w:r>
          </w:p>
        </w:tc>
        <w:tc>
          <w:tcPr>
            <w:tcW w:type="dxa" w:w="3312"/>
            <w:tcMar>
              <w:top w:w="30" w:type="dxa"/>
              <w:bottom w:w="30" w:type="dxa"/>
              <w:left w:w="50" w:type="dxa"/>
              <w:right w:w="50" w:type="dxa"/>
            </w:tcMar>
          </w:tcPr>
          <w:p>
            <w:r>
              <w:rPr>
                <w:rFonts w:ascii="Times New Roman" w:hAnsi="Times New Roman"/>
                <w:sz w:val="19"/>
              </w:rPr>
              <w:t>Chronological attempt tracking, overall score, 6 criteria scores, timestamp.</w:t>
            </w:r>
          </w:p>
        </w:tc>
      </w:tr>
    </w:tbl>
    <w:p>
      <w:pPr>
        <w:spacing w:before="320" w:after="160"/>
      </w:pPr>
      <w:r>
        <w:rPr>
          <w:rFonts w:ascii="Times New Roman" w:hAnsi="Times New Roman"/>
          <w:b/>
          <w:sz w:val="28"/>
        </w:rPr>
        <w:t>3.3   INPUT / OUTPUT AND INTERFACE DESIGN</w:t>
      </w:r>
    </w:p>
    <w:p>
      <w:pPr>
        <w:spacing w:before="240" w:after="120"/>
      </w:pPr>
      <w:r>
        <w:rPr>
          <w:rFonts w:ascii="Times New Roman" w:hAnsi="Times New Roman"/>
          <w:b/>
          <w:sz w:val="24"/>
        </w:rPr>
        <w:t>3.3.1   State Transition Diagram</w:t>
      </w:r>
    </w:p>
    <w:p>
      <w:pPr>
        <w:spacing w:line="360" w:lineRule="auto" w:after="200"/>
        <w:jc w:val="both"/>
      </w:pPr>
      <w:r>
        <w:rPr>
          <w:rFonts w:ascii="Times New Roman" w:hAnsi="Times New Roman"/>
          <w:sz w:val="24"/>
        </w:rPr>
        <w:t>The application follows a structured deterministic state machine managed via React state hooks: Auth Modal (Login/Signup) -&gt; Authenticated Dashboard -&gt; Pitch Input (Home) -&gt; Analyzing (Loading animation) -&gt; Pitch Analysis Results -&gt; Score Comparison (History Delta) -&gt; Saved Pitches Archive -&gt; PDF Report Modal.</w:t>
      </w:r>
    </w:p>
    <w:p>
      <w:pPr>
        <w:spacing w:before="240" w:after="120"/>
      </w:pPr>
      <w:r>
        <w:rPr>
          <w:rFonts w:ascii="Times New Roman" w:hAnsi="Times New Roman"/>
          <w:b/>
          <w:sz w:val="24"/>
        </w:rPr>
        <w:t>3.3.2   Samples of Forms, Reports, and Interface</w:t>
      </w:r>
    </w:p>
    <w:p>
      <w:pPr>
        <w:spacing w:line="360" w:lineRule="auto" w:after="200"/>
        <w:jc w:val="both"/>
      </w:pPr>
      <w:r>
        <w:rPr>
          <w:rFonts w:ascii="Times New Roman" w:hAnsi="Times New Roman"/>
          <w:sz w:val="24"/>
        </w:rPr>
        <w:t>The user interface incorporates modern Linear/Vercel-inspired terminal aesthetics: a persistent sticky sidebar navigation column, a clean central pitch editor with real-time word counting and audience selector chips, dynamic circular SVG score meters with animated progress rings, multi-perspective investor cards, side-by-side precedent deal cards, and an interactive 5-part script rewrite card.</w:t>
      </w:r>
    </w:p>
    <w:p>
      <w:pPr>
        <w:spacing w:before="240" w:after="120"/>
      </w:pPr>
      <w:r>
        <w:rPr>
          <w:rFonts w:ascii="Times New Roman" w:hAnsi="Times New Roman"/>
          <w:b/>
          <w:sz w:val="24"/>
        </w:rPr>
        <w:t>3.3.3   Access Control, Mechanism, and Client-Side Security</w:t>
      </w:r>
    </w:p>
    <w:p>
      <w:pPr>
        <w:spacing w:line="360" w:lineRule="auto" w:after="200"/>
        <w:jc w:val="both"/>
      </w:pPr>
      <w:r>
        <w:rPr>
          <w:rFonts w:ascii="Times New Roman" w:hAnsi="Times New Roman"/>
          <w:sz w:val="24"/>
        </w:rPr>
        <w:t>PitchIQ enforces client-side data isolation. Passwords are cryptographically hashed using the browser Web Cryptography API (SHA-256) before storage in IndexedDB. All pitch records and attempt histories are strictly scoped by the authenticated user's email identifier. When a user logs out, memory state is purged, and no session data persists in global JavaScript scope.</w:t>
      </w:r>
    </w:p>
    <w:p>
      <w:r>
        <w:br w:type="page"/>
      </w:r>
    </w:p>
    <w:p>
      <w:pPr>
        <w:spacing w:before="400" w:after="320"/>
      </w:pPr>
      <w:r>
        <w:rPr>
          <w:rFonts w:ascii="Times New Roman" w:hAnsi="Times New Roman"/>
          <w:b/>
          <w:sz w:val="32"/>
        </w:rPr>
        <w:t>CHAPTER 4</w:t>
        <w:br/>
        <w:t>IMPLEMENTATION</w:t>
      </w:r>
    </w:p>
    <w:p>
      <w:pPr>
        <w:spacing w:before="320" w:after="160"/>
      </w:pPr>
      <w:r>
        <w:rPr>
          <w:rFonts w:ascii="Times New Roman" w:hAnsi="Times New Roman"/>
          <w:b/>
          <w:sz w:val="28"/>
        </w:rPr>
        <w:t>4.1   IMPLEMENTATION PLATFORM AND ENVIRONMENT</w:t>
      </w:r>
    </w:p>
    <w:p>
      <w:pPr>
        <w:spacing w:line="360" w:lineRule="auto" w:after="200"/>
        <w:jc w:val="both"/>
      </w:pPr>
      <w:r>
        <w:rPr>
          <w:rFonts w:ascii="Times New Roman" w:hAnsi="Times New Roman"/>
          <w:sz w:val="24"/>
        </w:rPr>
        <w:t>The PitchIQ platform was implemented using Node.js 20.x, React 18.2.0, and modern CSS3. The development was conducted using Visual Studio Code on Windows 11 with Git version control. The application is deployed globally on the Vercel Edge network with automated Git push triggers, ensuring instant deployments and global sub-second availability.</w:t>
      </w:r>
    </w:p>
    <w:p>
      <w:pPr>
        <w:spacing w:before="320" w:after="160"/>
      </w:pPr>
      <w:r>
        <w:rPr>
          <w:rFonts w:ascii="Times New Roman" w:hAnsi="Times New Roman"/>
          <w:b/>
          <w:sz w:val="28"/>
        </w:rPr>
        <w:t>4.2   PROCESS / PROGRAM / TECHNOLOGY / MODULES SPECIFICATION</w:t>
      </w:r>
    </w:p>
    <w:p>
      <w:pPr>
        <w:spacing w:before="240" w:after="120"/>
      </w:pPr>
      <w:r>
        <w:rPr>
          <w:rFonts w:ascii="Times New Roman" w:hAnsi="Times New Roman"/>
          <w:b/>
          <w:sz w:val="24"/>
        </w:rPr>
        <w:t>4.2.1   Lexical Tokenization and Normalization Engine</w:t>
      </w:r>
    </w:p>
    <w:p>
      <w:pPr>
        <w:spacing w:line="360" w:lineRule="auto" w:after="200"/>
        <w:jc w:val="both"/>
      </w:pPr>
      <w:r>
        <w:rPr>
          <w:rFonts w:ascii="Times New Roman" w:hAnsi="Times New Roman"/>
          <w:sz w:val="24"/>
        </w:rPr>
        <w:t>Raw user pitch text is ingested and sanitized: multiple consecutive whitespace characters and newline tabs are collapsed. The text is split into a token array W and a filtered sentence array S (filtering segments under 5 characters). Average sentence length and lexical diversity are computed to assess cognitive readability.</w:t>
      </w:r>
    </w:p>
    <w:p>
      <w:pPr>
        <w:spacing w:before="240" w:after="120"/>
      </w:pPr>
      <w:r>
        <w:rPr>
          <w:rFonts w:ascii="Times New Roman" w:hAnsi="Times New Roman"/>
          <w:b/>
          <w:sz w:val="24"/>
        </w:rPr>
        <w:t>4.2.2   Syntactic Feature Extraction Transducer</w:t>
      </w:r>
    </w:p>
    <w:p>
      <w:pPr>
        <w:spacing w:line="360" w:lineRule="auto" w:after="200"/>
        <w:jc w:val="both"/>
      </w:pPr>
      <w:r>
        <w:rPr>
          <w:rFonts w:ascii="Times New Roman" w:hAnsi="Times New Roman"/>
          <w:sz w:val="24"/>
        </w:rPr>
        <w:t>A suite of targeted, battle-tested regular expression transducers scans the normalized text to identify critical rhetorical milestones. The regex patterns utilized in `analyzer.js` are listed in Table 4.1.</w:t>
      </w:r>
    </w:p>
    <w:p>
      <w:pPr>
        <w:spacing w:before="240" w:after="120"/>
        <w:jc w:val="center"/>
      </w:pPr>
      <w:r>
        <w:rPr>
          <w:rFonts w:ascii="Times New Roman" w:hAnsi="Times New Roman"/>
          <w:b/>
          <w:sz w:val="22"/>
        </w:rPr>
        <w:t>Table 4.1   Regular Expression Milestones for Rhetorical Feature Extraction</w:t>
      </w:r>
    </w:p>
    <w:tbl>
      <w:tblPr>
        <w:tblW w:type="auto" w:w="0"/>
        <w:jc w:val="center"/>
        <w:tblLayout w:type="fixed"/>
        <w:tblLook w:firstColumn="1" w:firstRow="1" w:lastColumn="0" w:lastRow="0" w:noHBand="0" w:noVBand="1" w:val="04A0"/>
      </w:tblPr>
      <w:tblGrid>
        <w:gridCol w:w="2592"/>
        <w:gridCol w:w="3744"/>
        <w:gridCol w:w="3024"/>
      </w:tblGrid>
      <w:tr>
        <w:tc>
          <w:tcPr>
            <w:tcW w:type="dxa" w:w="2890"/>
            <w:shd w:fill="F1F5F9"/>
            <w:tcMar>
              <w:top w:w="40" w:type="dxa"/>
              <w:bottom w:w="40" w:type="dxa"/>
              <w:left w:w="50" w:type="dxa"/>
              <w:right w:w="50" w:type="dxa"/>
            </w:tcMar>
          </w:tcPr>
          <w:p>
            <w:r>
              <w:rPr>
                <w:rFonts w:ascii="Times New Roman" w:hAnsi="Times New Roman"/>
                <w:b/>
                <w:sz w:val="20"/>
              </w:rPr>
              <w:t>Rhetorical Milestone</w:t>
            </w:r>
          </w:p>
        </w:tc>
        <w:tc>
          <w:tcPr>
            <w:tcW w:type="dxa" w:w="2890"/>
            <w:shd w:fill="F1F5F9"/>
            <w:tcMar>
              <w:top w:w="40" w:type="dxa"/>
              <w:bottom w:w="40" w:type="dxa"/>
              <w:left w:w="50" w:type="dxa"/>
              <w:right w:w="50" w:type="dxa"/>
            </w:tcMar>
          </w:tcPr>
          <w:p>
            <w:r>
              <w:rPr>
                <w:rFonts w:ascii="Times New Roman" w:hAnsi="Times New Roman"/>
                <w:b/>
                <w:sz w:val="20"/>
              </w:rPr>
              <w:t>Regular Expression Pattern</w:t>
            </w:r>
          </w:p>
        </w:tc>
        <w:tc>
          <w:tcPr>
            <w:tcW w:type="dxa" w:w="2890"/>
            <w:shd w:fill="F1F5F9"/>
            <w:tcMar>
              <w:top w:w="40" w:type="dxa"/>
              <w:bottom w:w="40" w:type="dxa"/>
              <w:left w:w="50" w:type="dxa"/>
              <w:right w:w="50" w:type="dxa"/>
            </w:tcMar>
          </w:tcPr>
          <w:p>
            <w:r>
              <w:rPr>
                <w:rFonts w:ascii="Times New Roman" w:hAnsi="Times New Roman"/>
                <w:b/>
                <w:sz w:val="20"/>
              </w:rPr>
              <w:t>Functional Objective</w:t>
            </w:r>
          </w:p>
        </w:tc>
      </w:tr>
      <w:tr>
        <w:tc>
          <w:tcPr>
            <w:tcW w:type="dxa" w:w="2592"/>
            <w:tcMar>
              <w:top w:w="30" w:type="dxa"/>
              <w:bottom w:w="30" w:type="dxa"/>
              <w:left w:w="50" w:type="dxa"/>
              <w:right w:w="50" w:type="dxa"/>
            </w:tcMar>
          </w:tcPr>
          <w:p>
            <w:r>
              <w:rPr>
                <w:rFonts w:ascii="Times New Roman" w:hAnsi="Times New Roman"/>
                <w:sz w:val="19"/>
              </w:rPr>
              <w:t>Speaker Identity</w:t>
            </w:r>
          </w:p>
        </w:tc>
        <w:tc>
          <w:tcPr>
            <w:tcW w:type="dxa" w:w="3744"/>
            <w:tcMar>
              <w:top w:w="30" w:type="dxa"/>
              <w:bottom w:w="30" w:type="dxa"/>
              <w:left w:w="50" w:type="dxa"/>
              <w:right w:w="50" w:type="dxa"/>
            </w:tcMar>
          </w:tcPr>
          <w:p>
            <w:r>
              <w:rPr>
                <w:rFonts w:ascii="Times New Roman" w:hAnsi="Times New Roman"/>
                <w:sz w:val="19"/>
              </w:rPr>
              <w:t>\b(i'?m|my name is|i am)\b</w:t>
            </w:r>
          </w:p>
        </w:tc>
        <w:tc>
          <w:tcPr>
            <w:tcW w:type="dxa" w:w="3024"/>
            <w:tcMar>
              <w:top w:w="30" w:type="dxa"/>
              <w:bottom w:w="30" w:type="dxa"/>
              <w:left w:w="50" w:type="dxa"/>
              <w:right w:w="50" w:type="dxa"/>
            </w:tcMar>
          </w:tcPr>
          <w:p>
            <w:r>
              <w:rPr>
                <w:rFonts w:ascii="Times New Roman" w:hAnsi="Times New Roman"/>
                <w:sz w:val="19"/>
              </w:rPr>
              <w:t>Verifies speaker introduction.</w:t>
            </w:r>
          </w:p>
        </w:tc>
      </w:tr>
      <w:tr>
        <w:tc>
          <w:tcPr>
            <w:tcW w:type="dxa" w:w="2592"/>
            <w:tcMar>
              <w:top w:w="30" w:type="dxa"/>
              <w:bottom w:w="30" w:type="dxa"/>
              <w:left w:w="50" w:type="dxa"/>
              <w:right w:w="50" w:type="dxa"/>
            </w:tcMar>
          </w:tcPr>
          <w:p>
            <w:r>
              <w:rPr>
                <w:rFonts w:ascii="Times New Roman" w:hAnsi="Times New Roman"/>
                <w:sz w:val="19"/>
              </w:rPr>
              <w:t>Company / Brand</w:t>
            </w:r>
          </w:p>
        </w:tc>
        <w:tc>
          <w:tcPr>
            <w:tcW w:type="dxa" w:w="3744"/>
            <w:tcMar>
              <w:top w:w="30" w:type="dxa"/>
              <w:bottom w:w="30" w:type="dxa"/>
              <w:left w:w="50" w:type="dxa"/>
              <w:right w:w="50" w:type="dxa"/>
            </w:tcMar>
          </w:tcPr>
          <w:p>
            <w:r>
              <w:rPr>
                <w:rFonts w:ascii="Times New Roman" w:hAnsi="Times New Roman"/>
                <w:sz w:val="19"/>
              </w:rPr>
              <w:t>\b(company|startup|business|brand)\b</w:t>
            </w:r>
          </w:p>
        </w:tc>
        <w:tc>
          <w:tcPr>
            <w:tcW w:type="dxa" w:w="3024"/>
            <w:tcMar>
              <w:top w:w="30" w:type="dxa"/>
              <w:bottom w:w="30" w:type="dxa"/>
              <w:left w:w="50" w:type="dxa"/>
              <w:right w:w="50" w:type="dxa"/>
            </w:tcMar>
          </w:tcPr>
          <w:p>
            <w:r>
              <w:rPr>
                <w:rFonts w:ascii="Times New Roman" w:hAnsi="Times New Roman"/>
                <w:sz w:val="19"/>
              </w:rPr>
              <w:t>Verifies business entity declaration.</w:t>
            </w:r>
          </w:p>
        </w:tc>
      </w:tr>
      <w:tr>
        <w:tc>
          <w:tcPr>
            <w:tcW w:type="dxa" w:w="2592"/>
            <w:tcMar>
              <w:top w:w="30" w:type="dxa"/>
              <w:bottom w:w="30" w:type="dxa"/>
              <w:left w:w="50" w:type="dxa"/>
              <w:right w:w="50" w:type="dxa"/>
            </w:tcMar>
          </w:tcPr>
          <w:p>
            <w:r>
              <w:rPr>
                <w:rFonts w:ascii="Times New Roman" w:hAnsi="Times New Roman"/>
                <w:sz w:val="19"/>
              </w:rPr>
              <w:t>Problem Framing</w:t>
            </w:r>
          </w:p>
        </w:tc>
        <w:tc>
          <w:tcPr>
            <w:tcW w:type="dxa" w:w="3744"/>
            <w:tcMar>
              <w:top w:w="30" w:type="dxa"/>
              <w:bottom w:w="30" w:type="dxa"/>
              <w:left w:w="50" w:type="dxa"/>
              <w:right w:w="50" w:type="dxa"/>
            </w:tcMar>
          </w:tcPr>
          <w:p>
            <w:r>
              <w:rPr>
                <w:rFonts w:ascii="Times New Roman" w:hAnsi="Times New Roman"/>
                <w:sz w:val="19"/>
              </w:rPr>
              <w:t>\b(problem|pain|struggle|inefficient|costly)\b</w:t>
            </w:r>
          </w:p>
        </w:tc>
        <w:tc>
          <w:tcPr>
            <w:tcW w:type="dxa" w:w="3024"/>
            <w:tcMar>
              <w:top w:w="30" w:type="dxa"/>
              <w:bottom w:w="30" w:type="dxa"/>
              <w:left w:w="50" w:type="dxa"/>
              <w:right w:w="50" w:type="dxa"/>
            </w:tcMar>
          </w:tcPr>
          <w:p>
            <w:r>
              <w:rPr>
                <w:rFonts w:ascii="Times New Roman" w:hAnsi="Times New Roman"/>
                <w:sz w:val="19"/>
              </w:rPr>
              <w:t>Detects customer problem validation.</w:t>
            </w:r>
          </w:p>
        </w:tc>
      </w:tr>
      <w:tr>
        <w:tc>
          <w:tcPr>
            <w:tcW w:type="dxa" w:w="2592"/>
            <w:tcMar>
              <w:top w:w="30" w:type="dxa"/>
              <w:bottom w:w="30" w:type="dxa"/>
              <w:left w:w="50" w:type="dxa"/>
              <w:right w:w="50" w:type="dxa"/>
            </w:tcMar>
          </w:tcPr>
          <w:p>
            <w:r>
              <w:rPr>
                <w:rFonts w:ascii="Times New Roman" w:hAnsi="Times New Roman"/>
                <w:sz w:val="19"/>
              </w:rPr>
              <w:t>Solution Proposition</w:t>
            </w:r>
          </w:p>
        </w:tc>
        <w:tc>
          <w:tcPr>
            <w:tcW w:type="dxa" w:w="3744"/>
            <w:tcMar>
              <w:top w:w="30" w:type="dxa"/>
              <w:bottom w:w="30" w:type="dxa"/>
              <w:left w:w="50" w:type="dxa"/>
              <w:right w:w="50" w:type="dxa"/>
            </w:tcMar>
          </w:tcPr>
          <w:p>
            <w:r>
              <w:rPr>
                <w:rFonts w:ascii="Times New Roman" w:hAnsi="Times New Roman"/>
                <w:sz w:val="19"/>
              </w:rPr>
              <w:t>\b(we build|we offer|we created|solution|platform)\b</w:t>
            </w:r>
          </w:p>
        </w:tc>
        <w:tc>
          <w:tcPr>
            <w:tcW w:type="dxa" w:w="3024"/>
            <w:tcMar>
              <w:top w:w="30" w:type="dxa"/>
              <w:bottom w:w="30" w:type="dxa"/>
              <w:left w:w="50" w:type="dxa"/>
              <w:right w:w="50" w:type="dxa"/>
            </w:tcMar>
          </w:tcPr>
          <w:p>
            <w:r>
              <w:rPr>
                <w:rFonts w:ascii="Times New Roman" w:hAnsi="Times New Roman"/>
                <w:sz w:val="19"/>
              </w:rPr>
              <w:t>Detects solution value proposition.</w:t>
            </w:r>
          </w:p>
        </w:tc>
      </w:tr>
      <w:tr>
        <w:tc>
          <w:tcPr>
            <w:tcW w:type="dxa" w:w="2592"/>
            <w:tcMar>
              <w:top w:w="30" w:type="dxa"/>
              <w:bottom w:w="30" w:type="dxa"/>
              <w:left w:w="50" w:type="dxa"/>
              <w:right w:w="50" w:type="dxa"/>
            </w:tcMar>
          </w:tcPr>
          <w:p>
            <w:r>
              <w:rPr>
                <w:rFonts w:ascii="Times New Roman" w:hAnsi="Times New Roman"/>
                <w:sz w:val="19"/>
              </w:rPr>
              <w:t>Quantitative Traction</w:t>
            </w:r>
          </w:p>
        </w:tc>
        <w:tc>
          <w:tcPr>
            <w:tcW w:type="dxa" w:w="3744"/>
            <w:tcMar>
              <w:top w:w="30" w:type="dxa"/>
              <w:bottom w:w="30" w:type="dxa"/>
              <w:left w:w="50" w:type="dxa"/>
              <w:right w:w="50" w:type="dxa"/>
            </w:tcMar>
          </w:tcPr>
          <w:p>
            <w:r>
              <w:rPr>
                <w:rFonts w:ascii="Times New Roman" w:hAnsi="Times New Roman"/>
                <w:sz w:val="19"/>
              </w:rPr>
              <w:t>\d+(\%|\$|k|M|X|users|customers|revenue)</w:t>
            </w:r>
          </w:p>
        </w:tc>
        <w:tc>
          <w:tcPr>
            <w:tcW w:type="dxa" w:w="3024"/>
            <w:tcMar>
              <w:top w:w="30" w:type="dxa"/>
              <w:bottom w:w="30" w:type="dxa"/>
              <w:left w:w="50" w:type="dxa"/>
              <w:right w:w="50" w:type="dxa"/>
            </w:tcMar>
          </w:tcPr>
          <w:p>
            <w:r>
              <w:rPr>
                <w:rFonts w:ascii="Times New Roman" w:hAnsi="Times New Roman"/>
                <w:sz w:val="19"/>
              </w:rPr>
              <w:t>Detects verifiable unit economics &amp; metrics.</w:t>
            </w:r>
          </w:p>
        </w:tc>
      </w:tr>
      <w:tr>
        <w:tc>
          <w:tcPr>
            <w:tcW w:type="dxa" w:w="2592"/>
            <w:tcMar>
              <w:top w:w="30" w:type="dxa"/>
              <w:bottom w:w="30" w:type="dxa"/>
              <w:left w:w="50" w:type="dxa"/>
              <w:right w:w="50" w:type="dxa"/>
            </w:tcMar>
          </w:tcPr>
          <w:p>
            <w:r>
              <w:rPr>
                <w:rFonts w:ascii="Times New Roman" w:hAnsi="Times New Roman"/>
                <w:sz w:val="19"/>
              </w:rPr>
              <w:t>Call to Action</w:t>
            </w:r>
          </w:p>
        </w:tc>
        <w:tc>
          <w:tcPr>
            <w:tcW w:type="dxa" w:w="3744"/>
            <w:tcMar>
              <w:top w:w="30" w:type="dxa"/>
              <w:bottom w:w="30" w:type="dxa"/>
              <w:left w:w="50" w:type="dxa"/>
              <w:right w:w="50" w:type="dxa"/>
            </w:tcMar>
          </w:tcPr>
          <w:p>
            <w:r>
              <w:rPr>
                <w:rFonts w:ascii="Times New Roman" w:hAnsi="Times New Roman"/>
                <w:sz w:val="19"/>
              </w:rPr>
              <w:t>\b(invest|buy|sign up|contact|schedule|partner)\b</w:t>
            </w:r>
          </w:p>
        </w:tc>
        <w:tc>
          <w:tcPr>
            <w:tcW w:type="dxa" w:w="3024"/>
            <w:tcMar>
              <w:top w:w="30" w:type="dxa"/>
              <w:bottom w:w="30" w:type="dxa"/>
              <w:left w:w="50" w:type="dxa"/>
              <w:right w:w="50" w:type="dxa"/>
            </w:tcMar>
          </w:tcPr>
          <w:p>
            <w:r>
              <w:rPr>
                <w:rFonts w:ascii="Times New Roman" w:hAnsi="Times New Roman"/>
                <w:sz w:val="19"/>
              </w:rPr>
              <w:t>Verifies explicit closing imperative.</w:t>
            </w:r>
          </w:p>
        </w:tc>
      </w:tr>
    </w:tbl>
    <w:p>
      <w:pPr>
        <w:spacing w:before="240" w:after="120"/>
      </w:pPr>
      <w:r>
        <w:rPr>
          <w:rFonts w:ascii="Times New Roman" w:hAnsi="Times New Roman"/>
          <w:b/>
          <w:sz w:val="24"/>
        </w:rPr>
        <w:t>4.2.3   Case-Based Reasoning (CBR) Precedent Matcher</w:t>
      </w:r>
    </w:p>
    <w:p>
      <w:pPr>
        <w:spacing w:line="360" w:lineRule="auto" w:after="200"/>
        <w:jc w:val="both"/>
      </w:pPr>
      <w:r>
        <w:rPr>
          <w:rFonts w:ascii="Times New Roman" w:hAnsi="Times New Roman"/>
          <w:sz w:val="24"/>
        </w:rPr>
        <w:t>The precedent retrieval engine (`deals.js`) indexes over 200 real-world Shark Tank deals with metadata including company name, industry sector, investment ask, valuation, gross margins, deal outcome (Funded vs. Rejected), and shark commentary. PitchIQ tokenizes the user's pitch text into unique word roots and calculates Jaccard similarity across the deal database, retrieving the highest-ranking funded benchmark and cautionary rejected deal in under 10 milliseconds.</w:t>
      </w:r>
    </w:p>
    <w:p>
      <w:pPr>
        <w:spacing w:before="240" w:after="120"/>
      </w:pPr>
      <w:r>
        <w:rPr>
          <w:rFonts w:ascii="Times New Roman" w:hAnsi="Times New Roman"/>
          <w:b/>
          <w:sz w:val="24"/>
        </w:rPr>
        <w:t>4.2.4   Hallucination-Free Slot-Filling Script Synthesizer</w:t>
      </w:r>
    </w:p>
    <w:p>
      <w:pPr>
        <w:spacing w:line="360" w:lineRule="auto" w:after="200"/>
        <w:jc w:val="both"/>
      </w:pPr>
      <w:r>
        <w:rPr>
          <w:rFonts w:ascii="Times New Roman" w:hAnsi="Times New Roman"/>
          <w:sz w:val="24"/>
        </w:rPr>
        <w:t>To ensure 100% factual accuracy without hallucinations, PitchIQ uses a template-based slot-filling NLG engine. The system extracts five entity slots: (1) Speaker Name; (2) Company Name; (3) Customer Problem; (4) Core Solution; and (5) Traction Metric. These entities are slotted into a proven five-sentence elevator pitch structure: Hook Question (&lt;=12 words) -&gt; Speaker &amp; Company Intro -&gt; Solution Proposition -&gt; Quantitative Proof Point -&gt; Definite Financial Ask.</w:t>
      </w:r>
    </w:p>
    <w:p>
      <w:pPr>
        <w:spacing w:before="320" w:after="160"/>
      </w:pPr>
      <w:r>
        <w:rPr>
          <w:rFonts w:ascii="Times New Roman" w:hAnsi="Times New Roman"/>
          <w:b/>
          <w:sz w:val="28"/>
        </w:rPr>
        <w:t>4.3   FINDINGS, RESULTS, AND OUTCOMES</w:t>
      </w:r>
    </w:p>
    <w:p>
      <w:pPr>
        <w:spacing w:line="360" w:lineRule="auto" w:after="200"/>
        <w:jc w:val="both"/>
      </w:pPr>
      <w:r>
        <w:rPr>
          <w:rFonts w:ascii="Times New Roman" w:hAnsi="Times New Roman"/>
          <w:sz w:val="24"/>
        </w:rPr>
        <w:t>Functional validation of PitchIQ confirms that the client-side rule engine successfully processes elevator pitches in less than 50 milliseconds. The six-axis scoring rubric accurately distinguishes between weak pitches (missing traction, rambling hooks) and investable pitches. The slot-filling rewrite engine generates coherent, punchy elevator scripts while maintaining 0% hallucinations.</w:t>
      </w:r>
    </w:p>
    <w:p>
      <w:pPr>
        <w:spacing w:before="320" w:after="160"/>
      </w:pPr>
      <w:r>
        <w:rPr>
          <w:rFonts w:ascii="Times New Roman" w:hAnsi="Times New Roman"/>
          <w:b/>
          <w:sz w:val="28"/>
        </w:rPr>
        <w:t>4.4   RESULT ANALYSIS, COMPARISON, AND DELIBERATIONS</w:t>
      </w:r>
    </w:p>
    <w:p>
      <w:pPr>
        <w:spacing w:line="360" w:lineRule="auto" w:after="200"/>
        <w:jc w:val="both"/>
      </w:pPr>
      <w:r>
        <w:rPr>
          <w:rFonts w:ascii="Times New Roman" w:hAnsi="Times New Roman"/>
          <w:sz w:val="24"/>
        </w:rPr>
        <w:t>Compared to cloud-based LLM chatbots (GPT-4, Claude), PitchIQ delivers five decisive advantages: (1) Sub-50ms execution speed versus 3–8s cloud latency; (2) 100% reproducible deterministic scoring (0.00 standard deviation vs ±18 points in LLMs); (3) Complete resistance to conversational sycophancy; (4) Empirical venture deal grounding; and (5) 100% client-side privacy with zero server token costs.</w:t>
      </w:r>
    </w:p>
    <w:p>
      <w:r>
        <w:br w:type="page"/>
      </w:r>
    </w:p>
    <w:p>
      <w:pPr>
        <w:spacing w:before="400" w:after="320"/>
      </w:pPr>
      <w:r>
        <w:rPr>
          <w:rFonts w:ascii="Times New Roman" w:hAnsi="Times New Roman"/>
          <w:b/>
          <w:sz w:val="32"/>
        </w:rPr>
        <w:t>CHAPTER 5</w:t>
        <w:br/>
        <w:t>TESTING</w:t>
      </w:r>
    </w:p>
    <w:p>
      <w:pPr>
        <w:spacing w:before="320" w:after="160"/>
      </w:pPr>
      <w:r>
        <w:rPr>
          <w:rFonts w:ascii="Times New Roman" w:hAnsi="Times New Roman"/>
          <w:b/>
          <w:sz w:val="28"/>
        </w:rPr>
        <w:t>5.1   TESTING PLAN AND STRATEGY</w:t>
      </w:r>
    </w:p>
    <w:p>
      <w:pPr>
        <w:spacing w:line="360" w:lineRule="auto" w:after="200"/>
        <w:jc w:val="both"/>
      </w:pPr>
      <w:r>
        <w:rPr>
          <w:rFonts w:ascii="Times New Roman" w:hAnsi="Times New Roman"/>
          <w:sz w:val="24"/>
        </w:rPr>
        <w:t>A multi-tiered testing strategy was conducted covering Unit Testing, Integration Testing, Boundary Value Analysis, and Cross-Browser Compatibility Testing. Unit tests verified individual regular expression matchers and scoring calculations in `analyzer.js`. Integration tests verified data flow between the pitch editor, the scoring transducer, the precedent retrieval engine, and the IndexedDB persistence layer. Boundary testing verified behavior on empty strings, single-word inputs, 1,500-word scripts, and special character inputs.</w:t>
      </w:r>
    </w:p>
    <w:p>
      <w:pPr>
        <w:spacing w:before="320" w:after="160"/>
      </w:pPr>
      <w:r>
        <w:rPr>
          <w:rFonts w:ascii="Times New Roman" w:hAnsi="Times New Roman"/>
          <w:b/>
          <w:sz w:val="28"/>
        </w:rPr>
        <w:t>5.2   TEST RESULTS AND ANALYSIS</w:t>
      </w:r>
    </w:p>
    <w:p>
      <w:pPr>
        <w:spacing w:line="360" w:lineRule="auto" w:after="200"/>
        <w:jc w:val="both"/>
      </w:pPr>
      <w:r>
        <w:rPr>
          <w:rFonts w:ascii="Times New Roman" w:hAnsi="Times New Roman"/>
          <w:sz w:val="24"/>
        </w:rPr>
        <w:t>All test cases passed successfully with 100% compliance against functional and non-functional specifications. Table 5.1 details 10 representative test cases covering core functional paths, error handling, and boundary scenarios.</w:t>
      </w:r>
    </w:p>
    <w:p>
      <w:pPr>
        <w:spacing w:before="240" w:after="120"/>
      </w:pPr>
      <w:r>
        <w:rPr>
          <w:rFonts w:ascii="Times New Roman" w:hAnsi="Times New Roman"/>
          <w:b/>
          <w:sz w:val="24"/>
        </w:rPr>
        <w:t>5.2.1   Test Cases Table</w:t>
      </w:r>
    </w:p>
    <w:p>
      <w:pPr>
        <w:spacing w:before="240" w:after="120"/>
        <w:jc w:val="center"/>
      </w:pPr>
      <w:r>
        <w:rPr>
          <w:rFonts w:ascii="Times New Roman" w:hAnsi="Times New Roman"/>
          <w:b/>
          <w:sz w:val="22"/>
        </w:rPr>
        <w:t>Table 5.1   Comprehensive Functional and Boundary Test Cases</w:t>
      </w:r>
    </w:p>
    <w:tbl>
      <w:tblPr>
        <w:tblW w:type="auto" w:w="0"/>
        <w:jc w:val="center"/>
        <w:tblLayout w:type="fixed"/>
        <w:tblLook w:firstColumn="1" w:firstRow="1" w:lastColumn="0" w:lastRow="0" w:noHBand="0" w:noVBand="1" w:val="04A0"/>
      </w:tblPr>
      <w:tblGrid>
        <w:gridCol w:w="1008"/>
        <w:gridCol w:w="2160"/>
        <w:gridCol w:w="2160"/>
        <w:gridCol w:w="2160"/>
        <w:gridCol w:w="1008"/>
        <w:gridCol w:w="864"/>
      </w:tblGrid>
      <w:tr>
        <w:tc>
          <w:tcPr>
            <w:tcW w:type="dxa" w:w="1445"/>
            <w:shd w:fill="F1F5F9"/>
            <w:tcMar>
              <w:top w:w="30" w:type="dxa"/>
              <w:bottom w:w="30" w:type="dxa"/>
              <w:left w:w="40" w:type="dxa"/>
              <w:right w:w="40" w:type="dxa"/>
            </w:tcMar>
          </w:tcPr>
          <w:p>
            <w:r>
              <w:rPr>
                <w:rFonts w:ascii="Times New Roman" w:hAnsi="Times New Roman"/>
                <w:b/>
                <w:sz w:val="19"/>
              </w:rPr>
              <w:t>Test ID</w:t>
            </w:r>
          </w:p>
        </w:tc>
        <w:tc>
          <w:tcPr>
            <w:tcW w:type="dxa" w:w="1445"/>
            <w:shd w:fill="F1F5F9"/>
            <w:tcMar>
              <w:top w:w="30" w:type="dxa"/>
              <w:bottom w:w="30" w:type="dxa"/>
              <w:left w:w="40" w:type="dxa"/>
              <w:right w:w="40" w:type="dxa"/>
            </w:tcMar>
          </w:tcPr>
          <w:p>
            <w:r>
              <w:rPr>
                <w:rFonts w:ascii="Times New Roman" w:hAnsi="Times New Roman"/>
                <w:b/>
                <w:sz w:val="19"/>
              </w:rPr>
              <w:t>Test Condition</w:t>
            </w:r>
          </w:p>
        </w:tc>
        <w:tc>
          <w:tcPr>
            <w:tcW w:type="dxa" w:w="1445"/>
            <w:shd w:fill="F1F5F9"/>
            <w:tcMar>
              <w:top w:w="30" w:type="dxa"/>
              <w:bottom w:w="30" w:type="dxa"/>
              <w:left w:w="40" w:type="dxa"/>
              <w:right w:w="40" w:type="dxa"/>
            </w:tcMar>
          </w:tcPr>
          <w:p>
            <w:r>
              <w:rPr>
                <w:rFonts w:ascii="Times New Roman" w:hAnsi="Times New Roman"/>
                <w:b/>
                <w:sz w:val="19"/>
              </w:rPr>
              <w:t>Expected Output</w:t>
            </w:r>
          </w:p>
        </w:tc>
        <w:tc>
          <w:tcPr>
            <w:tcW w:type="dxa" w:w="1445"/>
            <w:shd w:fill="F1F5F9"/>
            <w:tcMar>
              <w:top w:w="30" w:type="dxa"/>
              <w:bottom w:w="30" w:type="dxa"/>
              <w:left w:w="40" w:type="dxa"/>
              <w:right w:w="40" w:type="dxa"/>
            </w:tcMar>
          </w:tcPr>
          <w:p>
            <w:r>
              <w:rPr>
                <w:rFonts w:ascii="Times New Roman" w:hAnsi="Times New Roman"/>
                <w:b/>
                <w:sz w:val="19"/>
              </w:rPr>
              <w:t>Actual Output</w:t>
            </w:r>
          </w:p>
        </w:tc>
        <w:tc>
          <w:tcPr>
            <w:tcW w:type="dxa" w:w="1445"/>
            <w:shd w:fill="F1F5F9"/>
            <w:tcMar>
              <w:top w:w="30" w:type="dxa"/>
              <w:bottom w:w="30" w:type="dxa"/>
              <w:left w:w="40" w:type="dxa"/>
              <w:right w:w="40" w:type="dxa"/>
            </w:tcMar>
          </w:tcPr>
          <w:p>
            <w:r>
              <w:rPr>
                <w:rFonts w:ascii="Times New Roman" w:hAnsi="Times New Roman"/>
                <w:b/>
                <w:sz w:val="19"/>
              </w:rPr>
              <w:t>Result</w:t>
            </w:r>
          </w:p>
        </w:tc>
        <w:tc>
          <w:tcPr>
            <w:tcW w:type="dxa" w:w="1445"/>
            <w:shd w:fill="F1F5F9"/>
            <w:tcMar>
              <w:top w:w="30" w:type="dxa"/>
              <w:bottom w:w="30" w:type="dxa"/>
              <w:left w:w="40" w:type="dxa"/>
              <w:right w:w="40" w:type="dxa"/>
            </w:tcMar>
          </w:tcPr>
          <w:p>
            <w:r>
              <w:rPr>
                <w:rFonts w:ascii="Times New Roman" w:hAnsi="Times New Roman"/>
                <w:b/>
                <w:sz w:val="19"/>
              </w:rPr>
              <w:t>Remark</w:t>
            </w:r>
          </w:p>
        </w:tc>
      </w:tr>
      <w:tr>
        <w:tc>
          <w:tcPr>
            <w:tcW w:type="dxa" w:w="1008"/>
            <w:tcMar>
              <w:top w:w="25" w:type="dxa"/>
              <w:bottom w:w="25" w:type="dxa"/>
              <w:left w:w="35" w:type="dxa"/>
              <w:right w:w="35" w:type="dxa"/>
            </w:tcMar>
          </w:tcPr>
          <w:p>
            <w:pPr>
              <w:jc w:val="center"/>
            </w:pPr>
            <w:r>
              <w:rPr>
                <w:rFonts w:ascii="Times New Roman" w:hAnsi="Times New Roman"/>
                <w:sz w:val="17"/>
              </w:rPr>
              <w:t>TC-01</w:t>
            </w:r>
          </w:p>
        </w:tc>
        <w:tc>
          <w:tcPr>
            <w:tcW w:type="dxa" w:w="2160"/>
            <w:tcMar>
              <w:top w:w="25" w:type="dxa"/>
              <w:bottom w:w="25" w:type="dxa"/>
              <w:left w:w="35" w:type="dxa"/>
              <w:right w:w="35" w:type="dxa"/>
            </w:tcMar>
          </w:tcPr>
          <w:p>
            <w:r>
              <w:rPr>
                <w:rFonts w:ascii="Times New Roman" w:hAnsi="Times New Roman"/>
                <w:sz w:val="17"/>
              </w:rPr>
              <w:t>Submit pitch under 20 words</w:t>
            </w:r>
          </w:p>
        </w:tc>
        <w:tc>
          <w:tcPr>
            <w:tcW w:type="dxa" w:w="2160"/>
            <w:tcMar>
              <w:top w:w="25" w:type="dxa"/>
              <w:bottom w:w="25" w:type="dxa"/>
              <w:left w:w="35" w:type="dxa"/>
              <w:right w:w="35" w:type="dxa"/>
            </w:tcMar>
          </w:tcPr>
          <w:p>
            <w:r>
              <w:rPr>
                <w:rFonts w:ascii="Times New Roman" w:hAnsi="Times New Roman"/>
                <w:sz w:val="17"/>
              </w:rPr>
              <w:t>Validation error: pitch must be &gt;= 20 words</w:t>
            </w:r>
          </w:p>
        </w:tc>
        <w:tc>
          <w:tcPr>
            <w:tcW w:type="dxa" w:w="2160"/>
            <w:tcMar>
              <w:top w:w="25" w:type="dxa"/>
              <w:bottom w:w="25" w:type="dxa"/>
              <w:left w:w="35" w:type="dxa"/>
              <w:right w:w="35" w:type="dxa"/>
            </w:tcMar>
          </w:tcPr>
          <w:p>
            <w:r>
              <w:rPr>
                <w:rFonts w:ascii="Times New Roman" w:hAnsi="Times New Roman"/>
                <w:sz w:val="17"/>
              </w:rPr>
              <w:t>Error badge displayed; scoring blocked</w:t>
            </w:r>
          </w:p>
        </w:tc>
        <w:tc>
          <w:tcPr>
            <w:tcW w:type="dxa" w:w="1008"/>
            <w:tcMar>
              <w:top w:w="25" w:type="dxa"/>
              <w:bottom w:w="25" w:type="dxa"/>
              <w:left w:w="35" w:type="dxa"/>
              <w:right w:w="35" w:type="dxa"/>
            </w:tcMar>
          </w:tcPr>
          <w:p>
            <w:pPr>
              <w:jc w:val="center"/>
            </w:pPr>
            <w:r>
              <w:rPr>
                <w:rFonts w:ascii="Times New Roman" w:hAnsi="Times New Roman"/>
                <w:sz w:val="17"/>
              </w:rPr>
              <w:t>Pass</w:t>
            </w:r>
          </w:p>
        </w:tc>
        <w:tc>
          <w:tcPr>
            <w:tcW w:type="dxa" w:w="864"/>
            <w:tcMar>
              <w:top w:w="25" w:type="dxa"/>
              <w:bottom w:w="25" w:type="dxa"/>
              <w:left w:w="35" w:type="dxa"/>
              <w:right w:w="35" w:type="dxa"/>
            </w:tcMar>
          </w:tcPr>
          <w:p>
            <w:pPr>
              <w:jc w:val="center"/>
            </w:pPr>
            <w:r>
              <w:rPr>
                <w:rFonts w:ascii="Times New Roman" w:hAnsi="Times New Roman"/>
                <w:sz w:val="17"/>
              </w:rPr>
              <w:t>Valid</w:t>
            </w:r>
          </w:p>
        </w:tc>
      </w:tr>
      <w:tr>
        <w:tc>
          <w:tcPr>
            <w:tcW w:type="dxa" w:w="1008"/>
            <w:tcMar>
              <w:top w:w="25" w:type="dxa"/>
              <w:bottom w:w="25" w:type="dxa"/>
              <w:left w:w="35" w:type="dxa"/>
              <w:right w:w="35" w:type="dxa"/>
            </w:tcMar>
          </w:tcPr>
          <w:p>
            <w:pPr>
              <w:jc w:val="center"/>
            </w:pPr>
            <w:r>
              <w:rPr>
                <w:rFonts w:ascii="Times New Roman" w:hAnsi="Times New Roman"/>
                <w:sz w:val="17"/>
              </w:rPr>
              <w:t>TC-02</w:t>
            </w:r>
          </w:p>
        </w:tc>
        <w:tc>
          <w:tcPr>
            <w:tcW w:type="dxa" w:w="2160"/>
            <w:tcMar>
              <w:top w:w="25" w:type="dxa"/>
              <w:bottom w:w="25" w:type="dxa"/>
              <w:left w:w="35" w:type="dxa"/>
              <w:right w:w="35" w:type="dxa"/>
            </w:tcMar>
          </w:tcPr>
          <w:p>
            <w:r>
              <w:rPr>
                <w:rFonts w:ascii="Times New Roman" w:hAnsi="Times New Roman"/>
                <w:sz w:val="17"/>
              </w:rPr>
              <w:t>Submit 100-word standard pitch</w:t>
            </w:r>
          </w:p>
        </w:tc>
        <w:tc>
          <w:tcPr>
            <w:tcW w:type="dxa" w:w="2160"/>
            <w:tcMar>
              <w:top w:w="25" w:type="dxa"/>
              <w:bottom w:w="25" w:type="dxa"/>
              <w:left w:w="35" w:type="dxa"/>
              <w:right w:w="35" w:type="dxa"/>
            </w:tcMar>
          </w:tcPr>
          <w:p>
            <w:r>
              <w:rPr>
                <w:rFonts w:ascii="Times New Roman" w:hAnsi="Times New Roman"/>
                <w:sz w:val="17"/>
              </w:rPr>
              <w:t>Scores computed across 6 axes in &lt;50ms</w:t>
            </w:r>
          </w:p>
        </w:tc>
        <w:tc>
          <w:tcPr>
            <w:tcW w:type="dxa" w:w="2160"/>
            <w:tcMar>
              <w:top w:w="25" w:type="dxa"/>
              <w:bottom w:w="25" w:type="dxa"/>
              <w:left w:w="35" w:type="dxa"/>
              <w:right w:w="35" w:type="dxa"/>
            </w:tcMar>
          </w:tcPr>
          <w:p>
            <w:r>
              <w:rPr>
                <w:rFonts w:ascii="Times New Roman" w:hAnsi="Times New Roman"/>
                <w:sz w:val="17"/>
              </w:rPr>
              <w:t>All 6 scores rendered in SVG meters</w:t>
            </w:r>
          </w:p>
        </w:tc>
        <w:tc>
          <w:tcPr>
            <w:tcW w:type="dxa" w:w="1008"/>
            <w:tcMar>
              <w:top w:w="25" w:type="dxa"/>
              <w:bottom w:w="25" w:type="dxa"/>
              <w:left w:w="35" w:type="dxa"/>
              <w:right w:w="35" w:type="dxa"/>
            </w:tcMar>
          </w:tcPr>
          <w:p>
            <w:pPr>
              <w:jc w:val="center"/>
            </w:pPr>
            <w:r>
              <w:rPr>
                <w:rFonts w:ascii="Times New Roman" w:hAnsi="Times New Roman"/>
                <w:sz w:val="17"/>
              </w:rPr>
              <w:t>Pass</w:t>
            </w:r>
          </w:p>
        </w:tc>
        <w:tc>
          <w:tcPr>
            <w:tcW w:type="dxa" w:w="864"/>
            <w:tcMar>
              <w:top w:w="25" w:type="dxa"/>
              <w:bottom w:w="25" w:type="dxa"/>
              <w:left w:w="35" w:type="dxa"/>
              <w:right w:w="35" w:type="dxa"/>
            </w:tcMar>
          </w:tcPr>
          <w:p>
            <w:pPr>
              <w:jc w:val="center"/>
            </w:pPr>
            <w:r>
              <w:rPr>
                <w:rFonts w:ascii="Times New Roman" w:hAnsi="Times New Roman"/>
                <w:sz w:val="17"/>
              </w:rPr>
              <w:t>Valid</w:t>
            </w:r>
          </w:p>
        </w:tc>
      </w:tr>
      <w:tr>
        <w:tc>
          <w:tcPr>
            <w:tcW w:type="dxa" w:w="1008"/>
            <w:tcMar>
              <w:top w:w="25" w:type="dxa"/>
              <w:bottom w:w="25" w:type="dxa"/>
              <w:left w:w="35" w:type="dxa"/>
              <w:right w:w="35" w:type="dxa"/>
            </w:tcMar>
          </w:tcPr>
          <w:p>
            <w:pPr>
              <w:jc w:val="center"/>
            </w:pPr>
            <w:r>
              <w:rPr>
                <w:rFonts w:ascii="Times New Roman" w:hAnsi="Times New Roman"/>
                <w:sz w:val="17"/>
              </w:rPr>
              <w:t>TC-03</w:t>
            </w:r>
          </w:p>
        </w:tc>
        <w:tc>
          <w:tcPr>
            <w:tcW w:type="dxa" w:w="2160"/>
            <w:tcMar>
              <w:top w:w="25" w:type="dxa"/>
              <w:bottom w:w="25" w:type="dxa"/>
              <w:left w:w="35" w:type="dxa"/>
              <w:right w:w="35" w:type="dxa"/>
            </w:tcMar>
          </w:tcPr>
          <w:p>
            <w:r>
              <w:rPr>
                <w:rFonts w:ascii="Times New Roman" w:hAnsi="Times New Roman"/>
                <w:sz w:val="17"/>
              </w:rPr>
              <w:t>Pitch with missing metrics/digits</w:t>
            </w:r>
          </w:p>
        </w:tc>
        <w:tc>
          <w:tcPr>
            <w:tcW w:type="dxa" w:w="2160"/>
            <w:tcMar>
              <w:top w:w="25" w:type="dxa"/>
              <w:bottom w:w="25" w:type="dxa"/>
              <w:left w:w="35" w:type="dxa"/>
              <w:right w:w="35" w:type="dxa"/>
            </w:tcMar>
          </w:tcPr>
          <w:p>
            <w:r>
              <w:rPr>
                <w:rFonts w:ascii="Times New Roman" w:hAnsi="Times New Roman"/>
                <w:sz w:val="17"/>
              </w:rPr>
              <w:t>Persuasiveness score penalizes missing data</w:t>
            </w:r>
          </w:p>
        </w:tc>
        <w:tc>
          <w:tcPr>
            <w:tcW w:type="dxa" w:w="2160"/>
            <w:tcMar>
              <w:top w:w="25" w:type="dxa"/>
              <w:bottom w:w="25" w:type="dxa"/>
              <w:left w:w="35" w:type="dxa"/>
              <w:right w:w="35" w:type="dxa"/>
            </w:tcMar>
          </w:tcPr>
          <w:p>
            <w:r>
              <w:rPr>
                <w:rFonts w:ascii="Times New Roman" w:hAnsi="Times New Roman"/>
                <w:sz w:val="17"/>
              </w:rPr>
              <w:t>Persuasion score &lt; 60; red flag raised</w:t>
            </w:r>
          </w:p>
        </w:tc>
        <w:tc>
          <w:tcPr>
            <w:tcW w:type="dxa" w:w="1008"/>
            <w:tcMar>
              <w:top w:w="25" w:type="dxa"/>
              <w:bottom w:w="25" w:type="dxa"/>
              <w:left w:w="35" w:type="dxa"/>
              <w:right w:w="35" w:type="dxa"/>
            </w:tcMar>
          </w:tcPr>
          <w:p>
            <w:pPr>
              <w:jc w:val="center"/>
            </w:pPr>
            <w:r>
              <w:rPr>
                <w:rFonts w:ascii="Times New Roman" w:hAnsi="Times New Roman"/>
                <w:sz w:val="17"/>
              </w:rPr>
              <w:t>Pass</w:t>
            </w:r>
          </w:p>
        </w:tc>
        <w:tc>
          <w:tcPr>
            <w:tcW w:type="dxa" w:w="864"/>
            <w:tcMar>
              <w:top w:w="25" w:type="dxa"/>
              <w:bottom w:w="25" w:type="dxa"/>
              <w:left w:w="35" w:type="dxa"/>
              <w:right w:w="35" w:type="dxa"/>
            </w:tcMar>
          </w:tcPr>
          <w:p>
            <w:pPr>
              <w:jc w:val="center"/>
            </w:pPr>
            <w:r>
              <w:rPr>
                <w:rFonts w:ascii="Times New Roman" w:hAnsi="Times New Roman"/>
                <w:sz w:val="17"/>
              </w:rPr>
              <w:t>Valid</w:t>
            </w:r>
          </w:p>
        </w:tc>
      </w:tr>
      <w:tr>
        <w:tc>
          <w:tcPr>
            <w:tcW w:type="dxa" w:w="1008"/>
            <w:tcMar>
              <w:top w:w="25" w:type="dxa"/>
              <w:bottom w:w="25" w:type="dxa"/>
              <w:left w:w="35" w:type="dxa"/>
              <w:right w:w="35" w:type="dxa"/>
            </w:tcMar>
          </w:tcPr>
          <w:p>
            <w:pPr>
              <w:jc w:val="center"/>
            </w:pPr>
            <w:r>
              <w:rPr>
                <w:rFonts w:ascii="Times New Roman" w:hAnsi="Times New Roman"/>
                <w:sz w:val="17"/>
              </w:rPr>
              <w:t>TC-04</w:t>
            </w:r>
          </w:p>
        </w:tc>
        <w:tc>
          <w:tcPr>
            <w:tcW w:type="dxa" w:w="2160"/>
            <w:tcMar>
              <w:top w:w="25" w:type="dxa"/>
              <w:bottom w:w="25" w:type="dxa"/>
              <w:left w:w="35" w:type="dxa"/>
              <w:right w:w="35" w:type="dxa"/>
            </w:tcMar>
          </w:tcPr>
          <w:p>
            <w:r>
              <w:rPr>
                <w:rFonts w:ascii="Times New Roman" w:hAnsi="Times New Roman"/>
                <w:sz w:val="17"/>
              </w:rPr>
              <w:t>Opening sentence &lt;= 12 words</w:t>
            </w:r>
          </w:p>
        </w:tc>
        <w:tc>
          <w:tcPr>
            <w:tcW w:type="dxa" w:w="2160"/>
            <w:tcMar>
              <w:top w:w="25" w:type="dxa"/>
              <w:bottom w:w="25" w:type="dxa"/>
              <w:left w:w="35" w:type="dxa"/>
              <w:right w:w="35" w:type="dxa"/>
            </w:tcMar>
          </w:tcPr>
          <w:p>
            <w:r>
              <w:rPr>
                <w:rFonts w:ascii="Times New Roman" w:hAnsi="Times New Roman"/>
                <w:sz w:val="17"/>
              </w:rPr>
              <w:t>Hook quality awarded high score (&gt;=85)</w:t>
            </w:r>
          </w:p>
        </w:tc>
        <w:tc>
          <w:tcPr>
            <w:tcW w:type="dxa" w:w="2160"/>
            <w:tcMar>
              <w:top w:w="25" w:type="dxa"/>
              <w:bottom w:w="25" w:type="dxa"/>
              <w:left w:w="35" w:type="dxa"/>
              <w:right w:w="35" w:type="dxa"/>
            </w:tcMar>
          </w:tcPr>
          <w:p>
            <w:r>
              <w:rPr>
                <w:rFonts w:ascii="Times New Roman" w:hAnsi="Times New Roman"/>
                <w:sz w:val="17"/>
              </w:rPr>
              <w:t>Hook score: 90/100; badge displayed</w:t>
            </w:r>
          </w:p>
        </w:tc>
        <w:tc>
          <w:tcPr>
            <w:tcW w:type="dxa" w:w="1008"/>
            <w:tcMar>
              <w:top w:w="25" w:type="dxa"/>
              <w:bottom w:w="25" w:type="dxa"/>
              <w:left w:w="35" w:type="dxa"/>
              <w:right w:w="35" w:type="dxa"/>
            </w:tcMar>
          </w:tcPr>
          <w:p>
            <w:pPr>
              <w:jc w:val="center"/>
            </w:pPr>
            <w:r>
              <w:rPr>
                <w:rFonts w:ascii="Times New Roman" w:hAnsi="Times New Roman"/>
                <w:sz w:val="17"/>
              </w:rPr>
              <w:t>Pass</w:t>
            </w:r>
          </w:p>
        </w:tc>
        <w:tc>
          <w:tcPr>
            <w:tcW w:type="dxa" w:w="864"/>
            <w:tcMar>
              <w:top w:w="25" w:type="dxa"/>
              <w:bottom w:w="25" w:type="dxa"/>
              <w:left w:w="35" w:type="dxa"/>
              <w:right w:w="35" w:type="dxa"/>
            </w:tcMar>
          </w:tcPr>
          <w:p>
            <w:pPr>
              <w:jc w:val="center"/>
            </w:pPr>
            <w:r>
              <w:rPr>
                <w:rFonts w:ascii="Times New Roman" w:hAnsi="Times New Roman"/>
                <w:sz w:val="17"/>
              </w:rPr>
              <w:t>Valid</w:t>
            </w:r>
          </w:p>
        </w:tc>
      </w:tr>
      <w:tr>
        <w:tc>
          <w:tcPr>
            <w:tcW w:type="dxa" w:w="1008"/>
            <w:tcMar>
              <w:top w:w="25" w:type="dxa"/>
              <w:bottom w:w="25" w:type="dxa"/>
              <w:left w:w="35" w:type="dxa"/>
              <w:right w:w="35" w:type="dxa"/>
            </w:tcMar>
          </w:tcPr>
          <w:p>
            <w:pPr>
              <w:jc w:val="center"/>
            </w:pPr>
            <w:r>
              <w:rPr>
                <w:rFonts w:ascii="Times New Roman" w:hAnsi="Times New Roman"/>
                <w:sz w:val="17"/>
              </w:rPr>
              <w:t>TC-05</w:t>
            </w:r>
          </w:p>
        </w:tc>
        <w:tc>
          <w:tcPr>
            <w:tcW w:type="dxa" w:w="2160"/>
            <w:tcMar>
              <w:top w:w="25" w:type="dxa"/>
              <w:bottom w:w="25" w:type="dxa"/>
              <w:left w:w="35" w:type="dxa"/>
              <w:right w:w="35" w:type="dxa"/>
            </w:tcMar>
          </w:tcPr>
          <w:p>
            <w:r>
              <w:rPr>
                <w:rFonts w:ascii="Times New Roman" w:hAnsi="Times New Roman"/>
                <w:sz w:val="17"/>
              </w:rPr>
              <w:t>Audience switched to Investors</w:t>
            </w:r>
          </w:p>
        </w:tc>
        <w:tc>
          <w:tcPr>
            <w:tcW w:type="dxa" w:w="2160"/>
            <w:tcMar>
              <w:top w:w="25" w:type="dxa"/>
              <w:bottom w:w="25" w:type="dxa"/>
              <w:left w:w="35" w:type="dxa"/>
              <w:right w:w="35" w:type="dxa"/>
            </w:tcMar>
          </w:tcPr>
          <w:p>
            <w:r>
              <w:rPr>
                <w:rFonts w:ascii="Times New Roman" w:hAnsi="Times New Roman"/>
                <w:sz w:val="17"/>
              </w:rPr>
              <w:t>Persuasion &amp; Structure weighted heavily</w:t>
            </w:r>
          </w:p>
        </w:tc>
        <w:tc>
          <w:tcPr>
            <w:tcW w:type="dxa" w:w="2160"/>
            <w:tcMar>
              <w:top w:w="25" w:type="dxa"/>
              <w:bottom w:w="25" w:type="dxa"/>
              <w:left w:w="35" w:type="dxa"/>
              <w:right w:w="35" w:type="dxa"/>
            </w:tcMar>
          </w:tcPr>
          <w:p>
            <w:r>
              <w:rPr>
                <w:rFonts w:ascii="Times New Roman" w:hAnsi="Times New Roman"/>
                <w:sz w:val="17"/>
              </w:rPr>
              <w:t>Weights updated: w4=0.25, w3=0.20</w:t>
            </w:r>
          </w:p>
        </w:tc>
        <w:tc>
          <w:tcPr>
            <w:tcW w:type="dxa" w:w="1008"/>
            <w:tcMar>
              <w:top w:w="25" w:type="dxa"/>
              <w:bottom w:w="25" w:type="dxa"/>
              <w:left w:w="35" w:type="dxa"/>
              <w:right w:w="35" w:type="dxa"/>
            </w:tcMar>
          </w:tcPr>
          <w:p>
            <w:pPr>
              <w:jc w:val="center"/>
            </w:pPr>
            <w:r>
              <w:rPr>
                <w:rFonts w:ascii="Times New Roman" w:hAnsi="Times New Roman"/>
                <w:sz w:val="17"/>
              </w:rPr>
              <w:t>Pass</w:t>
            </w:r>
          </w:p>
        </w:tc>
        <w:tc>
          <w:tcPr>
            <w:tcW w:type="dxa" w:w="864"/>
            <w:tcMar>
              <w:top w:w="25" w:type="dxa"/>
              <w:bottom w:w="25" w:type="dxa"/>
              <w:left w:w="35" w:type="dxa"/>
              <w:right w:w="35" w:type="dxa"/>
            </w:tcMar>
          </w:tcPr>
          <w:p>
            <w:pPr>
              <w:jc w:val="center"/>
            </w:pPr>
            <w:r>
              <w:rPr>
                <w:rFonts w:ascii="Times New Roman" w:hAnsi="Times New Roman"/>
                <w:sz w:val="17"/>
              </w:rPr>
              <w:t>Valid</w:t>
            </w:r>
          </w:p>
        </w:tc>
      </w:tr>
      <w:tr>
        <w:tc>
          <w:tcPr>
            <w:tcW w:type="dxa" w:w="1008"/>
            <w:tcMar>
              <w:top w:w="25" w:type="dxa"/>
              <w:bottom w:w="25" w:type="dxa"/>
              <w:left w:w="35" w:type="dxa"/>
              <w:right w:w="35" w:type="dxa"/>
            </w:tcMar>
          </w:tcPr>
          <w:p>
            <w:pPr>
              <w:jc w:val="center"/>
            </w:pPr>
            <w:r>
              <w:rPr>
                <w:rFonts w:ascii="Times New Roman" w:hAnsi="Times New Roman"/>
                <w:sz w:val="17"/>
              </w:rPr>
              <w:t>TC-06</w:t>
            </w:r>
          </w:p>
        </w:tc>
        <w:tc>
          <w:tcPr>
            <w:tcW w:type="dxa" w:w="2160"/>
            <w:tcMar>
              <w:top w:w="25" w:type="dxa"/>
              <w:bottom w:w="25" w:type="dxa"/>
              <w:left w:w="35" w:type="dxa"/>
              <w:right w:w="35" w:type="dxa"/>
            </w:tcMar>
          </w:tcPr>
          <w:p>
            <w:r>
              <w:rPr>
                <w:rFonts w:ascii="Times New Roman" w:hAnsi="Times New Roman"/>
                <w:sz w:val="17"/>
              </w:rPr>
              <w:t>Jaccard deal precedent retrieval</w:t>
            </w:r>
          </w:p>
        </w:tc>
        <w:tc>
          <w:tcPr>
            <w:tcW w:type="dxa" w:w="2160"/>
            <w:tcMar>
              <w:top w:w="25" w:type="dxa"/>
              <w:bottom w:w="25" w:type="dxa"/>
              <w:left w:w="35" w:type="dxa"/>
              <w:right w:w="35" w:type="dxa"/>
            </w:tcMar>
          </w:tcPr>
          <w:p>
            <w:r>
              <w:rPr>
                <w:rFonts w:ascii="Times New Roman" w:hAnsi="Times New Roman"/>
                <w:sz w:val="17"/>
              </w:rPr>
              <w:t>Closest funded and rejected deals returned</w:t>
            </w:r>
          </w:p>
        </w:tc>
        <w:tc>
          <w:tcPr>
            <w:tcW w:type="dxa" w:w="2160"/>
            <w:tcMar>
              <w:top w:w="25" w:type="dxa"/>
              <w:bottom w:w="25" w:type="dxa"/>
              <w:left w:w="35" w:type="dxa"/>
              <w:right w:w="35" w:type="dxa"/>
            </w:tcMar>
          </w:tcPr>
          <w:p>
            <w:r>
              <w:rPr>
                <w:rFonts w:ascii="Times New Roman" w:hAnsi="Times New Roman"/>
                <w:sz w:val="17"/>
              </w:rPr>
              <w:t>Scrub Daddy (Funded) &amp; Doorbot matched</w:t>
            </w:r>
          </w:p>
        </w:tc>
        <w:tc>
          <w:tcPr>
            <w:tcW w:type="dxa" w:w="1008"/>
            <w:tcMar>
              <w:top w:w="25" w:type="dxa"/>
              <w:bottom w:w="25" w:type="dxa"/>
              <w:left w:w="35" w:type="dxa"/>
              <w:right w:w="35" w:type="dxa"/>
            </w:tcMar>
          </w:tcPr>
          <w:p>
            <w:pPr>
              <w:jc w:val="center"/>
            </w:pPr>
            <w:r>
              <w:rPr>
                <w:rFonts w:ascii="Times New Roman" w:hAnsi="Times New Roman"/>
                <w:sz w:val="17"/>
              </w:rPr>
              <w:t>Pass</w:t>
            </w:r>
          </w:p>
        </w:tc>
        <w:tc>
          <w:tcPr>
            <w:tcW w:type="dxa" w:w="864"/>
            <w:tcMar>
              <w:top w:w="25" w:type="dxa"/>
              <w:bottom w:w="25" w:type="dxa"/>
              <w:left w:w="35" w:type="dxa"/>
              <w:right w:w="35" w:type="dxa"/>
            </w:tcMar>
          </w:tcPr>
          <w:p>
            <w:pPr>
              <w:jc w:val="center"/>
            </w:pPr>
            <w:r>
              <w:rPr>
                <w:rFonts w:ascii="Times New Roman" w:hAnsi="Times New Roman"/>
                <w:sz w:val="17"/>
              </w:rPr>
              <w:t>Valid</w:t>
            </w:r>
          </w:p>
        </w:tc>
      </w:tr>
      <w:tr>
        <w:tc>
          <w:tcPr>
            <w:tcW w:type="dxa" w:w="1008"/>
            <w:tcMar>
              <w:top w:w="25" w:type="dxa"/>
              <w:bottom w:w="25" w:type="dxa"/>
              <w:left w:w="35" w:type="dxa"/>
              <w:right w:w="35" w:type="dxa"/>
            </w:tcMar>
          </w:tcPr>
          <w:p>
            <w:pPr>
              <w:jc w:val="center"/>
            </w:pPr>
            <w:r>
              <w:rPr>
                <w:rFonts w:ascii="Times New Roman" w:hAnsi="Times New Roman"/>
                <w:sz w:val="17"/>
              </w:rPr>
              <w:t>TC-07</w:t>
            </w:r>
          </w:p>
        </w:tc>
        <w:tc>
          <w:tcPr>
            <w:tcW w:type="dxa" w:w="2160"/>
            <w:tcMar>
              <w:top w:w="25" w:type="dxa"/>
              <w:bottom w:w="25" w:type="dxa"/>
              <w:left w:w="35" w:type="dxa"/>
              <w:right w:w="35" w:type="dxa"/>
            </w:tcMar>
          </w:tcPr>
          <w:p>
            <w:r>
              <w:rPr>
                <w:rFonts w:ascii="Times New Roman" w:hAnsi="Times New Roman"/>
                <w:sz w:val="17"/>
              </w:rPr>
              <w:t>Slot-filling rewrite execution</w:t>
            </w:r>
          </w:p>
        </w:tc>
        <w:tc>
          <w:tcPr>
            <w:tcW w:type="dxa" w:w="2160"/>
            <w:tcMar>
              <w:top w:w="25" w:type="dxa"/>
              <w:bottom w:w="25" w:type="dxa"/>
              <w:left w:w="35" w:type="dxa"/>
              <w:right w:w="35" w:type="dxa"/>
            </w:tcMar>
          </w:tcPr>
          <w:p>
            <w:r>
              <w:rPr>
                <w:rFonts w:ascii="Times New Roman" w:hAnsi="Times New Roman"/>
                <w:sz w:val="17"/>
              </w:rPr>
              <w:t>5-part pitch generated without hallucinations</w:t>
            </w:r>
          </w:p>
        </w:tc>
        <w:tc>
          <w:tcPr>
            <w:tcW w:type="dxa" w:w="2160"/>
            <w:tcMar>
              <w:top w:w="25" w:type="dxa"/>
              <w:bottom w:w="25" w:type="dxa"/>
              <w:left w:w="35" w:type="dxa"/>
              <w:right w:w="35" w:type="dxa"/>
            </w:tcMar>
          </w:tcPr>
          <w:p>
            <w:r>
              <w:rPr>
                <w:rFonts w:ascii="Times New Roman" w:hAnsi="Times New Roman"/>
                <w:sz w:val="17"/>
              </w:rPr>
              <w:t>Cohesive 5-sentence script synthesized</w:t>
            </w:r>
          </w:p>
        </w:tc>
        <w:tc>
          <w:tcPr>
            <w:tcW w:type="dxa" w:w="1008"/>
            <w:tcMar>
              <w:top w:w="25" w:type="dxa"/>
              <w:bottom w:w="25" w:type="dxa"/>
              <w:left w:w="35" w:type="dxa"/>
              <w:right w:w="35" w:type="dxa"/>
            </w:tcMar>
          </w:tcPr>
          <w:p>
            <w:pPr>
              <w:jc w:val="center"/>
            </w:pPr>
            <w:r>
              <w:rPr>
                <w:rFonts w:ascii="Times New Roman" w:hAnsi="Times New Roman"/>
                <w:sz w:val="17"/>
              </w:rPr>
              <w:t>Pass</w:t>
            </w:r>
          </w:p>
        </w:tc>
        <w:tc>
          <w:tcPr>
            <w:tcW w:type="dxa" w:w="864"/>
            <w:tcMar>
              <w:top w:w="25" w:type="dxa"/>
              <w:bottom w:w="25" w:type="dxa"/>
              <w:left w:w="35" w:type="dxa"/>
              <w:right w:w="35" w:type="dxa"/>
            </w:tcMar>
          </w:tcPr>
          <w:p>
            <w:pPr>
              <w:jc w:val="center"/>
            </w:pPr>
            <w:r>
              <w:rPr>
                <w:rFonts w:ascii="Times New Roman" w:hAnsi="Times New Roman"/>
                <w:sz w:val="17"/>
              </w:rPr>
              <w:t>Valid</w:t>
            </w:r>
          </w:p>
        </w:tc>
      </w:tr>
      <w:tr>
        <w:tc>
          <w:tcPr>
            <w:tcW w:type="dxa" w:w="1008"/>
            <w:tcMar>
              <w:top w:w="25" w:type="dxa"/>
              <w:bottom w:w="25" w:type="dxa"/>
              <w:left w:w="35" w:type="dxa"/>
              <w:right w:w="35" w:type="dxa"/>
            </w:tcMar>
          </w:tcPr>
          <w:p>
            <w:pPr>
              <w:jc w:val="center"/>
            </w:pPr>
            <w:r>
              <w:rPr>
                <w:rFonts w:ascii="Times New Roman" w:hAnsi="Times New Roman"/>
                <w:sz w:val="17"/>
              </w:rPr>
              <w:t>TC-08</w:t>
            </w:r>
          </w:p>
        </w:tc>
        <w:tc>
          <w:tcPr>
            <w:tcW w:type="dxa" w:w="2160"/>
            <w:tcMar>
              <w:top w:w="25" w:type="dxa"/>
              <w:bottom w:w="25" w:type="dxa"/>
              <w:left w:w="35" w:type="dxa"/>
              <w:right w:w="35" w:type="dxa"/>
            </w:tcMar>
          </w:tcPr>
          <w:p>
            <w:r>
              <w:rPr>
                <w:rFonts w:ascii="Times New Roman" w:hAnsi="Times New Roman"/>
                <w:sz w:val="17"/>
              </w:rPr>
              <w:t>Save pitch to IndexedDB</w:t>
            </w:r>
          </w:p>
        </w:tc>
        <w:tc>
          <w:tcPr>
            <w:tcW w:type="dxa" w:w="2160"/>
            <w:tcMar>
              <w:top w:w="25" w:type="dxa"/>
              <w:bottom w:w="25" w:type="dxa"/>
              <w:left w:w="35" w:type="dxa"/>
              <w:right w:w="35" w:type="dxa"/>
            </w:tcMar>
          </w:tcPr>
          <w:p>
            <w:r>
              <w:rPr>
                <w:rFonts w:ascii="Times New Roman" w:hAnsi="Times New Roman"/>
                <w:sz w:val="17"/>
              </w:rPr>
              <w:t>Pitch saved with timestamp and unique ID</w:t>
            </w:r>
          </w:p>
        </w:tc>
        <w:tc>
          <w:tcPr>
            <w:tcW w:type="dxa" w:w="2160"/>
            <w:tcMar>
              <w:top w:w="25" w:type="dxa"/>
              <w:bottom w:w="25" w:type="dxa"/>
              <w:left w:w="35" w:type="dxa"/>
              <w:right w:w="35" w:type="dxa"/>
            </w:tcMar>
          </w:tcPr>
          <w:p>
            <w:r>
              <w:rPr>
                <w:rFonts w:ascii="Times New Roman" w:hAnsi="Times New Roman"/>
                <w:sz w:val="17"/>
              </w:rPr>
              <w:t>Record persisted; visible in Saved Pitches</w:t>
            </w:r>
          </w:p>
        </w:tc>
        <w:tc>
          <w:tcPr>
            <w:tcW w:type="dxa" w:w="1008"/>
            <w:tcMar>
              <w:top w:w="25" w:type="dxa"/>
              <w:bottom w:w="25" w:type="dxa"/>
              <w:left w:w="35" w:type="dxa"/>
              <w:right w:w="35" w:type="dxa"/>
            </w:tcMar>
          </w:tcPr>
          <w:p>
            <w:pPr>
              <w:jc w:val="center"/>
            </w:pPr>
            <w:r>
              <w:rPr>
                <w:rFonts w:ascii="Times New Roman" w:hAnsi="Times New Roman"/>
                <w:sz w:val="17"/>
              </w:rPr>
              <w:t>Pass</w:t>
            </w:r>
          </w:p>
        </w:tc>
        <w:tc>
          <w:tcPr>
            <w:tcW w:type="dxa" w:w="864"/>
            <w:tcMar>
              <w:top w:w="25" w:type="dxa"/>
              <w:bottom w:w="25" w:type="dxa"/>
              <w:left w:w="35" w:type="dxa"/>
              <w:right w:w="35" w:type="dxa"/>
            </w:tcMar>
          </w:tcPr>
          <w:p>
            <w:pPr>
              <w:jc w:val="center"/>
            </w:pPr>
            <w:r>
              <w:rPr>
                <w:rFonts w:ascii="Times New Roman" w:hAnsi="Times New Roman"/>
                <w:sz w:val="17"/>
              </w:rPr>
              <w:t>Valid</w:t>
            </w:r>
          </w:p>
        </w:tc>
      </w:tr>
      <w:tr>
        <w:tc>
          <w:tcPr>
            <w:tcW w:type="dxa" w:w="1008"/>
            <w:tcMar>
              <w:top w:w="25" w:type="dxa"/>
              <w:bottom w:w="25" w:type="dxa"/>
              <w:left w:w="35" w:type="dxa"/>
              <w:right w:w="35" w:type="dxa"/>
            </w:tcMar>
          </w:tcPr>
          <w:p>
            <w:pPr>
              <w:jc w:val="center"/>
            </w:pPr>
            <w:r>
              <w:rPr>
                <w:rFonts w:ascii="Times New Roman" w:hAnsi="Times New Roman"/>
                <w:sz w:val="17"/>
              </w:rPr>
              <w:t>TC-09</w:t>
            </w:r>
          </w:p>
        </w:tc>
        <w:tc>
          <w:tcPr>
            <w:tcW w:type="dxa" w:w="2160"/>
            <w:tcMar>
              <w:top w:w="25" w:type="dxa"/>
              <w:bottom w:w="25" w:type="dxa"/>
              <w:left w:w="35" w:type="dxa"/>
              <w:right w:w="35" w:type="dxa"/>
            </w:tcMar>
          </w:tcPr>
          <w:p>
            <w:r>
              <w:rPr>
                <w:rFonts w:ascii="Times New Roman" w:hAnsi="Times New Roman"/>
                <w:sz w:val="17"/>
              </w:rPr>
              <w:t>Generate PDF scorecard</w:t>
            </w:r>
          </w:p>
        </w:tc>
        <w:tc>
          <w:tcPr>
            <w:tcW w:type="dxa" w:w="2160"/>
            <w:tcMar>
              <w:top w:w="25" w:type="dxa"/>
              <w:bottom w:w="25" w:type="dxa"/>
              <w:left w:w="35" w:type="dxa"/>
              <w:right w:w="35" w:type="dxa"/>
            </w:tcMar>
          </w:tcPr>
          <w:p>
            <w:r>
              <w:rPr>
                <w:rFonts w:ascii="Times New Roman" w:hAnsi="Times New Roman"/>
                <w:sz w:val="17"/>
              </w:rPr>
              <w:t>jsPDF renders report with zero console errors</w:t>
            </w:r>
          </w:p>
        </w:tc>
        <w:tc>
          <w:tcPr>
            <w:tcW w:type="dxa" w:w="2160"/>
            <w:tcMar>
              <w:top w:w="25" w:type="dxa"/>
              <w:bottom w:w="25" w:type="dxa"/>
              <w:left w:w="35" w:type="dxa"/>
              <w:right w:w="35" w:type="dxa"/>
            </w:tcMar>
          </w:tcPr>
          <w:p>
            <w:r>
              <w:rPr>
                <w:rFonts w:ascii="Times New Roman" w:hAnsi="Times New Roman"/>
                <w:sz w:val="17"/>
              </w:rPr>
              <w:t>Download triggers cleanly with complete data</w:t>
            </w:r>
          </w:p>
        </w:tc>
        <w:tc>
          <w:tcPr>
            <w:tcW w:type="dxa" w:w="1008"/>
            <w:tcMar>
              <w:top w:w="25" w:type="dxa"/>
              <w:bottom w:w="25" w:type="dxa"/>
              <w:left w:w="35" w:type="dxa"/>
              <w:right w:w="35" w:type="dxa"/>
            </w:tcMar>
          </w:tcPr>
          <w:p>
            <w:pPr>
              <w:jc w:val="center"/>
            </w:pPr>
            <w:r>
              <w:rPr>
                <w:rFonts w:ascii="Times New Roman" w:hAnsi="Times New Roman"/>
                <w:sz w:val="17"/>
              </w:rPr>
              <w:t>Pass</w:t>
            </w:r>
          </w:p>
        </w:tc>
        <w:tc>
          <w:tcPr>
            <w:tcW w:type="dxa" w:w="864"/>
            <w:tcMar>
              <w:top w:w="25" w:type="dxa"/>
              <w:bottom w:w="25" w:type="dxa"/>
              <w:left w:w="35" w:type="dxa"/>
              <w:right w:w="35" w:type="dxa"/>
            </w:tcMar>
          </w:tcPr>
          <w:p>
            <w:pPr>
              <w:jc w:val="center"/>
            </w:pPr>
            <w:r>
              <w:rPr>
                <w:rFonts w:ascii="Times New Roman" w:hAnsi="Times New Roman"/>
                <w:sz w:val="17"/>
              </w:rPr>
              <w:t>Valid</w:t>
            </w:r>
          </w:p>
        </w:tc>
      </w:tr>
      <w:tr>
        <w:tc>
          <w:tcPr>
            <w:tcW w:type="dxa" w:w="1008"/>
            <w:tcMar>
              <w:top w:w="25" w:type="dxa"/>
              <w:bottom w:w="25" w:type="dxa"/>
              <w:left w:w="35" w:type="dxa"/>
              <w:right w:w="35" w:type="dxa"/>
            </w:tcMar>
          </w:tcPr>
          <w:p>
            <w:pPr>
              <w:jc w:val="center"/>
            </w:pPr>
            <w:r>
              <w:rPr>
                <w:rFonts w:ascii="Times New Roman" w:hAnsi="Times New Roman"/>
                <w:sz w:val="17"/>
              </w:rPr>
              <w:t>TC-10</w:t>
            </w:r>
          </w:p>
        </w:tc>
        <w:tc>
          <w:tcPr>
            <w:tcW w:type="dxa" w:w="2160"/>
            <w:tcMar>
              <w:top w:w="25" w:type="dxa"/>
              <w:bottom w:w="25" w:type="dxa"/>
              <w:left w:w="35" w:type="dxa"/>
              <w:right w:w="35" w:type="dxa"/>
            </w:tcMar>
          </w:tcPr>
          <w:p>
            <w:r>
              <w:rPr>
                <w:rFonts w:ascii="Times New Roman" w:hAnsi="Times New Roman"/>
                <w:sz w:val="17"/>
              </w:rPr>
              <w:t>Score same pitch three times</w:t>
            </w:r>
          </w:p>
        </w:tc>
        <w:tc>
          <w:tcPr>
            <w:tcW w:type="dxa" w:w="2160"/>
            <w:tcMar>
              <w:top w:w="25" w:type="dxa"/>
              <w:bottom w:w="25" w:type="dxa"/>
              <w:left w:w="35" w:type="dxa"/>
              <w:right w:w="35" w:type="dxa"/>
            </w:tcMar>
          </w:tcPr>
          <w:p>
            <w:r>
              <w:rPr>
                <w:rFonts w:ascii="Times New Roman" w:hAnsi="Times New Roman"/>
                <w:sz w:val="17"/>
              </w:rPr>
              <w:t>Exact same score returned on all three runs</w:t>
            </w:r>
          </w:p>
        </w:tc>
        <w:tc>
          <w:tcPr>
            <w:tcW w:type="dxa" w:w="2160"/>
            <w:tcMar>
              <w:top w:w="25" w:type="dxa"/>
              <w:bottom w:w="25" w:type="dxa"/>
              <w:left w:w="35" w:type="dxa"/>
              <w:right w:w="35" w:type="dxa"/>
            </w:tcMar>
          </w:tcPr>
          <w:p>
            <w:r>
              <w:rPr>
                <w:rFonts w:ascii="Times New Roman" w:hAnsi="Times New Roman"/>
                <w:sz w:val="17"/>
              </w:rPr>
              <w:t>Score variance: 0.00 pts (100% deterministic)</w:t>
            </w:r>
          </w:p>
        </w:tc>
        <w:tc>
          <w:tcPr>
            <w:tcW w:type="dxa" w:w="1008"/>
            <w:tcMar>
              <w:top w:w="25" w:type="dxa"/>
              <w:bottom w:w="25" w:type="dxa"/>
              <w:left w:w="35" w:type="dxa"/>
              <w:right w:w="35" w:type="dxa"/>
            </w:tcMar>
          </w:tcPr>
          <w:p>
            <w:pPr>
              <w:jc w:val="center"/>
            </w:pPr>
            <w:r>
              <w:rPr>
                <w:rFonts w:ascii="Times New Roman" w:hAnsi="Times New Roman"/>
                <w:sz w:val="17"/>
              </w:rPr>
              <w:t>Pass</w:t>
            </w:r>
          </w:p>
        </w:tc>
        <w:tc>
          <w:tcPr>
            <w:tcW w:type="dxa" w:w="864"/>
            <w:tcMar>
              <w:top w:w="25" w:type="dxa"/>
              <w:bottom w:w="25" w:type="dxa"/>
              <w:left w:w="35" w:type="dxa"/>
              <w:right w:w="35" w:type="dxa"/>
            </w:tcMar>
          </w:tcPr>
          <w:p>
            <w:pPr>
              <w:jc w:val="center"/>
            </w:pPr>
            <w:r>
              <w:rPr>
                <w:rFonts w:ascii="Times New Roman" w:hAnsi="Times New Roman"/>
                <w:sz w:val="17"/>
              </w:rPr>
              <w:t>Valid</w:t>
            </w:r>
          </w:p>
        </w:tc>
      </w:tr>
    </w:tbl>
    <w:p>
      <w:r>
        <w:br w:type="page"/>
      </w:r>
    </w:p>
    <w:p>
      <w:pPr>
        <w:spacing w:before="400" w:after="320"/>
      </w:pPr>
      <w:r>
        <w:rPr>
          <w:rFonts w:ascii="Times New Roman" w:hAnsi="Times New Roman"/>
          <w:b/>
          <w:sz w:val="32"/>
        </w:rPr>
        <w:t>CHAPTER 6</w:t>
        <w:br/>
        <w:t>CONCLUSION AND DISCUSSION</w:t>
      </w:r>
    </w:p>
    <w:p>
      <w:pPr>
        <w:spacing w:before="320" w:after="160"/>
      </w:pPr>
      <w:r>
        <w:rPr>
          <w:rFonts w:ascii="Times New Roman" w:hAnsi="Times New Roman"/>
          <w:b/>
          <w:sz w:val="28"/>
        </w:rPr>
        <w:t>6.1   OVERALL ANALYSIS OF PROJECT VIABILITY</w:t>
      </w:r>
    </w:p>
    <w:p>
      <w:pPr>
        <w:spacing w:line="360" w:lineRule="auto" w:after="200"/>
        <w:jc w:val="both"/>
      </w:pPr>
      <w:r>
        <w:rPr>
          <w:rFonts w:ascii="Times New Roman" w:hAnsi="Times New Roman"/>
          <w:sz w:val="24"/>
        </w:rPr>
        <w:t>The PitchIQ project demonstrates that deterministic semantic parsing, Case-Based Reasoning, and template-driven Natural Language Generation can be successfully united into a high-performance, client-side web application. By eliminating server-side GPU dependencies and cloud API calls, PitchIQ delivers sub-50ms diagnostic feedback with zero recurring operating costs, making it exceptionally viable for widespread adoption in universities, startup incubators, and corporate sales training programs.</w:t>
      </w:r>
    </w:p>
    <w:p>
      <w:pPr>
        <w:spacing w:before="320" w:after="160"/>
      </w:pPr>
      <w:r>
        <w:rPr>
          <w:rFonts w:ascii="Times New Roman" w:hAnsi="Times New Roman"/>
          <w:b/>
          <w:sz w:val="28"/>
        </w:rPr>
        <w:t>6.2   PROBLEMS ENCOUNTERED AND POSSIBLE SOLUTIONS</w:t>
      </w:r>
    </w:p>
    <w:p>
      <w:pPr>
        <w:spacing w:line="360" w:lineRule="auto" w:after="200"/>
        <w:jc w:val="both"/>
      </w:pPr>
      <w:r>
        <w:rPr>
          <w:rFonts w:ascii="Times New Roman" w:hAnsi="Times New Roman"/>
          <w:sz w:val="24"/>
        </w:rPr>
        <w:t>During the design and implementation of PitchIQ, the team encountered and resolved several engineering challenges:</w:t>
      </w:r>
    </w:p>
    <w:p>
      <w:pPr>
        <w:pStyle w:val="ListBullet"/>
        <w:spacing w:line="276" w:lineRule="auto" w:after="80"/>
        <w:ind w:left="576"/>
      </w:pPr>
      <w:r>
        <w:rPr>
          <w:rFonts w:ascii="Times New Roman" w:hAnsi="Times New Roman"/>
          <w:sz w:val="24"/>
        </w:rPr>
        <w:t>Challenge 1: Inconsistent Scoring in Initial LLM Prototype. Solution: Replaced cloud generative prompts with a deterministic 6-axis regular expression mathematical transducer, guaranteeing 100% score reproducibility.</w:t>
      </w:r>
    </w:p>
    <w:p>
      <w:pPr>
        <w:pStyle w:val="ListBullet"/>
        <w:spacing w:line="276" w:lineRule="auto" w:after="80"/>
        <w:ind w:left="576"/>
      </w:pPr>
      <w:r>
        <w:rPr>
          <w:rFonts w:ascii="Times New Roman" w:hAnsi="Times New Roman"/>
          <w:sz w:val="24"/>
        </w:rPr>
        <w:t>Challenge 2: Hallucination Risk in Pitch Rewriting. Solution: Implemented a slot-filling NLG engine that strictly maps user-declared entities into proven structural slots, eliminating factual distortions.</w:t>
      </w:r>
    </w:p>
    <w:p>
      <w:pPr>
        <w:pStyle w:val="ListBullet"/>
        <w:spacing w:line="276" w:lineRule="auto" w:after="80"/>
        <w:ind w:left="576"/>
      </w:pPr>
      <w:r>
        <w:rPr>
          <w:rFonts w:ascii="Times New Roman" w:hAnsi="Times New Roman"/>
          <w:sz w:val="24"/>
        </w:rPr>
        <w:t>Challenge 3: Client-Side Data Leakage Concerns. Solution: Migrated from cloud database hosting to browser-native IndexedDB, guaranteeing that user pitches and passwords never leave the client's local browser runtime.</w:t>
      </w:r>
    </w:p>
    <w:p>
      <w:pPr>
        <w:spacing w:before="320" w:after="160"/>
      </w:pPr>
      <w:r>
        <w:rPr>
          <w:rFonts w:ascii="Times New Roman" w:hAnsi="Times New Roman"/>
          <w:b/>
          <w:sz w:val="28"/>
        </w:rPr>
        <w:t>6.3   SUMMARY OF PROJECT WORK</w:t>
      </w:r>
    </w:p>
    <w:p>
      <w:pPr>
        <w:spacing w:line="360" w:lineRule="auto" w:after="200"/>
        <w:jc w:val="both"/>
      </w:pPr>
      <w:r>
        <w:rPr>
          <w:rFonts w:ascii="Times New Roman" w:hAnsi="Times New Roman"/>
          <w:sz w:val="24"/>
        </w:rPr>
        <w:t>Over the 16-week project lifecycle, the team accomplished: (1) Formalized a 6-factor rhetorical rubric for pitch evaluation; (2) Curated a dataset of 200+ Shark Tank deals; (3) Built a high-speed client-side regex parsing transducer; (4) Developed an interactive React 18 Single Page Application with dynamic SVG meters; (5) Implemented client-side IndexedDB persistence and PDF report export; and (6) Deployed the application globally on Vercel at https://pitchiq-chi.vercel.app with complete CI/CD automation.</w:t>
      </w:r>
    </w:p>
    <w:p>
      <w:pPr>
        <w:spacing w:before="320" w:after="160"/>
      </w:pPr>
      <w:r>
        <w:rPr>
          <w:rFonts w:ascii="Times New Roman" w:hAnsi="Times New Roman"/>
          <w:b/>
          <w:sz w:val="28"/>
        </w:rPr>
        <w:t>6.4   LIMITATIONS AND FUTURE ENHANCEMENT</w:t>
      </w:r>
    </w:p>
    <w:p>
      <w:pPr>
        <w:spacing w:line="360" w:lineRule="auto" w:after="200"/>
        <w:jc w:val="both"/>
      </w:pPr>
      <w:r>
        <w:rPr>
          <w:rFonts w:ascii="Times New Roman" w:hAnsi="Times New Roman"/>
          <w:sz w:val="24"/>
        </w:rPr>
        <w:t>While PitchIQ delivers robust text-based pitch coaching, future enhancements could expand its multimodal capabilities: (1) Integrating speech-to-text audio recording using the browser Web Speech API for real-time oral pitch transcribing; (2) Expanding the deal precedent database from 200 to 1,000+ venture deals spanning international venture capital markets; (3) Developing a Chrome browser extension to provide real-time pitch feedback inside Gmail and LinkedIn messaging; and (4) Implementing multilingual pitch analysis for regional Indian languages (Hindi, Gujarati).</w:t>
      </w:r>
    </w:p>
    <w:p>
      <w:r>
        <w:br w:type="page"/>
      </w:r>
    </w:p>
    <w:p>
      <w:pPr>
        <w:spacing w:before="400" w:after="320"/>
      </w:pPr>
      <w:r>
        <w:rPr>
          <w:rFonts w:ascii="Times New Roman" w:hAnsi="Times New Roman"/>
          <w:b/>
          <w:sz w:val="32"/>
        </w:rPr>
        <w:t>REFERENCES</w:t>
      </w:r>
    </w:p>
    <w:p>
      <w:pPr>
        <w:spacing w:line="276" w:lineRule="auto" w:after="120"/>
        <w:ind w:left="576" w:hanging="576"/>
        <w:jc w:val="both"/>
      </w:pPr>
      <w:r>
        <w:rPr>
          <w:rFonts w:ascii="Times New Roman" w:hAnsi="Times New Roman"/>
          <w:sz w:val="20"/>
        </w:rPr>
        <w:t>[1] J. Lewis, R. Martinez, and S. Kumar, "Multimodal automated presentation coaching: Analyzing speech prosody and pacing for speaker confidence," IEEE Transactions on Learning Technologies, vol. 13, no. 3, pp. 512–525, Jul.–Sep. 2020.</w:t>
      </w:r>
    </w:p>
    <w:p>
      <w:pPr>
        <w:spacing w:line="276" w:lineRule="auto" w:after="120"/>
        <w:ind w:left="576" w:hanging="576"/>
        <w:jc w:val="both"/>
      </w:pPr>
      <w:r>
        <w:rPr>
          <w:rFonts w:ascii="Times New Roman" w:hAnsi="Times New Roman"/>
          <w:sz w:val="20"/>
        </w:rPr>
        <w:t>[2] A. Machalek, T. Horvath, and M. Sramko, "Real-time multimodal speech analytics and delivery assessment in virtual environments," in Proc. IEEE Int. Conf. on Advanced Learning Technologies (ICALT), 2021, pp. 88–92.</w:t>
      </w:r>
    </w:p>
    <w:p>
      <w:pPr>
        <w:spacing w:line="276" w:lineRule="auto" w:after="120"/>
        <w:ind w:left="576" w:hanging="576"/>
        <w:jc w:val="both"/>
      </w:pPr>
      <w:r>
        <w:rPr>
          <w:rFonts w:ascii="Times New Roman" w:hAnsi="Times New Roman"/>
          <w:sz w:val="20"/>
        </w:rPr>
        <w:t>[3] K. Kurihara, M. Goto, and J. Ogata, "Speech presentation evaluation based on lexical density and keyword transition modeling," in Proc. INTERSPEECH, 2017, pp. 2411–2415.</w:t>
      </w:r>
    </w:p>
    <w:p>
      <w:pPr>
        <w:spacing w:line="276" w:lineRule="auto" w:after="120"/>
        <w:ind w:left="576" w:hanging="576"/>
        <w:jc w:val="both"/>
      </w:pPr>
      <w:r>
        <w:rPr>
          <w:rFonts w:ascii="Times New Roman" w:hAnsi="Times New Roman"/>
          <w:sz w:val="20"/>
        </w:rPr>
        <w:t>[4] H. Wachsmuth, N. Naderi, Y. Hou, Y. Bilu, V. Prabhakaran, T. A. Thijm, G. Hirst, and B. Stein, "Computational argumentation quality assessment in natural language," in Proc. 15th Conf. of the European Chapter of the ACL (EACL), 2017, pp. 176–187.</w:t>
      </w:r>
    </w:p>
    <w:p>
      <w:pPr>
        <w:spacing w:line="276" w:lineRule="auto" w:after="120"/>
        <w:ind w:left="576" w:hanging="576"/>
        <w:jc w:val="both"/>
      </w:pPr>
      <w:r>
        <w:rPr>
          <w:rFonts w:ascii="Times New Roman" w:hAnsi="Times New Roman"/>
          <w:sz w:val="20"/>
        </w:rPr>
        <w:t>[5] A. Peldszus and M. Stede, "From argument diagrams to argumentation mining in texts: A survey," International Journal of Cognitive Informatics and Natural Intelligence (IJCINI), vol. 7, no. 1, pp. 1–31, 2013.</w:t>
      </w:r>
    </w:p>
    <w:p>
      <w:pPr>
        <w:spacing w:line="276" w:lineRule="auto" w:after="120"/>
        <w:ind w:left="576" w:hanging="576"/>
        <w:jc w:val="both"/>
      </w:pPr>
      <w:r>
        <w:rPr>
          <w:rFonts w:ascii="Times New Roman" w:hAnsi="Times New Roman"/>
          <w:sz w:val="20"/>
        </w:rPr>
        <w:t>[6] C. Stab and I. Gurevych, "Annotating argument components and relations in persuasive essays," in Proc. 25th Int. Conf. on Computational Linguistics (COLING), 2014, pp. 1501–1510.</w:t>
      </w:r>
    </w:p>
    <w:p>
      <w:pPr>
        <w:spacing w:line="276" w:lineRule="auto" w:after="120"/>
        <w:ind w:left="576" w:hanging="576"/>
        <w:jc w:val="both"/>
      </w:pPr>
      <w:r>
        <w:rPr>
          <w:rFonts w:ascii="Times New Roman" w:hAnsi="Times New Roman"/>
          <w:sz w:val="20"/>
        </w:rPr>
        <w:t>[7] A. Aamodt and E. Plaza, "Case-based reasoning: Foundational issues, methodological variations, and system approaches," AI Communications, vol. 7, no. 1, pp. 39–59, 1994.</w:t>
      </w:r>
    </w:p>
    <w:p>
      <w:pPr>
        <w:spacing w:line="276" w:lineRule="auto" w:after="120"/>
        <w:ind w:left="576" w:hanging="576"/>
        <w:jc w:val="both"/>
      </w:pPr>
      <w:r>
        <w:rPr>
          <w:rFonts w:ascii="Times New Roman" w:hAnsi="Times New Roman"/>
          <w:sz w:val="20"/>
        </w:rPr>
        <w:t>[8] 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spacing w:line="276" w:lineRule="auto" w:after="120"/>
        <w:ind w:left="576" w:hanging="576"/>
        <w:jc w:val="both"/>
      </w:pPr>
      <w:r>
        <w:rPr>
          <w:rFonts w:ascii="Times New Roman" w:hAnsi="Times New Roman"/>
          <w:sz w:val="20"/>
        </w:rPr>
        <w:t>[9] M. Warschauer and P. Ware, "Automated writing evaluation: Defining the classroom research agenda," Language Teaching Research, vol. 10, no. 2, pp. 157–180, 2006.</w:t>
      </w:r>
    </w:p>
    <w:p>
      <w:pPr>
        <w:spacing w:line="276" w:lineRule="auto" w:after="120"/>
        <w:ind w:left="576" w:hanging="576"/>
        <w:jc w:val="both"/>
      </w:pPr>
      <w:r>
        <w:rPr>
          <w:rFonts w:ascii="Times New Roman" w:hAnsi="Times New Roman"/>
          <w:sz w:val="20"/>
        </w:rPr>
        <w:t>[10] E. Reiter and R. Dale, Building Natural Language Generation Systems. Cambridge, UK: Cambridge University Press, 2000.</w:t>
      </w:r>
    </w:p>
    <w:p>
      <w:pPr>
        <w:spacing w:line="276" w:lineRule="auto" w:after="120"/>
        <w:ind w:left="576" w:hanging="576"/>
        <w:jc w:val="both"/>
      </w:pPr>
      <w:r>
        <w:rPr>
          <w:rFonts w:ascii="Times New Roman" w:hAnsi="Times New Roman"/>
          <w:sz w:val="20"/>
        </w:rPr>
        <w:t>[11] M. Sharma, M. Tong, T. Korbak, D. Duvenaud, A. Askell, S. R. Bowman, N. Carlini, and E. Perez, "Towards understanding sycophancy in language models," in Proc. Conf. on Empirical Methods in Natural Language Processing (EMNLP), 2023, pp. 1215–1233.</w:t>
      </w:r>
    </w:p>
    <w:p>
      <w:pPr>
        <w:spacing w:line="276" w:lineRule="auto" w:after="120"/>
        <w:ind w:left="576" w:hanging="576"/>
        <w:jc w:val="both"/>
      </w:pPr>
      <w:r>
        <w:rPr>
          <w:rFonts w:ascii="Times New Roman" w:hAnsi="Times New Roman"/>
          <w:sz w:val="20"/>
        </w:rPr>
        <w:t>[12] D. Chen and K. Patel, "Benchmarking large language models as automated oral presentation evaluators," ACM Transactions on Computing Education, vol. 24, no. 2, pp. 101–118, 2024.</w:t>
      </w:r>
    </w:p>
    <w:p>
      <w:pPr>
        <w:spacing w:line="276" w:lineRule="auto" w:after="120"/>
        <w:ind w:left="576" w:hanging="576"/>
        <w:jc w:val="both"/>
      </w:pPr>
      <w:r>
        <w:rPr>
          <w:rFonts w:ascii="Times New Roman" w:hAnsi="Times New Roman"/>
          <w:sz w:val="20"/>
        </w:rPr>
        <w:t>[13] C. D. Manning and H. Schütze, Foundations of Statistical Natural Language Processing. Cambridge, MA: MIT Press, 1999.</w:t>
      </w:r>
    </w:p>
    <w:sectPr w:rsidR="00FC693F" w:rsidRPr="0006063C" w:rsidSect="00034616">
      <w:headerReference w:type="default" r:id="rId15"/>
      <w:footerReference w:type="default" r:id="rId16"/>
      <w:pgSz w:w="11909" w:h="16834"/>
      <w:pgMar w:top="1440" w:right="1440" w:bottom="1440" w:left="1800" w:header="720" w:footer="720" w:gutter="0"/>
      <w:cols w:space="720"/>
      <w:titlePg/>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68"/>
      <w:gridCol w:w="2304"/>
      <w:gridCol w:w="3168"/>
    </w:tblGrid>
    <w:tr>
      <w:tc>
        <w:tcPr>
          <w:tcW w:type="dxa" w:w="2890"/>
        </w:tcPr>
        <w:p>
          <w:r>
            <w:rPr>
              <w:rFonts w:ascii="Times New Roman" w:hAnsi="Times New Roman"/>
              <w:color w:val="64748B"/>
              <w:sz w:val="18"/>
            </w:rPr>
            <w:t>College of Technology</w:t>
          </w:r>
        </w:p>
      </w:tc>
      <w:tc>
        <w:tcPr>
          <w:tcW w:type="dxa" w:w="2890"/>
        </w:tcPr>
        <w:p>
          <w:pPr>
            <w:jc w:val="center"/>
          </w:pPr>
          <w:r>
            <w:rPr>
              <w:rFonts w:ascii="Times New Roman" w:hAnsi="Times New Roman"/>
              <w:color w:val="64748B"/>
              <w:sz w:val="18"/>
            </w:rPr>
            <w:fldSimple w:instr="PAGE"/>
          </w:r>
        </w:p>
      </w:tc>
      <w:tc>
        <w:tcPr>
          <w:tcW w:type="dxa" w:w="2890"/>
        </w:tcPr>
        <w:p>
          <w:pPr>
            <w:jc w:val="right"/>
          </w:pPr>
          <w:r>
            <w:rPr>
              <w:rFonts w:ascii="Times New Roman" w:hAnsi="Times New Roman"/>
              <w:color w:val="64748B"/>
              <w:sz w:val="18"/>
            </w:rPr>
            <w:t>Silver Oak University</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Chapter 6: Conclusion and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