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DFD833" w14:textId="52F99FA8" w:rsidR="00572D8D" w:rsidRPr="000E1CDB" w:rsidRDefault="00572D8D" w:rsidP="00572D8D">
      <w:pPr>
        <w:spacing w:after="0" w:line="259" w:lineRule="auto"/>
        <w:ind w:left="0" w:firstLine="0"/>
        <w:rPr>
          <w:sz w:val="40"/>
          <w:szCs w:val="40"/>
        </w:rPr>
      </w:pPr>
      <w:r>
        <w:rPr>
          <w:sz w:val="40"/>
          <w:szCs w:val="40"/>
        </w:rPr>
        <w:t xml:space="preserve">Documenting Data Provenance 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</w:p>
    <w:p w14:paraId="3075E390" w14:textId="77777777" w:rsidR="00572D8D" w:rsidRDefault="00572D8D" w:rsidP="00572D8D">
      <w:pPr>
        <w:spacing w:after="0" w:line="259" w:lineRule="auto"/>
        <w:ind w:left="0" w:firstLine="0"/>
      </w:pPr>
      <w:r>
        <w:rPr>
          <w:sz w:val="32"/>
        </w:rPr>
        <w:t xml:space="preserve"> </w:t>
      </w:r>
    </w:p>
    <w:p w14:paraId="231DE063" w14:textId="7C02FC62" w:rsidR="00B82D5B" w:rsidRDefault="00572D8D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B82D5B">
        <w:rPr>
          <w:rFonts w:asciiTheme="minorHAnsi" w:hAnsiTheme="minorHAnsi" w:cstheme="minorHAnsi"/>
        </w:rPr>
        <w:t xml:space="preserve">If you have used other data sources in the creation </w:t>
      </w:r>
      <w:r w:rsidR="00B82D5B" w:rsidRPr="00B82D5B">
        <w:rPr>
          <w:rFonts w:asciiTheme="minorHAnsi" w:hAnsiTheme="minorHAnsi" w:cstheme="minorHAnsi"/>
        </w:rPr>
        <w:t xml:space="preserve">of your data package, it is important to document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data 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provenance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,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>i.e.,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the origin or history of data used in the creation of the current data package. Provenance metadata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contributes to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making </w:t>
      </w:r>
      <w:r w:rsidR="00E756AD">
        <w:rPr>
          <w:rFonts w:asciiTheme="minorHAnsi" w:hAnsiTheme="minorHAnsi" w:cstheme="minorHAnsi"/>
          <w:color w:val="333333"/>
          <w:shd w:val="clear" w:color="auto" w:fill="FFFFFF"/>
        </w:rPr>
        <w:t xml:space="preserve">your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research transparent and reproducible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>, and it lets you give credit to the creators of data you have used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. </w:t>
      </w:r>
    </w:p>
    <w:p w14:paraId="4F097A87" w14:textId="77777777" w:rsidR="00B82D5B" w:rsidRDefault="00B82D5B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</w:p>
    <w:p w14:paraId="0A36BE6A" w14:textId="2598E13F" w:rsidR="00572D8D" w:rsidRPr="00B82D5B" w:rsidRDefault="00572D8D" w:rsidP="00B82D5B">
      <w:pPr>
        <w:rPr>
          <w:rFonts w:asciiTheme="minorHAnsi" w:hAnsiTheme="minorHAnsi" w:cstheme="minorHAnsi"/>
          <w:color w:val="333333"/>
          <w:shd w:val="clear" w:color="auto" w:fill="FFFFFF"/>
        </w:rPr>
      </w:pP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To specify provenance for your data package, 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EDI recommends that you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create a </w:t>
      </w:r>
      <w:r w:rsidR="00B82D5B"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M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 xml:space="preserve">ethod </w:t>
      </w:r>
      <w:r w:rsidR="00B82D5B"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S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tep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and add to it one or more </w:t>
      </w:r>
      <w:r w:rsidRPr="00B82D5B">
        <w:rPr>
          <w:rFonts w:asciiTheme="minorHAnsi" w:hAnsiTheme="minorHAnsi" w:cstheme="minorHAnsi"/>
          <w:b/>
          <w:bCs/>
          <w:color w:val="333333"/>
          <w:shd w:val="clear" w:color="auto" w:fill="FFFFFF"/>
        </w:rPr>
        <w:t>Data Sources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 xml:space="preserve"> that refer to the data package(s) that were used to create the current data package. </w:t>
      </w:r>
      <w:r w:rsidR="00E756AD">
        <w:rPr>
          <w:rFonts w:asciiTheme="minorHAnsi" w:hAnsiTheme="minorHAnsi" w:cstheme="minorHAnsi"/>
          <w:color w:val="333333"/>
          <w:shd w:val="clear" w:color="auto" w:fill="FFFFFF"/>
        </w:rPr>
        <w:t>Such a</w:t>
      </w:r>
      <w:r w:rsidR="00B82D5B">
        <w:rPr>
          <w:rFonts w:asciiTheme="minorHAnsi" w:hAnsiTheme="minorHAnsi" w:cstheme="minorHAnsi"/>
          <w:color w:val="333333"/>
          <w:shd w:val="clear" w:color="auto" w:fill="FFFFFF"/>
        </w:rPr>
        <w:t xml:space="preserve"> provenance method step is a sort of “dummy” method step, a placeholder to which data sources can be attached. </w:t>
      </w:r>
      <w:r w:rsidRPr="00B82D5B">
        <w:rPr>
          <w:rFonts w:asciiTheme="minorHAnsi" w:hAnsiTheme="minorHAnsi" w:cstheme="minorHAnsi"/>
          <w:color w:val="333333"/>
          <w:shd w:val="clear" w:color="auto" w:fill="FFFFFF"/>
        </w:rPr>
        <w:t>It is customary to place such provenance method steps at the end of the method steps list.</w:t>
      </w:r>
    </w:p>
    <w:p w14:paraId="006E9020" w14:textId="6486812F" w:rsidR="00572D8D" w:rsidRDefault="00572D8D" w:rsidP="00572D8D"/>
    <w:p w14:paraId="1716E00A" w14:textId="424F1E10" w:rsidR="00B82D5B" w:rsidRDefault="00B82D5B" w:rsidP="00572D8D">
      <w:r>
        <w:t xml:space="preserve">To create </w:t>
      </w:r>
      <w:r w:rsidR="00265754">
        <w:t xml:space="preserve">a </w:t>
      </w:r>
      <w:r>
        <w:t xml:space="preserve">provenance method step, click </w:t>
      </w:r>
      <w:r>
        <w:rPr>
          <w:b/>
          <w:bCs/>
        </w:rPr>
        <w:t>Methods</w:t>
      </w:r>
      <w:r>
        <w:t xml:space="preserve"> in the Contents pane</w:t>
      </w:r>
      <w:r w:rsidR="00CD4F88">
        <w:t xml:space="preserve">, then click </w:t>
      </w:r>
      <w:r w:rsidR="00CD4F88">
        <w:rPr>
          <w:b/>
          <w:bCs/>
        </w:rPr>
        <w:t>Add Method Step</w:t>
      </w:r>
      <w:r w:rsidR="00CD4F88">
        <w:t>. In the</w:t>
      </w:r>
      <w:r w:rsidR="00E756AD">
        <w:t xml:space="preserve"> method step’s</w:t>
      </w:r>
      <w:r w:rsidR="00CD4F88">
        <w:t xml:space="preserve"> </w:t>
      </w:r>
      <w:r w:rsidR="00CD4F88">
        <w:rPr>
          <w:b/>
          <w:bCs/>
        </w:rPr>
        <w:t>Description</w:t>
      </w:r>
      <w:r w:rsidR="00CD4F88">
        <w:t xml:space="preserve"> text box, enter something like the following: “</w:t>
      </w:r>
      <w:r w:rsidR="00CD4F88" w:rsidRPr="00CD4F88">
        <w:t>This method step describes provenance-based metadata as specified in the LTER EML Best Practices.</w:t>
      </w:r>
      <w:r w:rsidR="00CD4F88">
        <w:t>”</w:t>
      </w:r>
    </w:p>
    <w:p w14:paraId="7FBA2666" w14:textId="77777777" w:rsidR="00E756AD" w:rsidRDefault="00E756AD" w:rsidP="00572D8D"/>
    <w:p w14:paraId="550FD45F" w14:textId="65D79095" w:rsidR="00CD4F88" w:rsidRDefault="00CD4F88" w:rsidP="00572D8D">
      <w:r w:rsidRPr="00CD4F88">
        <w:drawing>
          <wp:inline distT="0" distB="0" distL="0" distR="0" wp14:anchorId="19D2992B" wp14:editId="46ED511D">
            <wp:extent cx="5943600" cy="4556125"/>
            <wp:effectExtent l="0" t="0" r="0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032A" w14:textId="7041281F" w:rsidR="00265754" w:rsidRPr="00265754" w:rsidRDefault="00CD4F88" w:rsidP="00265754">
      <w:pPr>
        <w:ind w:left="20"/>
      </w:pPr>
      <w:r>
        <w:lastRenderedPageBreak/>
        <w:t>Then</w:t>
      </w:r>
      <w:r w:rsidR="00E756AD">
        <w:t>,</w:t>
      </w:r>
      <w:r>
        <w:t xml:space="preserve"> specify the data sources you have used. If a data source is a data package that has been published in EDI’s data repository, you can use </w:t>
      </w:r>
      <w:r>
        <w:rPr>
          <w:b/>
          <w:bCs/>
        </w:rPr>
        <w:t>Fetch Data Source Info from EDI</w:t>
      </w:r>
      <w:r>
        <w:t xml:space="preserve"> to retrieve the </w:t>
      </w:r>
      <w:r w:rsidR="00265754">
        <w:t xml:space="preserve">provenance metadata for that data source and fill it in automatically. First, select the </w:t>
      </w:r>
      <w:r w:rsidR="00265754">
        <w:rPr>
          <w:i/>
          <w:iCs/>
        </w:rPr>
        <w:t>scope</w:t>
      </w:r>
      <w:r w:rsidR="00265754">
        <w:t xml:space="preserve"> to which the data source package belongs by clicking one of the links in the list (only part of the list is shown below). </w:t>
      </w:r>
    </w:p>
    <w:p w14:paraId="40534120" w14:textId="6FC48D1C" w:rsidR="00265754" w:rsidRDefault="00265754" w:rsidP="00572D8D">
      <w:r w:rsidRPr="00265754">
        <w:drawing>
          <wp:inline distT="0" distB="0" distL="0" distR="0" wp14:anchorId="62666F45" wp14:editId="0287E45C">
            <wp:extent cx="3606800" cy="2004934"/>
            <wp:effectExtent l="0" t="0" r="0" b="1905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3399" cy="2030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1BD3" w14:textId="77777777" w:rsidR="00265754" w:rsidRDefault="00265754" w:rsidP="00265754">
      <w:pPr>
        <w:ind w:left="20"/>
      </w:pPr>
    </w:p>
    <w:p w14:paraId="667AD2FF" w14:textId="13D8200E" w:rsidR="00265754" w:rsidRPr="00265754" w:rsidRDefault="00265754" w:rsidP="00265754">
      <w:pPr>
        <w:ind w:left="20"/>
      </w:pPr>
      <w:r>
        <w:t>Let’s say we want to fetch provenance metadata for data package edi.100.4.</w:t>
      </w:r>
      <w:r>
        <w:t xml:space="preserve"> We click the </w:t>
      </w:r>
      <w:proofErr w:type="spellStart"/>
      <w:r>
        <w:rPr>
          <w:b/>
          <w:bCs/>
        </w:rPr>
        <w:t>edi</w:t>
      </w:r>
      <w:proofErr w:type="spellEnd"/>
      <w:r>
        <w:t xml:space="preserve"> link. This brings up a list of </w:t>
      </w:r>
      <w:r>
        <w:rPr>
          <w:i/>
          <w:iCs/>
        </w:rPr>
        <w:t>identifier</w:t>
      </w:r>
      <w:r>
        <w:t xml:space="preserve"> values for packages in the </w:t>
      </w:r>
      <w:proofErr w:type="spellStart"/>
      <w:r>
        <w:t>edi</w:t>
      </w:r>
      <w:proofErr w:type="spellEnd"/>
      <w:r>
        <w:t xml:space="preserve"> scope </w:t>
      </w:r>
      <w:r>
        <w:t xml:space="preserve">(only part of the list is shown below). </w:t>
      </w:r>
      <w:r>
        <w:t>Click the link for edi.100.</w:t>
      </w:r>
    </w:p>
    <w:p w14:paraId="11FAC8D9" w14:textId="7F4F7B5E" w:rsidR="00265754" w:rsidRDefault="00265754" w:rsidP="00265754">
      <w:r w:rsidRPr="00265754">
        <w:drawing>
          <wp:inline distT="0" distB="0" distL="0" distR="0" wp14:anchorId="1C63EE79" wp14:editId="077C833B">
            <wp:extent cx="3443739" cy="2082800"/>
            <wp:effectExtent l="0" t="0" r="0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3250" cy="211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A4466" w14:textId="77777777" w:rsidR="00265754" w:rsidRDefault="00265754" w:rsidP="00572D8D"/>
    <w:p w14:paraId="11DCA388" w14:textId="2AD75C75" w:rsidR="0003118E" w:rsidRDefault="00265754" w:rsidP="0003118E">
      <w:r>
        <w:t xml:space="preserve">If only one </w:t>
      </w:r>
      <w:r>
        <w:rPr>
          <w:i/>
          <w:iCs/>
        </w:rPr>
        <w:t>revision</w:t>
      </w:r>
      <w:r>
        <w:t xml:space="preserve"> exists for the data package, its provenance metadata will be retrieved immediately. Otherwise, you will see a list of available revisions. Click the one you want. For e</w:t>
      </w:r>
      <w:r w:rsidR="0003118E">
        <w:t>di.100, there are two revisions at the time of this writing.</w:t>
      </w:r>
    </w:p>
    <w:p w14:paraId="686FFB3E" w14:textId="391C76DF" w:rsidR="0003118E" w:rsidRPr="00CD4F88" w:rsidRDefault="0003118E" w:rsidP="00572D8D">
      <w:r w:rsidRPr="0003118E">
        <w:drawing>
          <wp:inline distT="0" distB="0" distL="0" distR="0" wp14:anchorId="140915BE" wp14:editId="286FA788">
            <wp:extent cx="3276600" cy="1329193"/>
            <wp:effectExtent l="0" t="0" r="0" b="4445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38525" cy="1354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BD88B" w14:textId="77E486D4" w:rsidR="00572D8D" w:rsidRPr="00C34883" w:rsidRDefault="0003118E" w:rsidP="00572D8D">
      <w:r>
        <w:lastRenderedPageBreak/>
        <w:t>We click the link for revision 4, and the provenance metadata is fetched and added as a data source:</w:t>
      </w:r>
    </w:p>
    <w:p w14:paraId="71CF19D2" w14:textId="606CBA86" w:rsidR="00572D8D" w:rsidRDefault="0003118E" w:rsidP="00572D8D">
      <w:r w:rsidRPr="0003118E">
        <w:drawing>
          <wp:inline distT="0" distB="0" distL="0" distR="0" wp14:anchorId="463CA1A3" wp14:editId="0C429761">
            <wp:extent cx="5943600" cy="4846955"/>
            <wp:effectExtent l="0" t="0" r="0" b="444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0F4A0" w14:textId="4074E3E9" w:rsidR="008C69E2" w:rsidRDefault="0003118E">
      <w:r>
        <w:t xml:space="preserve">As usual, to inspect or edit the data source, click the </w:t>
      </w:r>
      <w:r>
        <w:rPr>
          <w:b/>
          <w:bCs/>
        </w:rPr>
        <w:t>Edit</w:t>
      </w:r>
      <w:r>
        <w:t xml:space="preserve"> button for it. This brings up a page that looks like the following:</w:t>
      </w:r>
    </w:p>
    <w:p w14:paraId="5F5831E4" w14:textId="2D87072C" w:rsidR="0003118E" w:rsidRDefault="0003118E">
      <w:r w:rsidRPr="0003118E">
        <w:lastRenderedPageBreak/>
        <w:drawing>
          <wp:inline distT="0" distB="0" distL="0" distR="0" wp14:anchorId="302AE200" wp14:editId="782CEA9F">
            <wp:extent cx="5372100" cy="49657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51A65" w14:textId="77777777" w:rsidR="00E756AD" w:rsidRDefault="00E756AD"/>
    <w:p w14:paraId="7F6C4F0A" w14:textId="1A063488" w:rsidR="0003118E" w:rsidRDefault="0003118E">
      <w:r>
        <w:t xml:space="preserve">Everything has been filled in automatically. The </w:t>
      </w:r>
      <w:r>
        <w:rPr>
          <w:b/>
          <w:bCs/>
        </w:rPr>
        <w:t>URL</w:t>
      </w:r>
      <w:r>
        <w:t xml:space="preserve"> points to the data source’s metadata in the EDI data repository. The </w:t>
      </w:r>
      <w:r>
        <w:rPr>
          <w:b/>
          <w:bCs/>
        </w:rPr>
        <w:t>Online Description</w:t>
      </w:r>
      <w:r>
        <w:t xml:space="preserve"> describes the link, and a suggested description has been provided</w:t>
      </w:r>
      <w:r w:rsidR="00E756AD">
        <w:t>, which y</w:t>
      </w:r>
      <w:r>
        <w:t xml:space="preserve">ou can modify as you see fit.  </w:t>
      </w:r>
    </w:p>
    <w:p w14:paraId="631DE2C0" w14:textId="0C90CB5A" w:rsidR="0003118E" w:rsidRDefault="0003118E"/>
    <w:p w14:paraId="704536A6" w14:textId="7F1EBDD8" w:rsidR="00E756AD" w:rsidRDefault="0003118E">
      <w:r>
        <w:t xml:space="preserve">If your data source </w:t>
      </w:r>
      <w:r w:rsidR="00E756AD">
        <w:t xml:space="preserve">is not one that has been published in EDI’s data repository, use </w:t>
      </w:r>
      <w:r w:rsidR="00E756AD">
        <w:rPr>
          <w:b/>
          <w:bCs/>
        </w:rPr>
        <w:t>Add Data Source</w:t>
      </w:r>
      <w:r w:rsidR="00E756AD">
        <w:t xml:space="preserve"> to bring up an empty Data Source page, which you can then fill in. If the data source is available online, in place of a URL you can, if you prefer, use a DOI or other globally unique identifier. If the data source is not available online, leave the Online Description and URL fields empty.</w:t>
      </w:r>
    </w:p>
    <w:p w14:paraId="67EC5491" w14:textId="77777777" w:rsidR="00E756AD" w:rsidRDefault="00E756AD"/>
    <w:p w14:paraId="29D5E8E1" w14:textId="77FD7EE2" w:rsidR="0003118E" w:rsidRPr="00E756AD" w:rsidRDefault="00E756AD">
      <w:r>
        <w:t xml:space="preserve">Perform these steps for each of the data sources used in the creation of your data package. All of the data sources can be attached to a single provenance method step. </w:t>
      </w:r>
    </w:p>
    <w:sectPr w:rsidR="0003118E" w:rsidRPr="00E756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D8D"/>
    <w:rsid w:val="0003118E"/>
    <w:rsid w:val="00265754"/>
    <w:rsid w:val="003C5BCE"/>
    <w:rsid w:val="00572D8D"/>
    <w:rsid w:val="006F32C7"/>
    <w:rsid w:val="008C69E2"/>
    <w:rsid w:val="00B82D5B"/>
    <w:rsid w:val="00CD4F88"/>
    <w:rsid w:val="00E756AD"/>
    <w:rsid w:val="00F01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2B72CE"/>
  <w15:chartTrackingRefBased/>
  <w15:docId w15:val="{53A70343-0EF3-1B45-BD58-3A28EECD9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2D8D"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534</Words>
  <Characters>2485</Characters>
  <Application>Microsoft Office Word</Application>
  <DocSecurity>0</DocSecurity>
  <Lines>54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Documenting Data Provenance</vt:lpstr>
    </vt:vector>
  </TitlesOfParts>
  <Manager/>
  <Company/>
  <LinksUpToDate>false</LinksUpToDate>
  <CharactersWithSpaces>3017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Documenting Data Provenance</dc:title>
  <dc:subject/>
  <dc:creator>Jon Ide</dc:creator>
  <cp:keywords/>
  <dc:description/>
  <cp:lastModifiedBy>Jon Ide</cp:lastModifiedBy>
  <cp:revision>1</cp:revision>
  <dcterms:created xsi:type="dcterms:W3CDTF">2022-11-08T18:51:00Z</dcterms:created>
  <dcterms:modified xsi:type="dcterms:W3CDTF">2022-11-08T19:56:00Z</dcterms:modified>
  <cp:category/>
</cp:coreProperties>
</file>