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F871" w14:textId="49898066" w:rsidR="008C69E2" w:rsidRPr="00EA65E1" w:rsidRDefault="00EA65E1">
      <w:pPr>
        <w:rPr>
          <w:sz w:val="32"/>
          <w:szCs w:val="32"/>
        </w:rPr>
      </w:pPr>
      <w:r w:rsidRPr="00EA65E1">
        <w:rPr>
          <w:sz w:val="32"/>
          <w:szCs w:val="32"/>
        </w:rPr>
        <w:t>Importing from Other Data Packages</w:t>
      </w:r>
    </w:p>
    <w:p w14:paraId="3B0FB0C2" w14:textId="15A34796" w:rsidR="00EA65E1" w:rsidRDefault="00EA65E1"/>
    <w:p w14:paraId="33FE11FF" w14:textId="113551CD"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ve entered in one of those documents that you want to re-use in the document you’re currently working on. For example, people and organizations who were collaborators in a previous project may be collaborators 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49C08F4F" w:rsidR="00E3776D" w:rsidRPr="00E3776D" w:rsidRDefault="00E3776D">
      <w:r>
        <w:t>To import, click on</w:t>
      </w:r>
      <w:r w:rsidR="005B6042">
        <w:t xml:space="preserve"> the</w:t>
      </w:r>
      <w:r>
        <w:t xml:space="preserve"> </w:t>
      </w:r>
      <w:r>
        <w:rPr>
          <w:b/>
          <w:bCs/>
        </w:rPr>
        <w:t>Import</w:t>
      </w:r>
      <w:r>
        <w:t xml:space="preserve"> drop-down menu and select one of the available options:</w:t>
      </w:r>
    </w:p>
    <w:p w14:paraId="1C966F17" w14:textId="523094EE" w:rsidR="00E3776D" w:rsidRDefault="00E3776D"/>
    <w:p w14:paraId="2CCE448E" w14:textId="691EA963" w:rsidR="00E3776D" w:rsidRPr="00E3776D" w:rsidRDefault="00E3776D">
      <w:r w:rsidRPr="00E3776D">
        <w:rPr>
          <w:noProof/>
        </w:rPr>
        <w:drawing>
          <wp:inline distT="0" distB="0" distL="0" distR="0" wp14:anchorId="58552A02" wp14:editId="56396FE8">
            <wp:extent cx="4584700" cy="1739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4584700" cy="1739900"/>
                    </a:xfrm>
                    <a:prstGeom prst="rect">
                      <a:avLst/>
                    </a:prstGeom>
                  </pic:spPr>
                </pic:pic>
              </a:graphicData>
            </a:graphic>
          </wp:inline>
        </w:drawing>
      </w:r>
    </w:p>
    <w:p w14:paraId="7E8A2917" w14:textId="77777777" w:rsidR="00EA65E1" w:rsidRDefault="00EA65E1"/>
    <w:p w14:paraId="731C0972" w14:textId="7D481CF5" w:rsidR="00EA65E1" w:rsidRDefault="00E3776D">
      <w:r>
        <w:t xml:space="preserve">Suppose you select </w:t>
      </w:r>
      <w:r>
        <w:rPr>
          <w:b/>
          <w:bCs/>
        </w:rPr>
        <w:t>Import Responsible Parties (Creators, Contacts, etc.)</w:t>
      </w:r>
      <w:r>
        <w:t xml:space="preserve">, for example. You will be shown a list of the available EML documents from which you can import. </w:t>
      </w:r>
    </w:p>
    <w:p w14:paraId="528BE454" w14:textId="5BC35822" w:rsidR="00E3776D" w:rsidRDefault="00E3776D"/>
    <w:p w14:paraId="70190696" w14:textId="6CAE8B33" w:rsidR="00E3776D" w:rsidRDefault="00E3776D">
      <w:r>
        <w:t xml:space="preserve">Note that one of the available choices is the current data package, allowing you to “import” from another section within the current document. Or, you can select another document from the list.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lastRenderedPageBreak/>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5"/>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4711700" cy="4508500"/>
                    </a:xfrm>
                    <a:prstGeom prst="rect">
                      <a:avLst/>
                    </a:prstGeom>
                  </pic:spPr>
                </pic:pic>
              </a:graphicData>
            </a:graphic>
          </wp:inline>
        </w:drawing>
      </w:r>
    </w:p>
    <w:p w14:paraId="07CA2EE0" w14:textId="7DC347C4" w:rsidR="004D7F49" w:rsidRDefault="004D7F49">
      <w:r>
        <w:t xml:space="preserve">Click the </w:t>
      </w:r>
      <w:r>
        <w:rPr>
          <w:b/>
          <w:bCs/>
        </w:rPr>
        <w:t>Import</w:t>
      </w:r>
      <w:r>
        <w:t xml:space="preserve"> button, and the selected parties will be imported as Project Personnel, in the example above:</w:t>
      </w:r>
    </w:p>
    <w:p w14:paraId="47A527C8" w14:textId="77777777" w:rsidR="004D7F49" w:rsidRDefault="004D7F49"/>
    <w:p w14:paraId="646EAB4D" w14:textId="25F40DFB" w:rsidR="004D7F49" w:rsidRDefault="004D7F49">
      <w:r w:rsidRPr="004D7F49">
        <w:rPr>
          <w:noProof/>
        </w:rPr>
        <w:drawing>
          <wp:inline distT="0" distB="0" distL="0" distR="0" wp14:anchorId="517E1124" wp14:editId="67CB4FDA">
            <wp:extent cx="5943600" cy="2700655"/>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2700655"/>
                    </a:xfrm>
                    <a:prstGeom prst="rect">
                      <a:avLst/>
                    </a:prstGeom>
                  </pic:spPr>
                </pic:pic>
              </a:graphicData>
            </a:graphic>
          </wp:inline>
        </w:drawing>
      </w:r>
    </w:p>
    <w:p w14:paraId="1EC9265C" w14:textId="55BE255D" w:rsidR="004D7F49" w:rsidRPr="004D7F49" w:rsidRDefault="004D7F49">
      <w:r>
        <w:t>Similarly, you can import Geographic Coverage items, Taxonomic Coverage items, or Funding Awards.</w:t>
      </w:r>
    </w:p>
    <w:sectPr w:rsidR="004D7F49" w:rsidRPr="004D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4D7F49"/>
    <w:rsid w:val="005B6042"/>
    <w:rsid w:val="006F32C7"/>
    <w:rsid w:val="008C69E2"/>
    <w:rsid w:val="00A45F8E"/>
    <w:rsid w:val="00E3776D"/>
    <w:rsid w:val="00EA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4</cp:revision>
  <dcterms:created xsi:type="dcterms:W3CDTF">2020-07-16T21:56:00Z</dcterms:created>
  <dcterms:modified xsi:type="dcterms:W3CDTF">2020-08-12T18:29:00Z</dcterms:modified>
</cp:coreProperties>
</file>