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F334" w14:textId="5ED4FBA3" w:rsidR="00503E3F" w:rsidRPr="000E1CDB" w:rsidRDefault="00503E3F" w:rsidP="00503E3F">
      <w:pPr>
        <w:spacing w:after="0" w:line="259" w:lineRule="auto"/>
        <w:ind w:left="0" w:firstLine="0"/>
        <w:rPr>
          <w:sz w:val="40"/>
          <w:szCs w:val="40"/>
        </w:rPr>
      </w:pPr>
      <w:r>
        <w:rPr>
          <w:sz w:val="40"/>
          <w:szCs w:val="40"/>
        </w:rPr>
        <w:t>Uploading Data Tables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6902CFEE" wp14:editId="2BC67A7A">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9C3F5F8" w14:textId="77777777" w:rsidR="003A3A35" w:rsidRDefault="003A3A35" w:rsidP="003A3A35">
      <w:pPr>
        <w:spacing w:after="0" w:line="259" w:lineRule="auto"/>
        <w:ind w:left="0" w:firstLine="0"/>
      </w:pPr>
      <w:r>
        <w:rPr>
          <w:sz w:val="32"/>
        </w:rPr>
        <w:t xml:space="preserve"> </w:t>
      </w:r>
    </w:p>
    <w:p w14:paraId="39ED9C33" w14:textId="1C614889" w:rsidR="008C69E2" w:rsidRDefault="003A3A35">
      <w:r>
        <w:t xml:space="preserve">A data package </w:t>
      </w:r>
      <w:r w:rsidR="004C4E91">
        <w:t>typically</w:t>
      </w:r>
      <w:r>
        <w:t xml:space="preserve"> contain</w:t>
      </w:r>
      <w:r w:rsidR="004C4E91">
        <w:t>s</w:t>
      </w:r>
      <w:r>
        <w:t xml:space="preserve"> one or more data tables. </w:t>
      </w:r>
      <w:r w:rsidR="00DC7B6D">
        <w:t>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0DE9B943"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0D6B43">
        <w:t>Assuming you haven’t uploaded any data tables yet, i</w:t>
      </w:r>
      <w:r w:rsidR="00CD2638">
        <w:t>t</w:t>
      </w:r>
      <w:r>
        <w:t xml:space="preserve"> will look</w:t>
      </w:r>
      <w:r w:rsidR="00CD2638">
        <w:t xml:space="preserve"> </w:t>
      </w:r>
      <w:r>
        <w:t>like this</w:t>
      </w:r>
      <w:r w:rsidR="000D6B43">
        <w:t>:</w:t>
      </w:r>
    </w:p>
    <w:p w14:paraId="44EF5005" w14:textId="644251FC" w:rsidR="000D0471" w:rsidRDefault="000D0471"/>
    <w:p w14:paraId="5F500C2F" w14:textId="1C18846D" w:rsidR="000D0471" w:rsidRDefault="000D6B43">
      <w:r w:rsidRPr="000D6B43">
        <w:rPr>
          <w:noProof/>
        </w:rPr>
        <w:drawing>
          <wp:inline distT="0" distB="0" distL="0" distR="0" wp14:anchorId="6237E8D8" wp14:editId="2117760D">
            <wp:extent cx="5943600" cy="3854450"/>
            <wp:effectExtent l="0" t="0" r="0" b="635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6"/>
                    <a:stretch>
                      <a:fillRect/>
                    </a:stretch>
                  </pic:blipFill>
                  <pic:spPr>
                    <a:xfrm>
                      <a:off x="0" y="0"/>
                      <a:ext cx="5943600" cy="3854450"/>
                    </a:xfrm>
                    <a:prstGeom prst="rect">
                      <a:avLst/>
                    </a:prstGeom>
                  </pic:spPr>
                </pic:pic>
              </a:graphicData>
            </a:graphic>
          </wp:inline>
        </w:drawing>
      </w:r>
    </w:p>
    <w:p w14:paraId="6A8E3D96" w14:textId="6DDD9934" w:rsidR="000D6B43" w:rsidRDefault="000D6B43" w:rsidP="004377E4">
      <w:pPr>
        <w:ind w:left="0" w:firstLine="0"/>
      </w:pPr>
    </w:p>
    <w:p w14:paraId="694B4770" w14:textId="2E6EE358" w:rsidR="000D6B43" w:rsidRDefault="000D6B43" w:rsidP="004377E4">
      <w:pPr>
        <w:ind w:left="0" w:firstLine="0"/>
      </w:pPr>
      <w:r>
        <w:t>After you have uploaded one or more data tables, they would be listed on that page.</w:t>
      </w:r>
    </w:p>
    <w:p w14:paraId="6F147557" w14:textId="77777777" w:rsidR="000D6B43" w:rsidRDefault="000D6B43" w:rsidP="004377E4">
      <w:pPr>
        <w:ind w:left="0" w:firstLine="0"/>
      </w:pPr>
    </w:p>
    <w:p w14:paraId="48CEB8FB" w14:textId="739D09CF" w:rsidR="000D0471" w:rsidRDefault="000D0471" w:rsidP="004377E4">
      <w:pPr>
        <w:ind w:left="0" w:firstLine="0"/>
      </w:pPr>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61DF55D1" w:rsidR="000D0471" w:rsidRDefault="00007BE3">
      <w:r w:rsidRPr="00007BE3">
        <w:rPr>
          <w:noProof/>
        </w:rPr>
        <w:lastRenderedPageBreak/>
        <w:drawing>
          <wp:inline distT="0" distB="0" distL="0" distR="0" wp14:anchorId="4FEC28F0" wp14:editId="6FE9E974">
            <wp:extent cx="5943600" cy="388239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stretch>
                      <a:fillRect/>
                    </a:stretch>
                  </pic:blipFill>
                  <pic:spPr>
                    <a:xfrm>
                      <a:off x="0" y="0"/>
                      <a:ext cx="5943600" cy="3882390"/>
                    </a:xfrm>
                    <a:prstGeom prst="rect">
                      <a:avLst/>
                    </a:prstGeom>
                  </pic:spPr>
                </pic:pic>
              </a:graphicData>
            </a:graphic>
          </wp:inline>
        </w:drawing>
      </w:r>
    </w:p>
    <w:p w14:paraId="0FC858E3" w14:textId="77777777" w:rsidR="00AD604B" w:rsidRDefault="00AD604B" w:rsidP="00AD604B">
      <w:pPr>
        <w:ind w:left="0" w:firstLine="0"/>
      </w:pPr>
    </w:p>
    <w:p w14:paraId="1406B470" w14:textId="1D6037AD" w:rsidR="00AD604B" w:rsidRDefault="00AD604B" w:rsidP="00AD604B">
      <w:pPr>
        <w:ind w:left="0" w:firstLine="0"/>
      </w:pPr>
      <w:r>
        <w:t xml:space="preserve">ezEML follows common </w:t>
      </w:r>
      <w:r>
        <w:t>practice</w:t>
      </w:r>
      <w:r>
        <w:t xml:space="preserve"> by applying the term "CSV" loosely: the file may use comma</w:t>
      </w:r>
      <w:r>
        <w:t>s</w:t>
      </w:r>
      <w:r>
        <w:t xml:space="preserve"> as field delimiter</w:t>
      </w:r>
      <w:r>
        <w:t>s</w:t>
      </w:r>
      <w:r>
        <w:t>, or it may use one of several other field delimiters: tab</w:t>
      </w:r>
      <w:r>
        <w:t>s</w:t>
      </w:r>
      <w:r>
        <w:t>, semicolon</w:t>
      </w:r>
      <w:r>
        <w:t>s</w:t>
      </w:r>
      <w:r>
        <w:t>, colon</w:t>
      </w:r>
      <w:r>
        <w:t>s</w:t>
      </w:r>
      <w:r>
        <w:t>, or vertical bar</w:t>
      </w:r>
      <w:r>
        <w:t>s</w:t>
      </w:r>
      <w:r>
        <w:t xml:space="preserve"> ("|").  The CSV file must have a single header row and no footer rows.</w:t>
      </w:r>
    </w:p>
    <w:p w14:paraId="7333C35B" w14:textId="77777777" w:rsidR="00AD604B" w:rsidRDefault="00AD604B" w:rsidP="00AD604B"/>
    <w:p w14:paraId="23DA73BF" w14:textId="77777777" w:rsidR="00AD604B" w:rsidRDefault="00AD604B" w:rsidP="00AD604B">
      <w:r>
        <w:t>In addition, the quote character can be specified, either a double quote (“) or single quote (‘). The quote character can be used to enclose values in the table that contain the separator within them, which otherwise would be interpreted as multiple values. E.g., if comma is the separator, a value like “Madison, Wisconsin” would be interpreted as two values if not enclosed in quotes.</w:t>
      </w:r>
    </w:p>
    <w:p w14:paraId="6044FA76" w14:textId="77777777" w:rsidR="00AD604B" w:rsidRDefault="00AD604B" w:rsidP="00AD604B">
      <w:pPr>
        <w:ind w:left="0" w:firstLine="0"/>
      </w:pPr>
    </w:p>
    <w:p w14:paraId="4673DF04" w14:textId="614CA6FE" w:rsidR="00AD604B" w:rsidRDefault="00AD604B" w:rsidP="00AD604B">
      <w:pPr>
        <w:ind w:left="0" w:firstLine="0"/>
      </w:pPr>
      <w:r>
        <w:t xml:space="preserve">The CSV file must be </w:t>
      </w:r>
      <w:r w:rsidRPr="00AD604B">
        <w:rPr>
          <w:b/>
          <w:bCs/>
        </w:rPr>
        <w:t>UTF-8 encoded</w:t>
      </w:r>
      <w:r>
        <w:t xml:space="preserve">. If you save the file in Microsoft Excel, select "CSV UTF-8 (Comma delimited) (.csv)" as the File Format. Note that Excel, like ezEML, </w:t>
      </w:r>
      <w:r w:rsidR="003F3E19">
        <w:t>applies</w:t>
      </w:r>
      <w:r>
        <w:t xml:space="preserve"> the term "CSV" loosely and will save the file with a ".csv" extension even if you use a different field delimiter.</w:t>
      </w:r>
    </w:p>
    <w:p w14:paraId="25716ED0" w14:textId="77777777" w:rsidR="00DC7B6D" w:rsidRDefault="00DC7B6D"/>
    <w:p w14:paraId="09CECF62" w14:textId="167E96A2" w:rsidR="000D0471" w:rsidRDefault="000D0471">
      <w:r>
        <w:t xml:space="preserve">In </w:t>
      </w:r>
      <w:r w:rsidR="000C2E08">
        <w:t>the</w:t>
      </w:r>
      <w:r>
        <w:t xml:space="preserve"> </w:t>
      </w:r>
      <w:r w:rsidR="00007BE3">
        <w:t>screenshot</w:t>
      </w:r>
      <w:r w:rsidR="000C2E08">
        <w:t xml:space="preserve"> shown</w:t>
      </w:r>
      <w:r w:rsidR="00007BE3">
        <w:t xml:space="preserve"> above</w:t>
      </w:r>
      <w:r>
        <w:t xml:space="preserv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1EAF7359" w:rsidR="000D0471" w:rsidRDefault="000D0471" w:rsidP="00BA51AB">
      <w:r>
        <w:t xml:space="preserve">ezEML will display a page that contains the metadata </w:t>
      </w:r>
      <w:r w:rsidR="00007BE3">
        <w:t>that pertains</w:t>
      </w:r>
      <w:r>
        <w:t xml:space="preserve"> to the data table as a whole. In part, it looks like:</w:t>
      </w:r>
    </w:p>
    <w:p w14:paraId="664A67BC" w14:textId="5DC22947" w:rsidR="000D0471" w:rsidRDefault="004377E4">
      <w:r w:rsidRPr="004377E4">
        <w:rPr>
          <w:noProof/>
        </w:rPr>
        <w:lastRenderedPageBreak/>
        <w:drawing>
          <wp:inline distT="0" distB="0" distL="0" distR="0" wp14:anchorId="7CB65EE2" wp14:editId="5CC2D260">
            <wp:extent cx="5943600" cy="5194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5194300"/>
                    </a:xfrm>
                    <a:prstGeom prst="rect">
                      <a:avLst/>
                    </a:prstGeom>
                  </pic:spPr>
                </pic:pic>
              </a:graphicData>
            </a:graphic>
          </wp:inline>
        </w:drawing>
      </w:r>
    </w:p>
    <w:p w14:paraId="6935CACA" w14:textId="77777777" w:rsidR="00BA51AB" w:rsidRDefault="00BA51AB" w:rsidP="00BA51AB">
      <w:pPr>
        <w:ind w:left="0" w:firstLine="0"/>
      </w:pPr>
    </w:p>
    <w:p w14:paraId="1EB4405A" w14:textId="05FC9C8D"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w:t>
      </w:r>
      <w:r w:rsidR="00984117">
        <w:t xml:space="preserve">to infer the values </w:t>
      </w:r>
      <w:r w:rsidR="00007BE3">
        <w:t>by analyzing</w:t>
      </w:r>
      <w:r>
        <w:t xml:space="preserve">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rPr>
          <w:noProof/>
        </w:rPr>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1CC1F4AF" w:rsidR="000D0471" w:rsidRDefault="00BA51AB">
      <w:r>
        <w:t xml:space="preserve">At the bottom of the form is information about the data table’s </w:t>
      </w:r>
      <w:r w:rsidR="00373D59">
        <w:rPr>
          <w:b/>
          <w:bCs/>
        </w:rPr>
        <w:t>Columns</w:t>
      </w:r>
      <w:r>
        <w:t>. In this example, we have:</w:t>
      </w:r>
    </w:p>
    <w:p w14:paraId="3C73A222" w14:textId="6DB91D00" w:rsidR="006F67FD" w:rsidRDefault="00A57A45" w:rsidP="00A57A45">
      <w:r w:rsidRPr="00A57A45">
        <w:rPr>
          <w:noProof/>
        </w:rPr>
        <w:drawing>
          <wp:inline distT="0" distB="0" distL="0" distR="0" wp14:anchorId="685D2059" wp14:editId="57AEF350">
            <wp:extent cx="5130800" cy="1765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130800" cy="1765300"/>
                    </a:xfrm>
                    <a:prstGeom prst="rect">
                      <a:avLst/>
                    </a:prstGeom>
                  </pic:spPr>
                </pic:pic>
              </a:graphicData>
            </a:graphic>
          </wp:inline>
        </w:drawing>
      </w:r>
    </w:p>
    <w:p w14:paraId="6BFE467E" w14:textId="77777777" w:rsidR="00A57A45" w:rsidRDefault="00BA51AB">
      <w:r>
        <w:t xml:space="preserve">ezEML does its best to infer the needed metadata for the </w:t>
      </w:r>
      <w:r w:rsidR="006F67FD">
        <w:t>columns</w:t>
      </w:r>
      <w:r>
        <w:t xml:space="preserve">, but you will need to </w:t>
      </w:r>
      <w:r w:rsidR="00CD2638">
        <w:t xml:space="preserve">do some </w:t>
      </w:r>
      <w:r>
        <w:t>tweak</w:t>
      </w:r>
      <w:r w:rsidR="00CD2638">
        <w:t>ing</w:t>
      </w:r>
      <w:r>
        <w:t>.</w:t>
      </w:r>
    </w:p>
    <w:p w14:paraId="6DC82F6D" w14:textId="77777777" w:rsidR="00A57A45" w:rsidRDefault="00A57A45"/>
    <w:p w14:paraId="0C757528" w14:textId="5CBBD3CD" w:rsidR="00A57A45" w:rsidRDefault="00007BE3">
      <w:r>
        <w:t xml:space="preserve">We will skip </w:t>
      </w:r>
      <w:r w:rsidR="00A57A45">
        <w:rPr>
          <w:b/>
          <w:bCs/>
        </w:rPr>
        <w:t>Clone Column Properties from Another Data Table</w:t>
      </w:r>
      <w:r w:rsidR="00A57A45">
        <w:t xml:space="preserve"> </w:t>
      </w:r>
      <w:r>
        <w:t xml:space="preserve">for now. It </w:t>
      </w:r>
      <w:r w:rsidR="00A57A45">
        <w:t>is explained in the “Cloning Column Properties” section of this User Guide.</w:t>
      </w:r>
      <w:r w:rsidR="00BA51AB">
        <w:t xml:space="preserve"> </w:t>
      </w:r>
    </w:p>
    <w:p w14:paraId="02703ECF" w14:textId="77777777" w:rsidR="00A57A45" w:rsidRDefault="00A57A45"/>
    <w:p w14:paraId="08FBFF68" w14:textId="111C36D5" w:rsidR="00BA51AB" w:rsidRDefault="00BA51AB">
      <w:r>
        <w:t xml:space="preserve">Clicking </w:t>
      </w:r>
      <w:r>
        <w:rPr>
          <w:b/>
          <w:bCs/>
        </w:rPr>
        <w:t xml:space="preserve">Edit </w:t>
      </w:r>
      <w:r w:rsidR="006F67FD">
        <w:rPr>
          <w:b/>
          <w:bCs/>
        </w:rPr>
        <w:t xml:space="preserve">Column Properties </w:t>
      </w:r>
      <w:r>
        <w:t>brings up a page like:</w:t>
      </w:r>
    </w:p>
    <w:p w14:paraId="3D37C283" w14:textId="7FF19A06" w:rsidR="00BA51AB" w:rsidRDefault="004377E4">
      <w:r w:rsidRPr="004377E4">
        <w:rPr>
          <w:noProof/>
        </w:rPr>
        <w:drawing>
          <wp:inline distT="0" distB="0" distL="0" distR="0" wp14:anchorId="72AED216" wp14:editId="37BE8436">
            <wp:extent cx="5613400" cy="32766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613400" cy="3276600"/>
                    </a:xfrm>
                    <a:prstGeom prst="rect">
                      <a:avLst/>
                    </a:prstGeom>
                  </pic:spPr>
                </pic:pic>
              </a:graphicData>
            </a:graphic>
          </wp:inline>
        </w:drawing>
      </w:r>
    </w:p>
    <w:p w14:paraId="1FA01B7F" w14:textId="568B33A7" w:rsidR="00BA51AB" w:rsidRDefault="008346EB">
      <w:r>
        <w:t xml:space="preserve">Data table </w:t>
      </w:r>
      <w:r w:rsidR="006F67FD">
        <w:t>columns</w:t>
      </w:r>
      <w:r>
        <w:t xml:space="preserve">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w:t>
      </w:r>
      <w:r w:rsidR="006F67FD">
        <w:t>column</w:t>
      </w:r>
      <w:r>
        <w:t xml:space="preserve">. To do so, click the </w:t>
      </w:r>
      <w:r>
        <w:rPr>
          <w:b/>
          <w:bCs/>
        </w:rPr>
        <w:t>Change Type</w:t>
      </w:r>
      <w:r>
        <w:t xml:space="preserve"> button for the </w:t>
      </w:r>
      <w:r w:rsidR="006F67FD">
        <w:t>column</w:t>
      </w:r>
      <w:r>
        <w:t xml:space="preserve"> in question and select the desired variable type. </w:t>
      </w:r>
    </w:p>
    <w:p w14:paraId="2C167E06" w14:textId="75ED76BB" w:rsidR="008346EB" w:rsidRDefault="008346EB"/>
    <w:p w14:paraId="31F0D9DF" w14:textId="48D45BEA" w:rsidR="008346EB" w:rsidRDefault="008346EB">
      <w:r>
        <w:lastRenderedPageBreak/>
        <w:t>Let’s suppose, though, that you are happy with the variable types as shown. You will still need to edit the</w:t>
      </w:r>
      <w:r w:rsidR="006F67FD">
        <w:t xml:space="preserve"> columns’ properties</w:t>
      </w:r>
      <w:r>
        <w:t xml:space="preserve"> to fill in metadata that ezEML </w:t>
      </w:r>
      <w:r w:rsidR="00007BE3">
        <w:t>cannot get</w:t>
      </w:r>
      <w:r>
        <w:t xml:space="preserve"> from the CSV file. In the screenshot above, suppose you click </w:t>
      </w:r>
      <w:r>
        <w:rPr>
          <w:b/>
          <w:bCs/>
        </w:rPr>
        <w:t>Edit</w:t>
      </w:r>
      <w:r w:rsidR="006F67FD">
        <w:rPr>
          <w:b/>
          <w:bCs/>
        </w:rPr>
        <w:t xml:space="preserve"> Properties</w:t>
      </w:r>
      <w:r>
        <w:t xml:space="preserve"> for the TYPE </w:t>
      </w:r>
      <w:r w:rsidR="006F67FD">
        <w:t>column</w:t>
      </w:r>
      <w:r>
        <w:t>. You will see a screen like:</w:t>
      </w:r>
    </w:p>
    <w:p w14:paraId="759C90AE" w14:textId="12675003" w:rsidR="008346EB" w:rsidRDefault="008346EB"/>
    <w:p w14:paraId="20752CAD" w14:textId="4D8C73E2" w:rsidR="008346EB" w:rsidRDefault="006F67FD">
      <w:r w:rsidRPr="006F67FD">
        <w:rPr>
          <w:noProof/>
        </w:rPr>
        <w:drawing>
          <wp:inline distT="0" distB="0" distL="0" distR="0" wp14:anchorId="2046957F" wp14:editId="4EE1EE4C">
            <wp:extent cx="5829300" cy="39497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829300" cy="3949700"/>
                    </a:xfrm>
                    <a:prstGeom prst="rect">
                      <a:avLst/>
                    </a:prstGeom>
                  </pic:spPr>
                </pic:pic>
              </a:graphicData>
            </a:graphic>
          </wp:inline>
        </w:drawing>
      </w:r>
    </w:p>
    <w:p w14:paraId="7575060C" w14:textId="77777777" w:rsidR="000C2E08" w:rsidRDefault="000C2E08"/>
    <w:p w14:paraId="3C0F9348" w14:textId="71816AE6" w:rsidR="008346EB" w:rsidRDefault="008346EB" w:rsidP="008346EB">
      <w:r>
        <w:t xml:space="preserve">(Only part of the form is shown </w:t>
      </w:r>
      <w:r w:rsidR="000C2E08">
        <w:t>above</w:t>
      </w:r>
      <w:r>
        <w:t>.)</w:t>
      </w:r>
    </w:p>
    <w:p w14:paraId="3FEB45B7" w14:textId="3C9208D3" w:rsidR="008346EB" w:rsidRDefault="008346EB"/>
    <w:p w14:paraId="49694E0F" w14:textId="78124E6C"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 xml:space="preserve">The </w:t>
      </w:r>
      <w:r w:rsidR="006F67FD">
        <w:t>column</w:t>
      </w:r>
      <w:r w:rsidR="004E488E">
        <w:t>’s</w:t>
      </w:r>
      <w:r>
        <w:t xml:space="preserve"> </w:t>
      </w:r>
      <w:r>
        <w:rPr>
          <w:b/>
          <w:bCs/>
        </w:rPr>
        <w:t>Definition</w:t>
      </w:r>
      <w:r>
        <w:t xml:space="preserve"> is not something</w:t>
      </w:r>
      <w:r w:rsidR="00007BE3">
        <w:t xml:space="preserve"> that is provided in </w:t>
      </w:r>
      <w:r>
        <w:t>the data table, but it is required. We can fill in something like:</w:t>
      </w:r>
    </w:p>
    <w:p w14:paraId="19463F00" w14:textId="77777777" w:rsidR="00CD2638" w:rsidRDefault="00CD2638"/>
    <w:p w14:paraId="03A40CD9" w14:textId="1243B3B4" w:rsidR="004E488E" w:rsidRDefault="000C2E08">
      <w:r w:rsidRPr="000C2E08">
        <w:rPr>
          <w:noProof/>
        </w:rPr>
        <w:drawing>
          <wp:inline distT="0" distB="0" distL="0" distR="0" wp14:anchorId="4A51B5AA" wp14:editId="063AA9CD">
            <wp:extent cx="5943600" cy="572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2135"/>
                    </a:xfrm>
                    <a:prstGeom prst="rect">
                      <a:avLst/>
                    </a:prstGeom>
                  </pic:spPr>
                </pic:pic>
              </a:graphicData>
            </a:graphic>
          </wp:inline>
        </w:drawing>
      </w:r>
    </w:p>
    <w:p w14:paraId="084176AF" w14:textId="77777777" w:rsidR="00CD2638" w:rsidRDefault="00CD2638"/>
    <w:p w14:paraId="63B11F9D" w14:textId="049D8124" w:rsidR="004E488E" w:rsidRDefault="004E488E">
      <w:r>
        <w:t>The TYPE variable</w:t>
      </w:r>
      <w:r w:rsidR="00007BE3">
        <w:t xml:space="preserve"> in this example</w:t>
      </w:r>
      <w:r>
        <w:t xml:space="preserve"> is a categorical variable with two category codes: Sphagnum and Vascular. ezEML is able to pick up the codes from the table, but it cannot </w:t>
      </w:r>
      <w:r w:rsidR="00861E69">
        <w:t>know</w:t>
      </w:r>
      <w:r>
        <w:t xml:space="preserve"> the code definitions. Click </w:t>
      </w:r>
      <w:r>
        <w:rPr>
          <w:b/>
          <w:bCs/>
        </w:rPr>
        <w:t>Edit Codes and Definitions</w:t>
      </w:r>
      <w:r>
        <w:t xml:space="preserve"> to go to a page where the codes are listed:</w:t>
      </w:r>
    </w:p>
    <w:p w14:paraId="561B6957" w14:textId="1BE5B650" w:rsidR="004E488E" w:rsidRPr="004E488E" w:rsidRDefault="006F67FD">
      <w:r w:rsidRPr="006F67FD">
        <w:rPr>
          <w:noProof/>
        </w:rPr>
        <w:lastRenderedPageBreak/>
        <w:drawing>
          <wp:inline distT="0" distB="0" distL="0" distR="0" wp14:anchorId="568FCFA9" wp14:editId="661E73DD">
            <wp:extent cx="5384800" cy="209550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4"/>
                    <a:stretch>
                      <a:fillRect/>
                    </a:stretch>
                  </pic:blipFill>
                  <pic:spPr>
                    <a:xfrm>
                      <a:off x="0" y="0"/>
                      <a:ext cx="5384800" cy="2095500"/>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61AE38D4" w:rsidR="004E488E" w:rsidRDefault="000C2E08">
      <w:r w:rsidRPr="000C2E08">
        <w:rPr>
          <w:noProof/>
        </w:rPr>
        <w:drawing>
          <wp:inline distT="0" distB="0" distL="0" distR="0" wp14:anchorId="73C71A98" wp14:editId="4BEDA964">
            <wp:extent cx="5943600" cy="3067685"/>
            <wp:effectExtent l="0" t="0" r="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5"/>
                    <a:stretch>
                      <a:fillRect/>
                    </a:stretch>
                  </pic:blipFill>
                  <pic:spPr>
                    <a:xfrm>
                      <a:off x="0" y="0"/>
                      <a:ext cx="5943600" cy="3067685"/>
                    </a:xfrm>
                    <a:prstGeom prst="rect">
                      <a:avLst/>
                    </a:prstGeom>
                  </pic:spPr>
                </pic:pic>
              </a:graphicData>
            </a:graphic>
          </wp:inline>
        </w:drawing>
      </w:r>
    </w:p>
    <w:p w14:paraId="6802298C" w14:textId="4D972D56" w:rsidR="008346EB" w:rsidRDefault="004E488E">
      <w:r>
        <w:t>Enter the definition for the code and click OK. Do that for each code.</w:t>
      </w:r>
      <w:r w:rsidR="00CD2638">
        <w:t xml:space="preserve"> When you are done editing the </w:t>
      </w:r>
      <w:r w:rsidR="006F67FD">
        <w:t>column</w:t>
      </w:r>
      <w:r w:rsidR="003555C3">
        <w:t>’s properties</w:t>
      </w:r>
      <w:r w:rsidR="00CD2638">
        <w:t xml:space="preserve">, click </w:t>
      </w:r>
      <w:r w:rsidR="000C2E08">
        <w:t>Save and Continue</w:t>
      </w:r>
      <w:r w:rsidR="00CD2638">
        <w:t xml:space="preserve"> to return to the </w:t>
      </w:r>
      <w:r w:rsidR="003555C3">
        <w:t>column</w:t>
      </w:r>
      <w:r w:rsidR="00CD2638">
        <w:t xml:space="preserve"> list.</w:t>
      </w:r>
    </w:p>
    <w:p w14:paraId="6A5D89C3" w14:textId="217ADC54" w:rsidR="004E488E" w:rsidRDefault="004E488E"/>
    <w:p w14:paraId="016337DE" w14:textId="1C2F2827" w:rsidR="004E488E" w:rsidRDefault="004E488E">
      <w:r>
        <w:t xml:space="preserve">Proceeding in this way, </w:t>
      </w:r>
      <w:r w:rsidR="00CD2638">
        <w:t xml:space="preserve">one </w:t>
      </w:r>
      <w:r w:rsidR="003555C3">
        <w:t>column</w:t>
      </w:r>
      <w:r w:rsidR="00CD2638">
        <w:t xml:space="preserve"> at a time, </w:t>
      </w:r>
      <w:r>
        <w:t xml:space="preserve">you can supply the </w:t>
      </w:r>
      <w:r w:rsidR="003555C3">
        <w:t>column</w:t>
      </w:r>
      <w:r>
        <w:t xml:space="preserve"> metadata required by EML.</w:t>
      </w:r>
    </w:p>
    <w:p w14:paraId="16C00E2F" w14:textId="60ECD3CD" w:rsidR="004E488E" w:rsidRDefault="004E488E"/>
    <w:p w14:paraId="7886382F" w14:textId="3B78F801" w:rsidR="004E488E" w:rsidRDefault="004E488E">
      <w:r>
        <w:t xml:space="preserve">In our example, there was a numerical </w:t>
      </w:r>
      <w:r w:rsidR="003555C3">
        <w:t>column</w:t>
      </w:r>
      <w:r>
        <w:t xml:space="preserve"> called PERCENT_LOSS. Numerical </w:t>
      </w:r>
      <w:r w:rsidR="003555C3">
        <w:t>columns</w:t>
      </w:r>
      <w:r>
        <w:t xml:space="preserve"> require</w:t>
      </w:r>
      <w:r w:rsidR="00CD2638">
        <w:t xml:space="preserve"> their</w:t>
      </w:r>
      <w:r>
        <w:t xml:space="preserve"> units to be specified. Click </w:t>
      </w:r>
      <w:r>
        <w:rPr>
          <w:b/>
          <w:bCs/>
        </w:rPr>
        <w:t>Edit</w:t>
      </w:r>
      <w:r w:rsidR="003555C3">
        <w:rPr>
          <w:b/>
          <w:bCs/>
        </w:rPr>
        <w:t xml:space="preserve"> Properties</w:t>
      </w:r>
      <w:r>
        <w:t xml:space="preserve"> for the PERCENT_LOSS </w:t>
      </w:r>
      <w:r w:rsidR="003555C3">
        <w:t>column</w:t>
      </w:r>
      <w:r>
        <w:t xml:space="preserve"> to bring up a form like:</w:t>
      </w:r>
    </w:p>
    <w:p w14:paraId="538AA44F" w14:textId="26087B2E" w:rsidR="004E488E" w:rsidRDefault="003555C3">
      <w:r w:rsidRPr="003555C3">
        <w:rPr>
          <w:noProof/>
        </w:rPr>
        <w:lastRenderedPageBreak/>
        <w:drawing>
          <wp:inline distT="0" distB="0" distL="0" distR="0" wp14:anchorId="2E6A5B92" wp14:editId="50A19140">
            <wp:extent cx="5943600" cy="41783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6"/>
                    <a:stretch>
                      <a:fillRect/>
                    </a:stretch>
                  </pic:blipFill>
                  <pic:spPr>
                    <a:xfrm>
                      <a:off x="0" y="0"/>
                      <a:ext cx="5943600" cy="4178300"/>
                    </a:xfrm>
                    <a:prstGeom prst="rect">
                      <a:avLst/>
                    </a:prstGeom>
                  </pic:spPr>
                </pic:pic>
              </a:graphicData>
            </a:graphic>
          </wp:inline>
        </w:drawing>
      </w:r>
    </w:p>
    <w:p w14:paraId="26F4021E" w14:textId="7AEE7996" w:rsidR="004E488E" w:rsidRDefault="004E488E" w:rsidP="004E488E">
      <w:r>
        <w:t xml:space="preserve">(Only part of the form is shown </w:t>
      </w:r>
      <w:r w:rsidR="000C2E08">
        <w:t>above</w:t>
      </w:r>
      <w:r>
        <w:t>.)</w:t>
      </w:r>
    </w:p>
    <w:p w14:paraId="6BCF6F9C" w14:textId="0272E504" w:rsidR="00F8799E" w:rsidRDefault="004E488E">
      <w:r>
        <w:br/>
        <w:t xml:space="preserve">EML defines a list of standard units, mainly from the SI standard. If the </w:t>
      </w:r>
      <w:r w:rsidR="00F8799E">
        <w:t>appropriate unit for the variable in question is a standard unit, select it from the list. In this example, PERCENT_LOSS is a dimensionless percentage, so we select dimensionless from</w:t>
      </w:r>
      <w:r w:rsidR="003555C3">
        <w:t xml:space="preserve"> the</w:t>
      </w:r>
      <w:r w:rsidR="00F8799E">
        <w:t xml:space="preserve"> list – and we’ve also filled in the </w:t>
      </w:r>
      <w:r w:rsidR="003555C3">
        <w:t>column’s</w:t>
      </w:r>
      <w:r w:rsidR="00F8799E">
        <w:t xml:space="preserve"> </w:t>
      </w:r>
      <w:r w:rsidR="00F8799E">
        <w:rPr>
          <w:b/>
          <w:bCs/>
        </w:rPr>
        <w:t>Definition</w:t>
      </w:r>
      <w:r w:rsidR="00F8799E">
        <w:t>:</w:t>
      </w:r>
    </w:p>
    <w:p w14:paraId="62886BA1" w14:textId="77777777" w:rsidR="00CD2638" w:rsidRDefault="00CD2638"/>
    <w:p w14:paraId="59FA3D8B" w14:textId="2BDE6652" w:rsidR="00F8799E" w:rsidRDefault="00F8799E">
      <w:r w:rsidRPr="00F8799E">
        <w:rPr>
          <w:noProof/>
        </w:rPr>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7"/>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rPr>
          <w:noProof/>
        </w:rPr>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8"/>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1AE2061F" w:rsidR="00F8799E" w:rsidRPr="00F8799E" w:rsidRDefault="00F8799E">
      <w:r>
        <w:t xml:space="preserve">How do you know when you’ve made all of the needed modifications to an uploaded data table’s metadata to satisfy EML’s requirements and recommendations? ezEML’s </w:t>
      </w:r>
      <w:r>
        <w:rPr>
          <w:b/>
          <w:bCs/>
        </w:rPr>
        <w:t>Check</w:t>
      </w:r>
      <w:r w:rsidR="00984117">
        <w:rPr>
          <w:b/>
          <w:bCs/>
        </w:rPr>
        <w:t xml:space="preserve"> Metadata</w:t>
      </w:r>
      <w:r>
        <w:t xml:space="preserve"> feature </w:t>
      </w:r>
      <w:r w:rsidR="00861E69">
        <w:t>will</w:t>
      </w:r>
      <w:r>
        <w:t xml:space="preserve"> check </w:t>
      </w:r>
      <w:r w:rsidR="00CD2638">
        <w:t>the metadata</w:t>
      </w:r>
      <w:r>
        <w:t xml:space="preserve"> for you. See </w:t>
      </w:r>
      <w:r>
        <w:rPr>
          <w:b/>
          <w:bCs/>
        </w:rPr>
        <w:t xml:space="preserve">Checking Your Metadata </w:t>
      </w:r>
      <w:r>
        <w:t>in th</w:t>
      </w:r>
      <w:r w:rsidR="000C2E08">
        <w:t>is</w:t>
      </w:r>
      <w:r>
        <w:t xml:space="preserv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07BE3"/>
    <w:rsid w:val="000C2E08"/>
    <w:rsid w:val="000D0471"/>
    <w:rsid w:val="000D6B43"/>
    <w:rsid w:val="003555C3"/>
    <w:rsid w:val="00361DEC"/>
    <w:rsid w:val="00373D59"/>
    <w:rsid w:val="003A3A35"/>
    <w:rsid w:val="003F3E19"/>
    <w:rsid w:val="004377E4"/>
    <w:rsid w:val="004C4E91"/>
    <w:rsid w:val="004C5852"/>
    <w:rsid w:val="004E488E"/>
    <w:rsid w:val="00503E3F"/>
    <w:rsid w:val="006E0E21"/>
    <w:rsid w:val="006F32C7"/>
    <w:rsid w:val="006F67FD"/>
    <w:rsid w:val="0079151D"/>
    <w:rsid w:val="008346EB"/>
    <w:rsid w:val="00861E69"/>
    <w:rsid w:val="008C69E2"/>
    <w:rsid w:val="00984117"/>
    <w:rsid w:val="00A57A45"/>
    <w:rsid w:val="00AD604B"/>
    <w:rsid w:val="00B60240"/>
    <w:rsid w:val="00BA51AB"/>
    <w:rsid w:val="00C5205F"/>
    <w:rsid w:val="00CD2638"/>
    <w:rsid w:val="00DC7B6D"/>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3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youtu.be/P_87XcXyvu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960</Words>
  <Characters>4457</Characters>
  <Application>Microsoft Office Word</Application>
  <DocSecurity>0</DocSecurity>
  <Lines>117</Lines>
  <Paragraphs>34</Paragraphs>
  <ScaleCrop>false</ScaleCrop>
  <HeadingPairs>
    <vt:vector size="2" baseType="variant">
      <vt:variant>
        <vt:lpstr>Title</vt:lpstr>
      </vt:variant>
      <vt:variant>
        <vt:i4>1</vt:i4>
      </vt:variant>
    </vt:vector>
  </HeadingPairs>
  <TitlesOfParts>
    <vt:vector size="1" baseType="lpstr">
      <vt:lpstr>Uploading Data Tables</vt:lpstr>
    </vt:vector>
  </TitlesOfParts>
  <Manager/>
  <Company/>
  <LinksUpToDate>false</LinksUpToDate>
  <CharactersWithSpaces>5383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Uploading Data Tables</dc:title>
  <dc:subject/>
  <dc:creator>Jonathan Ide</dc:creator>
  <cp:keywords/>
  <dc:description/>
  <cp:lastModifiedBy>Jon Ide</cp:lastModifiedBy>
  <cp:revision>3</cp:revision>
  <cp:lastPrinted>2020-07-30T19:22:00Z</cp:lastPrinted>
  <dcterms:created xsi:type="dcterms:W3CDTF">2023-01-09T20:42:00Z</dcterms:created>
  <dcterms:modified xsi:type="dcterms:W3CDTF">2023-01-09T20:45:00Z</dcterms:modified>
  <cp:category/>
</cp:coreProperties>
</file>