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38DB" w14:textId="0A98BCE1" w:rsidR="006D0FB2" w:rsidRDefault="00A74794" w:rsidP="006D0FB2">
      <w:pPr>
        <w:spacing w:after="0" w:line="240" w:lineRule="auto"/>
        <w:jc w:val="center"/>
      </w:pPr>
      <w:r>
        <w:t xml:space="preserve">Patricia </w:t>
      </w:r>
      <w:proofErr w:type="spellStart"/>
      <w:r>
        <w:t>Hurlocker</w:t>
      </w:r>
      <w:proofErr w:type="spellEnd"/>
      <w:r w:rsidR="006D0FB2">
        <w:t xml:space="preserve">                                                                                                                         </w:t>
      </w:r>
      <w:r w:rsidR="006D0FB2">
        <w:t>Date:  July 29, 2018</w:t>
      </w:r>
    </w:p>
    <w:p w14:paraId="3F6E30B8" w14:textId="6B7A0446" w:rsidR="00A74794" w:rsidRDefault="00A74794" w:rsidP="006D0FB2">
      <w:pPr>
        <w:spacing w:after="0" w:line="240" w:lineRule="auto"/>
        <w:jc w:val="right"/>
      </w:pPr>
      <w:r>
        <w:t xml:space="preserve">Homework:  </w:t>
      </w:r>
      <w:proofErr w:type="spellStart"/>
      <w:r>
        <w:t>pyUBER</w:t>
      </w:r>
      <w:proofErr w:type="spellEnd"/>
    </w:p>
    <w:p w14:paraId="78ABCD23" w14:textId="71E9C301" w:rsidR="00A74794" w:rsidRDefault="00A74794"/>
    <w:p w14:paraId="2FEAF0FB" w14:textId="0D07EB93" w:rsidR="00A74794" w:rsidRDefault="00A74794">
      <w:r w:rsidRPr="006D0FB2">
        <w:rPr>
          <w:highlight w:val="yellow"/>
        </w:rPr>
        <w:t>Part II:  You must include a written description of three observable trends based on the data.</w:t>
      </w:r>
    </w:p>
    <w:p w14:paraId="602B10E2" w14:textId="5DA29FC1" w:rsidR="00FD0147" w:rsidRDefault="00A74794">
      <w:r>
        <w:t xml:space="preserve">After </w:t>
      </w:r>
      <w:r w:rsidR="00FD0147">
        <w:t xml:space="preserve">performing </w:t>
      </w:r>
      <w:r>
        <w:t xml:space="preserve">the appropriate steps to accurately merge and depict </w:t>
      </w:r>
      <w:r w:rsidR="00FD0147">
        <w:t xml:space="preserve">the </w:t>
      </w:r>
      <w:proofErr w:type="spellStart"/>
      <w:r w:rsidR="00FD0147">
        <w:t>pyUBER</w:t>
      </w:r>
      <w:proofErr w:type="spellEnd"/>
      <w:r w:rsidR="00FD0147">
        <w:t xml:space="preserve"> data, we have evidence the following conclusions can be supported using the data from both a </w:t>
      </w:r>
      <w:r w:rsidR="00F057AC">
        <w:t>tabular</w:t>
      </w:r>
      <w:r w:rsidR="00FD0147">
        <w:t xml:space="preserve"> format and by plotting the data:  </w:t>
      </w:r>
    </w:p>
    <w:p w14:paraId="7DD2BEFD" w14:textId="52CD38E0" w:rsidR="00F057AC" w:rsidRDefault="00FD0147" w:rsidP="00A74794">
      <w:pPr>
        <w:pStyle w:val="ListParagraph"/>
        <w:numPr>
          <w:ilvl w:val="0"/>
          <w:numId w:val="1"/>
        </w:numPr>
      </w:pPr>
      <w:r>
        <w:t xml:space="preserve">The </w:t>
      </w:r>
      <w:r w:rsidR="004F6CAE">
        <w:t xml:space="preserve">URBAN </w:t>
      </w:r>
      <w:r>
        <w:t xml:space="preserve">number of rides </w:t>
      </w:r>
      <w:r w:rsidR="00F057AC">
        <w:t xml:space="preserve">appears to be </w:t>
      </w:r>
      <w:r>
        <w:t xml:space="preserve">proportionally </w:t>
      </w:r>
      <w:r w:rsidR="00F057AC">
        <w:t xml:space="preserve">greater (nearing 70%) of the total number of rides per location (Urban, Suburban, and Rural).  </w:t>
      </w:r>
    </w:p>
    <w:p w14:paraId="2E9633DF" w14:textId="5265E9F8" w:rsidR="00F057AC" w:rsidRDefault="006D0FB2" w:rsidP="00F057AC">
      <w:pPr>
        <w:pStyle w:val="ListParagraph"/>
        <w:numPr>
          <w:ilvl w:val="1"/>
          <w:numId w:val="1"/>
        </w:numPr>
      </w:pPr>
      <w:r>
        <w:t>Although, URBAN</w:t>
      </w:r>
      <w:r w:rsidR="00F057AC">
        <w:t xml:space="preserve"> areas may have alternative transportation opportunities such as: bus, train, subway, personal car, taxi, biking, and walking.  The variety of methods for alternative transportation suggests the </w:t>
      </w:r>
      <w:proofErr w:type="spellStart"/>
      <w:r w:rsidR="00F057AC">
        <w:t>pyUBER</w:t>
      </w:r>
      <w:proofErr w:type="spellEnd"/>
      <w:r w:rsidR="00F057AC">
        <w:t xml:space="preserve"> data could increase if any option is unavailable or discontinued.</w:t>
      </w:r>
    </w:p>
    <w:p w14:paraId="2015DB7F" w14:textId="260BBCC6" w:rsidR="00F057AC" w:rsidRDefault="00F057AC" w:rsidP="00F057AC">
      <w:pPr>
        <w:pStyle w:val="ListParagraph"/>
        <w:numPr>
          <w:ilvl w:val="1"/>
          <w:numId w:val="1"/>
        </w:numPr>
      </w:pPr>
      <w:r>
        <w:t xml:space="preserve">The combined Suburban and Rural areas are slightly less than 1/3 of the total number of rides.  The data does not provide any insight as to age group using </w:t>
      </w:r>
      <w:proofErr w:type="spellStart"/>
      <w:r>
        <w:t>pyUBER</w:t>
      </w:r>
      <w:proofErr w:type="spellEnd"/>
      <w:r>
        <w:t xml:space="preserve"> nor the methods for alternative transportation.  </w:t>
      </w:r>
    </w:p>
    <w:p w14:paraId="4E68BF6E" w14:textId="77777777" w:rsidR="004F6CAE" w:rsidRDefault="004F6CAE" w:rsidP="004F6CAE">
      <w:pPr>
        <w:pStyle w:val="ListParagraph"/>
      </w:pPr>
    </w:p>
    <w:p w14:paraId="04BE65A4" w14:textId="77777777" w:rsidR="00196505" w:rsidRDefault="004F6CAE" w:rsidP="005723DB">
      <w:pPr>
        <w:pStyle w:val="ListParagraph"/>
        <w:ind w:left="360"/>
      </w:pPr>
      <w:r>
        <w:t xml:space="preserve">Additionally, </w:t>
      </w:r>
      <w:r w:rsidR="00196505">
        <w:t xml:space="preserve">the URBAN number of drivers is greater when compared to the SUBURBAN and RURAL areas indicating a large number of drivers is needed in URBAN areas to satisfy the demand.  </w:t>
      </w:r>
    </w:p>
    <w:p w14:paraId="23EA5181" w14:textId="77777777" w:rsidR="00196505" w:rsidRDefault="00196505" w:rsidP="004F6CAE">
      <w:pPr>
        <w:pStyle w:val="ListParagraph"/>
      </w:pPr>
    </w:p>
    <w:p w14:paraId="2B55B1C7" w14:textId="4EBDF81F" w:rsidR="004F6CAE" w:rsidRDefault="00196505" w:rsidP="005723DB">
      <w:pPr>
        <w:pStyle w:val="ListParagraph"/>
        <w:ind w:left="360"/>
      </w:pPr>
      <w:r>
        <w:t xml:space="preserve">Note:  There is no indication why the high volume of rides and the low price of fares has a relationship to # of miles driven OR the day of </w:t>
      </w:r>
      <w:proofErr w:type="spellStart"/>
      <w:r>
        <w:t>week|hour</w:t>
      </w:r>
      <w:proofErr w:type="spellEnd"/>
      <w:r>
        <w:t xml:space="preserve"> of day.   More data is needed for this comparison.</w:t>
      </w:r>
    </w:p>
    <w:p w14:paraId="619F6AF5" w14:textId="77777777" w:rsidR="00F057AC" w:rsidRDefault="00F057AC" w:rsidP="00F057AC">
      <w:pPr>
        <w:pStyle w:val="ListParagraph"/>
        <w:ind w:left="1440"/>
      </w:pPr>
    </w:p>
    <w:p w14:paraId="356A542F" w14:textId="2DFF1432" w:rsidR="004F6CAE" w:rsidRDefault="004F6CAE" w:rsidP="00A74794">
      <w:pPr>
        <w:pStyle w:val="ListParagraph"/>
        <w:numPr>
          <w:ilvl w:val="0"/>
          <w:numId w:val="1"/>
        </w:numPr>
      </w:pPr>
      <w:r>
        <w:t xml:space="preserve">Looking at the data on DRIVERS:  It is clear the RURAL areas have the fewest number of DRIVERS as compared to the SUBURBAN and URBAN cities.   RURAL areas also have the least </w:t>
      </w:r>
      <w:r w:rsidR="006D0FB2">
        <w:t>number</w:t>
      </w:r>
      <w:r>
        <w:t xml:space="preserve"> of riders.  </w:t>
      </w:r>
    </w:p>
    <w:p w14:paraId="02A7A056" w14:textId="724F8055" w:rsidR="004F6CAE" w:rsidRDefault="004F6CAE" w:rsidP="004F6CAE">
      <w:pPr>
        <w:pStyle w:val="ListParagraph"/>
      </w:pPr>
    </w:p>
    <w:p w14:paraId="6EFB2E65" w14:textId="43C8FDB7" w:rsidR="004F6CAE" w:rsidRDefault="004F6CAE" w:rsidP="005723DB">
      <w:pPr>
        <w:pStyle w:val="ListParagraph"/>
        <w:ind w:left="360"/>
      </w:pPr>
      <w:r>
        <w:t>However, the RURAL rides although fewer in number are HIGH in fare price when compared to the high volume and lower fares in the URBAN and SUBURAN areas.  There is no indication the fare price has a relationship the number of miles driven.</w:t>
      </w:r>
    </w:p>
    <w:p w14:paraId="78B92864" w14:textId="77777777" w:rsidR="004F6CAE" w:rsidRDefault="004F6CAE" w:rsidP="004F6CAE">
      <w:pPr>
        <w:pStyle w:val="ListParagraph"/>
      </w:pPr>
    </w:p>
    <w:p w14:paraId="602F9EB1" w14:textId="66A82591" w:rsidR="006D0FB2" w:rsidRDefault="006D0FB2" w:rsidP="00A74794">
      <w:pPr>
        <w:pStyle w:val="ListParagraph"/>
        <w:numPr>
          <w:ilvl w:val="0"/>
          <w:numId w:val="1"/>
        </w:numPr>
      </w:pPr>
      <w:r>
        <w:t xml:space="preserve">SUBURBAN </w:t>
      </w:r>
      <w:r w:rsidR="004F6CAE">
        <w:t xml:space="preserve">areas have </w:t>
      </w:r>
      <w:r>
        <w:t xml:space="preserve">the most consistency in the number of RIDES, FARES, and DRIVERS indicating there may be a sufficient number of DRIVERS for the number of RIDES and FARES.  </w:t>
      </w:r>
    </w:p>
    <w:p w14:paraId="22CF2F0F" w14:textId="77777777" w:rsidR="005723DB" w:rsidRDefault="005723DB" w:rsidP="005723DB">
      <w:pPr>
        <w:ind w:left="360"/>
      </w:pPr>
      <w:r>
        <w:t xml:space="preserve">It would be interesting to visualize the number of miles and </w:t>
      </w:r>
      <w:proofErr w:type="spellStart"/>
      <w:r>
        <w:t>date|time</w:t>
      </w:r>
      <w:proofErr w:type="spellEnd"/>
      <w:r>
        <w:t xml:space="preserve"> to see if there is a strong correlation.   </w:t>
      </w:r>
    </w:p>
    <w:tbl>
      <w:tblPr>
        <w:tblStyle w:val="TableGrid"/>
        <w:tblW w:w="0" w:type="auto"/>
        <w:tblLook w:val="04A0" w:firstRow="1" w:lastRow="0" w:firstColumn="1" w:lastColumn="0" w:noHBand="0" w:noVBand="1"/>
      </w:tblPr>
      <w:tblGrid>
        <w:gridCol w:w="2065"/>
        <w:gridCol w:w="2430"/>
        <w:gridCol w:w="1980"/>
        <w:gridCol w:w="2430"/>
      </w:tblGrid>
      <w:tr w:rsidR="00F52D8C" w14:paraId="49DBD874" w14:textId="77777777" w:rsidTr="00F6264D">
        <w:trPr>
          <w:trHeight w:val="305"/>
        </w:trPr>
        <w:tc>
          <w:tcPr>
            <w:tcW w:w="2065" w:type="dxa"/>
          </w:tcPr>
          <w:p w14:paraId="423CC229" w14:textId="371CCB18" w:rsidR="00F52D8C" w:rsidRDefault="00F52D8C" w:rsidP="00F52D8C"/>
        </w:tc>
        <w:tc>
          <w:tcPr>
            <w:tcW w:w="2430" w:type="dxa"/>
          </w:tcPr>
          <w:p w14:paraId="2FF16D59" w14:textId="671BB48B" w:rsidR="00F52D8C" w:rsidRDefault="00F52D8C" w:rsidP="00F52D8C">
            <w:r>
              <w:t>URBAN</w:t>
            </w:r>
          </w:p>
        </w:tc>
        <w:tc>
          <w:tcPr>
            <w:tcW w:w="1980" w:type="dxa"/>
          </w:tcPr>
          <w:p w14:paraId="5BFCA9A0" w14:textId="2CEA19AE" w:rsidR="00F52D8C" w:rsidRDefault="00F52D8C" w:rsidP="00F52D8C">
            <w:r>
              <w:t>SUBURBAN</w:t>
            </w:r>
          </w:p>
        </w:tc>
        <w:tc>
          <w:tcPr>
            <w:tcW w:w="2430" w:type="dxa"/>
          </w:tcPr>
          <w:p w14:paraId="0704451B" w14:textId="2BE7F23E" w:rsidR="00F52D8C" w:rsidRDefault="00F52D8C" w:rsidP="00F52D8C">
            <w:r>
              <w:t>RURAL</w:t>
            </w:r>
          </w:p>
        </w:tc>
      </w:tr>
      <w:tr w:rsidR="00F52D8C" w14:paraId="45489737" w14:textId="77777777" w:rsidTr="00F6264D">
        <w:tc>
          <w:tcPr>
            <w:tcW w:w="2065" w:type="dxa"/>
          </w:tcPr>
          <w:p w14:paraId="63A31145" w14:textId="00EFEA6B" w:rsidR="00F52D8C" w:rsidRPr="00F6264D" w:rsidRDefault="00F52D8C" w:rsidP="00F52D8C">
            <w:pPr>
              <w:rPr>
                <w:highlight w:val="yellow"/>
              </w:rPr>
            </w:pPr>
            <w:r w:rsidRPr="00F6264D">
              <w:rPr>
                <w:highlight w:val="yellow"/>
              </w:rPr>
              <w:t xml:space="preserve">Drivers </w:t>
            </w:r>
          </w:p>
        </w:tc>
        <w:tc>
          <w:tcPr>
            <w:tcW w:w="2430" w:type="dxa"/>
          </w:tcPr>
          <w:p w14:paraId="01DA7B22" w14:textId="40D136F2" w:rsidR="00F52D8C" w:rsidRPr="00F6264D" w:rsidRDefault="00F52D8C" w:rsidP="00F52D8C">
            <w:pPr>
              <w:rPr>
                <w:highlight w:val="yellow"/>
              </w:rPr>
            </w:pPr>
            <w:r w:rsidRPr="00F6264D">
              <w:rPr>
                <w:highlight w:val="yellow"/>
              </w:rPr>
              <w:t>67.07</w:t>
            </w:r>
            <w:r w:rsidR="000220FC" w:rsidRPr="00F6264D">
              <w:rPr>
                <w:highlight w:val="yellow"/>
              </w:rPr>
              <w:t xml:space="preserve"> </w:t>
            </w:r>
            <w:r w:rsidRPr="00F6264D">
              <w:rPr>
                <w:highlight w:val="yellow"/>
              </w:rPr>
              <w:t>%</w:t>
            </w:r>
          </w:p>
        </w:tc>
        <w:tc>
          <w:tcPr>
            <w:tcW w:w="1980" w:type="dxa"/>
          </w:tcPr>
          <w:p w14:paraId="35B26C84" w14:textId="3535AE0B" w:rsidR="00F52D8C" w:rsidRPr="00F6264D" w:rsidRDefault="00F52D8C" w:rsidP="00F52D8C">
            <w:pPr>
              <w:rPr>
                <w:highlight w:val="yellow"/>
              </w:rPr>
            </w:pPr>
            <w:r w:rsidRPr="00F6264D">
              <w:rPr>
                <w:highlight w:val="yellow"/>
              </w:rPr>
              <w:t>25.07</w:t>
            </w:r>
            <w:r w:rsidR="000220FC" w:rsidRPr="00F6264D">
              <w:rPr>
                <w:highlight w:val="yellow"/>
              </w:rPr>
              <w:t xml:space="preserve"> %</w:t>
            </w:r>
          </w:p>
        </w:tc>
        <w:tc>
          <w:tcPr>
            <w:tcW w:w="2430" w:type="dxa"/>
          </w:tcPr>
          <w:p w14:paraId="18F9E165" w14:textId="4B6E5943" w:rsidR="00F52D8C" w:rsidRPr="00F6264D" w:rsidRDefault="000220FC" w:rsidP="00F52D8C">
            <w:pPr>
              <w:rPr>
                <w:highlight w:val="yellow"/>
              </w:rPr>
            </w:pPr>
            <w:r w:rsidRPr="00F6264D">
              <w:rPr>
                <w:highlight w:val="yellow"/>
              </w:rPr>
              <w:t>7.86 %</w:t>
            </w:r>
          </w:p>
        </w:tc>
      </w:tr>
      <w:tr w:rsidR="00F52D8C" w14:paraId="1733DFCA" w14:textId="77777777" w:rsidTr="00F6264D">
        <w:tc>
          <w:tcPr>
            <w:tcW w:w="2065" w:type="dxa"/>
          </w:tcPr>
          <w:p w14:paraId="37662EBB" w14:textId="0D7948F0" w:rsidR="00F52D8C" w:rsidRDefault="000220FC" w:rsidP="00F52D8C">
            <w:r>
              <w:t xml:space="preserve">Total Rides </w:t>
            </w:r>
          </w:p>
        </w:tc>
        <w:tc>
          <w:tcPr>
            <w:tcW w:w="2430" w:type="dxa"/>
          </w:tcPr>
          <w:p w14:paraId="661B9E63" w14:textId="7A23B128" w:rsidR="00F52D8C" w:rsidRDefault="00F6264D" w:rsidP="00F52D8C">
            <w:r>
              <w:t>68.42</w:t>
            </w:r>
            <w:r w:rsidR="000220FC">
              <w:t xml:space="preserve"> %</w:t>
            </w:r>
          </w:p>
        </w:tc>
        <w:tc>
          <w:tcPr>
            <w:tcW w:w="1980" w:type="dxa"/>
          </w:tcPr>
          <w:p w14:paraId="4C982FBB" w14:textId="6762A473" w:rsidR="00F52D8C" w:rsidRDefault="000220FC" w:rsidP="00F52D8C">
            <w:r>
              <w:t>26.32 %</w:t>
            </w:r>
          </w:p>
        </w:tc>
        <w:tc>
          <w:tcPr>
            <w:tcW w:w="2430" w:type="dxa"/>
          </w:tcPr>
          <w:p w14:paraId="056BE4C4" w14:textId="636349BC" w:rsidR="00F52D8C" w:rsidRDefault="000220FC" w:rsidP="00F52D8C">
            <w:r>
              <w:t>5.26 %</w:t>
            </w:r>
          </w:p>
        </w:tc>
      </w:tr>
      <w:tr w:rsidR="00F52D8C" w14:paraId="6045C0E6" w14:textId="77777777" w:rsidTr="00F6264D">
        <w:tc>
          <w:tcPr>
            <w:tcW w:w="2065" w:type="dxa"/>
          </w:tcPr>
          <w:p w14:paraId="3F67138D" w14:textId="2836B356" w:rsidR="00F52D8C" w:rsidRDefault="006D0FB2" w:rsidP="00F52D8C">
            <w:r>
              <w:t>T</w:t>
            </w:r>
            <w:r w:rsidR="000220FC">
              <w:t>otal Fares</w:t>
            </w:r>
          </w:p>
        </w:tc>
        <w:tc>
          <w:tcPr>
            <w:tcW w:w="2430" w:type="dxa"/>
          </w:tcPr>
          <w:p w14:paraId="7065DA57" w14:textId="1EC969C8" w:rsidR="00F52D8C" w:rsidRDefault="00F6264D" w:rsidP="00F52D8C">
            <w:r>
              <w:t>62.73</w:t>
            </w:r>
            <w:r w:rsidR="000220FC">
              <w:t xml:space="preserve"> %</w:t>
            </w:r>
          </w:p>
        </w:tc>
        <w:tc>
          <w:tcPr>
            <w:tcW w:w="1980" w:type="dxa"/>
          </w:tcPr>
          <w:p w14:paraId="0E763ECF" w14:textId="4E4BC26B" w:rsidR="00F52D8C" w:rsidRDefault="000220FC" w:rsidP="00F52D8C">
            <w:r>
              <w:t>30.46 %</w:t>
            </w:r>
          </w:p>
        </w:tc>
        <w:tc>
          <w:tcPr>
            <w:tcW w:w="2430" w:type="dxa"/>
          </w:tcPr>
          <w:p w14:paraId="695440C5" w14:textId="7310AECD" w:rsidR="00F52D8C" w:rsidRDefault="000220FC" w:rsidP="00F52D8C">
            <w:r>
              <w:t>6.81 %</w:t>
            </w:r>
          </w:p>
        </w:tc>
      </w:tr>
    </w:tbl>
    <w:p w14:paraId="28FA51F3" w14:textId="51713190" w:rsidR="004F6CAE" w:rsidRDefault="004F6CAE" w:rsidP="005723DB">
      <w:bookmarkStart w:id="0" w:name="_GoBack"/>
      <w:bookmarkEnd w:id="0"/>
    </w:p>
    <w:sectPr w:rsidR="004F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B4355"/>
    <w:multiLevelType w:val="hybridMultilevel"/>
    <w:tmpl w:val="55B09C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94"/>
    <w:rsid w:val="000220FC"/>
    <w:rsid w:val="00164CDB"/>
    <w:rsid w:val="00196505"/>
    <w:rsid w:val="00492C9C"/>
    <w:rsid w:val="004F6CAE"/>
    <w:rsid w:val="005723DB"/>
    <w:rsid w:val="006D0FB2"/>
    <w:rsid w:val="00831934"/>
    <w:rsid w:val="00834F12"/>
    <w:rsid w:val="0093497C"/>
    <w:rsid w:val="00A41650"/>
    <w:rsid w:val="00A74794"/>
    <w:rsid w:val="00D96CB5"/>
    <w:rsid w:val="00F057AC"/>
    <w:rsid w:val="00F52D8C"/>
    <w:rsid w:val="00F6264D"/>
    <w:rsid w:val="00FD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39A3"/>
  <w15:chartTrackingRefBased/>
  <w15:docId w15:val="{4825A6A0-C7F8-457F-AD0E-3247BDC3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94"/>
    <w:pPr>
      <w:ind w:left="720"/>
      <w:contextualSpacing/>
    </w:pPr>
  </w:style>
  <w:style w:type="table" w:styleId="TableGrid">
    <w:name w:val="Table Grid"/>
    <w:basedOn w:val="TableNormal"/>
    <w:uiPriority w:val="39"/>
    <w:rsid w:val="00F5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
    <w:name w:val="c1"/>
    <w:basedOn w:val="DefaultParagraphFont"/>
    <w:rsid w:val="004F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patti.hurlocker@cox.net</dc:creator>
  <cp:keywords/>
  <dc:description/>
  <cp:lastModifiedBy>patti.hurlocker@cox.net</cp:lastModifiedBy>
  <cp:revision>2</cp:revision>
  <dcterms:created xsi:type="dcterms:W3CDTF">2018-07-31T01:14:00Z</dcterms:created>
  <dcterms:modified xsi:type="dcterms:W3CDTF">2018-07-31T06:25:00Z</dcterms:modified>
</cp:coreProperties>
</file>